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D37868">
      <w:pPr>
        <w:keepNext w:val="0"/>
        <w:keepLines w:val="0"/>
        <w:pageBreakBefore w:val="0"/>
        <w:kinsoku/>
        <w:wordWrap/>
        <w:overflowPunct/>
        <w:topLinePunct w:val="0"/>
        <w:autoSpaceDE/>
        <w:autoSpaceDN/>
        <w:bidi w:val="0"/>
        <w:spacing w:line="360" w:lineRule="auto"/>
        <w:jc w:val="left"/>
        <w:textAlignment w:val="auto"/>
        <w:rPr>
          <w:rFonts w:hint="default" w:ascii="Times New Roman" w:hAnsi="Times New Roman" w:cs="Times New Roman"/>
          <w:b w:val="0"/>
          <w:bCs w:val="0"/>
          <w:sz w:val="24"/>
          <w:szCs w:val="24"/>
          <w:highlight w:val="none"/>
        </w:rPr>
      </w:pPr>
      <w:r>
        <w:rPr>
          <w:rFonts w:hint="default" w:ascii="Times New Roman" w:hAnsi="Times New Roman" w:eastAsia="宋体" w:cs="Times New Roman"/>
          <w:b w:val="0"/>
          <w:bCs w:val="0"/>
          <w:sz w:val="24"/>
          <w:szCs w:val="24"/>
        </w:rPr>
        <w:t>附件2：</w:t>
      </w:r>
      <w:r>
        <w:rPr>
          <w:rFonts w:hint="default" w:ascii="Times New Roman" w:hAnsi="Times New Roman" w:cs="Times New Roman"/>
          <w:b w:val="0"/>
          <w:bCs w:val="0"/>
          <w:sz w:val="24"/>
          <w:szCs w:val="24"/>
          <w:highlight w:val="none"/>
        </w:rPr>
        <w:t>药物临床试验报送资料目录</w:t>
      </w:r>
    </w:p>
    <w:p w14:paraId="507A7FE9">
      <w:pPr>
        <w:pStyle w:val="2"/>
        <w:keepNext w:val="0"/>
        <w:keepLines w:val="0"/>
        <w:pageBreakBefore w:val="0"/>
        <w:kinsoku/>
        <w:wordWrap/>
        <w:overflowPunct/>
        <w:topLinePunct w:val="0"/>
        <w:autoSpaceDE/>
        <w:autoSpaceDN/>
        <w:bidi w:val="0"/>
        <w:snapToGrid w:val="0"/>
        <w:spacing w:line="360" w:lineRule="auto"/>
        <w:textAlignment w:val="auto"/>
        <w:rPr>
          <w:rFonts w:hint="default" w:ascii="Times New Roman" w:hAnsi="Times New Roman" w:eastAsia="宋体" w:cs="Times New Roman"/>
          <w:sz w:val="24"/>
          <w:szCs w:val="24"/>
        </w:rPr>
      </w:pPr>
    </w:p>
    <w:p w14:paraId="158FEB0C">
      <w:pPr>
        <w:keepNext w:val="0"/>
        <w:keepLines w:val="0"/>
        <w:pageBreakBefore w:val="0"/>
        <w:kinsoku/>
        <w:wordWrap/>
        <w:overflowPunct/>
        <w:topLinePunct w:val="0"/>
        <w:autoSpaceDE/>
        <w:autoSpaceDN/>
        <w:bidi w:val="0"/>
        <w:spacing w:line="360" w:lineRule="auto"/>
        <w:jc w:val="center"/>
        <w:textAlignment w:val="auto"/>
        <w:rPr>
          <w:rFonts w:hint="default" w:ascii="Times New Roman" w:hAnsi="Times New Roman" w:cs="Times New Roman"/>
          <w:b/>
          <w:sz w:val="24"/>
          <w:szCs w:val="24"/>
          <w:highlight w:val="none"/>
        </w:rPr>
      </w:pPr>
      <w:r>
        <w:rPr>
          <w:rFonts w:hint="default" w:ascii="Times New Roman" w:hAnsi="Times New Roman" w:cs="Times New Roman"/>
          <w:b/>
          <w:sz w:val="24"/>
          <w:szCs w:val="24"/>
          <w:highlight w:val="none"/>
        </w:rPr>
        <w:t>药物临床试验报送资料目录</w:t>
      </w:r>
    </w:p>
    <w:tbl>
      <w:tblPr>
        <w:tblStyle w:val="8"/>
        <w:tblW w:w="9356" w:type="dxa"/>
        <w:tblInd w:w="-45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5641"/>
        <w:gridCol w:w="1163"/>
        <w:gridCol w:w="1814"/>
      </w:tblGrid>
      <w:tr w14:paraId="3F28C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6379" w:type="dxa"/>
            <w:gridSpan w:val="2"/>
            <w:shd w:val="clear" w:color="auto" w:fill="D7D7D7"/>
            <w:noWrap w:val="0"/>
            <w:vAlign w:val="center"/>
          </w:tcPr>
          <w:p w14:paraId="7BA5B2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报送资料目录</w:t>
            </w:r>
          </w:p>
        </w:tc>
        <w:tc>
          <w:tcPr>
            <w:tcW w:w="1163" w:type="dxa"/>
            <w:shd w:val="clear" w:color="auto" w:fill="D7D7D7"/>
            <w:noWrap w:val="0"/>
            <w:vAlign w:val="center"/>
          </w:tcPr>
          <w:p w14:paraId="2D76DA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份数</w:t>
            </w:r>
          </w:p>
        </w:tc>
        <w:tc>
          <w:tcPr>
            <w:tcW w:w="1814" w:type="dxa"/>
            <w:shd w:val="clear" w:color="auto" w:fill="D7D7D7"/>
            <w:noWrap w:val="0"/>
            <w:vAlign w:val="center"/>
          </w:tcPr>
          <w:p w14:paraId="1336D3B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是否提交</w:t>
            </w:r>
          </w:p>
          <w:p w14:paraId="15B164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（机构办填写）</w:t>
            </w:r>
          </w:p>
        </w:tc>
      </w:tr>
      <w:tr w14:paraId="569057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BBB14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5641" w:type="dxa"/>
            <w:noWrap w:val="0"/>
            <w:vAlign w:val="center"/>
          </w:tcPr>
          <w:p w14:paraId="08EFEDF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立项资料目录（附件2）</w:t>
            </w:r>
          </w:p>
        </w:tc>
        <w:tc>
          <w:tcPr>
            <w:tcW w:w="1163" w:type="dxa"/>
            <w:noWrap w:val="0"/>
            <w:vAlign w:val="center"/>
          </w:tcPr>
          <w:p w14:paraId="7DAB12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1F1A757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424D6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C16BDD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2</w:t>
            </w:r>
          </w:p>
        </w:tc>
        <w:tc>
          <w:tcPr>
            <w:tcW w:w="5641" w:type="dxa"/>
            <w:noWrap w:val="0"/>
            <w:vAlign w:val="center"/>
          </w:tcPr>
          <w:p w14:paraId="7ED1FD2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宋体" w:hAnsi="宋体"/>
                <w:kern w:val="0"/>
                <w:sz w:val="24"/>
                <w:szCs w:val="24"/>
              </w:rPr>
              <w:t>药物临床试验</w:t>
            </w:r>
            <w:r>
              <w:rPr>
                <w:rFonts w:hint="default" w:ascii="Times New Roman" w:hAnsi="Times New Roman" w:eastAsia="宋体" w:cs="Times New Roman"/>
                <w:kern w:val="0"/>
                <w:sz w:val="24"/>
                <w:szCs w:val="24"/>
              </w:rPr>
              <w:t>立项申请审批表（附件1）</w:t>
            </w:r>
          </w:p>
        </w:tc>
        <w:tc>
          <w:tcPr>
            <w:tcW w:w="1163" w:type="dxa"/>
            <w:noWrap w:val="0"/>
            <w:vAlign w:val="center"/>
          </w:tcPr>
          <w:p w14:paraId="1A57E27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24441E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5607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B1C98C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3</w:t>
            </w:r>
          </w:p>
        </w:tc>
        <w:tc>
          <w:tcPr>
            <w:tcW w:w="5641" w:type="dxa"/>
            <w:noWrap w:val="0"/>
            <w:vAlign w:val="center"/>
          </w:tcPr>
          <w:p w14:paraId="1ED0AF0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宋体" w:hAnsi="宋体"/>
                <w:kern w:val="0"/>
                <w:sz w:val="24"/>
                <w:szCs w:val="24"/>
              </w:rPr>
              <w:t>国家药品监督管理局</w:t>
            </w:r>
            <w:r>
              <w:rPr>
                <w:rFonts w:hint="eastAsia" w:ascii="宋体" w:hAnsi="宋体"/>
                <w:kern w:val="0"/>
                <w:sz w:val="24"/>
                <w:szCs w:val="24"/>
              </w:rPr>
              <w:t>临床试验</w:t>
            </w:r>
            <w:r>
              <w:rPr>
                <w:rFonts w:hint="default" w:ascii="宋体" w:hAnsi="宋体"/>
                <w:kern w:val="0"/>
                <w:sz w:val="24"/>
                <w:szCs w:val="24"/>
              </w:rPr>
              <w:t>批件</w:t>
            </w:r>
            <w:r>
              <w:rPr>
                <w:rFonts w:hint="eastAsia" w:ascii="宋体" w:hAnsi="宋体"/>
                <w:kern w:val="0"/>
                <w:sz w:val="24"/>
                <w:szCs w:val="24"/>
              </w:rPr>
              <w:t>或公示函</w:t>
            </w:r>
          </w:p>
        </w:tc>
        <w:tc>
          <w:tcPr>
            <w:tcW w:w="1163" w:type="dxa"/>
            <w:noWrap w:val="0"/>
            <w:vAlign w:val="center"/>
          </w:tcPr>
          <w:p w14:paraId="26DE8E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w:t>
            </w:r>
          </w:p>
        </w:tc>
        <w:tc>
          <w:tcPr>
            <w:tcW w:w="1814" w:type="dxa"/>
            <w:noWrap w:val="0"/>
            <w:vAlign w:val="center"/>
          </w:tcPr>
          <w:p w14:paraId="22C2F21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4C9AD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9DCEB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4</w:t>
            </w:r>
          </w:p>
        </w:tc>
        <w:tc>
          <w:tcPr>
            <w:tcW w:w="5641" w:type="dxa"/>
            <w:noWrap w:val="0"/>
            <w:vAlign w:val="center"/>
          </w:tcPr>
          <w:p w14:paraId="52F131E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申办者对CRO的委托函（如适用）</w:t>
            </w:r>
          </w:p>
        </w:tc>
        <w:tc>
          <w:tcPr>
            <w:tcW w:w="1163" w:type="dxa"/>
            <w:noWrap w:val="0"/>
            <w:vAlign w:val="center"/>
          </w:tcPr>
          <w:p w14:paraId="24A1B10C">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74012E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4565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EB91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5</w:t>
            </w:r>
          </w:p>
        </w:tc>
        <w:tc>
          <w:tcPr>
            <w:tcW w:w="5641" w:type="dxa"/>
            <w:noWrap w:val="0"/>
            <w:vAlign w:val="center"/>
          </w:tcPr>
          <w:p w14:paraId="6EE0DB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试验方案及其修正案（已签字，</w:t>
            </w:r>
            <w:r>
              <w:rPr>
                <w:rFonts w:hint="eastAsia" w:ascii="宋体" w:hAnsi="宋体"/>
                <w:kern w:val="0"/>
                <w:sz w:val="24"/>
                <w:szCs w:val="24"/>
              </w:rPr>
              <w:t>须注明版本号及日期</w:t>
            </w:r>
            <w:r>
              <w:rPr>
                <w:rFonts w:hint="default" w:ascii="宋体" w:hAnsi="宋体"/>
                <w:kern w:val="0"/>
                <w:sz w:val="24"/>
                <w:szCs w:val="24"/>
              </w:rPr>
              <w:t>）</w:t>
            </w:r>
          </w:p>
        </w:tc>
        <w:tc>
          <w:tcPr>
            <w:tcW w:w="1163" w:type="dxa"/>
            <w:noWrap w:val="0"/>
            <w:vAlign w:val="center"/>
          </w:tcPr>
          <w:p w14:paraId="2ABFCD4B">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155DA0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23E5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FB838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6</w:t>
            </w:r>
          </w:p>
        </w:tc>
        <w:tc>
          <w:tcPr>
            <w:tcW w:w="5641" w:type="dxa"/>
            <w:noWrap w:val="0"/>
            <w:vAlign w:val="center"/>
          </w:tcPr>
          <w:p w14:paraId="3588FFF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知情同意书（包括译文）及其他书面材料</w:t>
            </w:r>
          </w:p>
        </w:tc>
        <w:tc>
          <w:tcPr>
            <w:tcW w:w="1163" w:type="dxa"/>
            <w:noWrap w:val="0"/>
            <w:vAlign w:val="center"/>
          </w:tcPr>
          <w:p w14:paraId="4B3737F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03CDCA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6A63C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410BC37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7</w:t>
            </w:r>
          </w:p>
        </w:tc>
        <w:tc>
          <w:tcPr>
            <w:tcW w:w="5641" w:type="dxa"/>
            <w:noWrap w:val="0"/>
            <w:vAlign w:val="center"/>
          </w:tcPr>
          <w:p w14:paraId="29C60887">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宋体" w:hAnsi="宋体"/>
                <w:kern w:val="0"/>
                <w:sz w:val="24"/>
                <w:szCs w:val="24"/>
              </w:rPr>
            </w:pPr>
            <w:r>
              <w:rPr>
                <w:rFonts w:hint="default" w:ascii="宋体" w:hAnsi="宋体"/>
                <w:kern w:val="0"/>
                <w:sz w:val="24"/>
                <w:szCs w:val="24"/>
              </w:rPr>
              <w:t>试验用药物的药检证明、符合GMP条件下生产的相关证明文件</w:t>
            </w:r>
          </w:p>
          <w:p w14:paraId="098276F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[备注：疫苗类制品、血液制品、国家药品监督管理局规定的其他生物制品以及境外生产的临床试验药物必须有由国家药品监督管理局指定的药品检验所出具的药检报告复印件]</w:t>
            </w:r>
          </w:p>
        </w:tc>
        <w:tc>
          <w:tcPr>
            <w:tcW w:w="1163" w:type="dxa"/>
            <w:noWrap w:val="0"/>
            <w:vAlign w:val="center"/>
          </w:tcPr>
          <w:p w14:paraId="6D9B8DF5">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7FDFD3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D731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C17D53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8</w:t>
            </w:r>
          </w:p>
        </w:tc>
        <w:tc>
          <w:tcPr>
            <w:tcW w:w="5641" w:type="dxa"/>
            <w:noWrap w:val="0"/>
            <w:vAlign w:val="center"/>
          </w:tcPr>
          <w:p w14:paraId="6FFEA8E0">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申办者的经营许可证、生产许可证、工商营业执照</w:t>
            </w:r>
          </w:p>
        </w:tc>
        <w:tc>
          <w:tcPr>
            <w:tcW w:w="1163" w:type="dxa"/>
            <w:noWrap w:val="0"/>
            <w:vAlign w:val="center"/>
          </w:tcPr>
          <w:p w14:paraId="6428B4D4">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3E3DB7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8F45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5E84AFC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9</w:t>
            </w:r>
          </w:p>
        </w:tc>
        <w:tc>
          <w:tcPr>
            <w:tcW w:w="5641" w:type="dxa"/>
            <w:noWrap w:val="0"/>
            <w:vAlign w:val="center"/>
          </w:tcPr>
          <w:p w14:paraId="1FBAA47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研究者手册（</w:t>
            </w:r>
            <w:r>
              <w:rPr>
                <w:rFonts w:hint="eastAsia" w:ascii="宋体" w:hAnsi="宋体"/>
                <w:kern w:val="0"/>
                <w:sz w:val="24"/>
                <w:szCs w:val="24"/>
              </w:rPr>
              <w:t>版本号及日期</w:t>
            </w:r>
            <w:r>
              <w:rPr>
                <w:rFonts w:hint="default" w:ascii="宋体" w:hAnsi="宋体"/>
                <w:kern w:val="0"/>
                <w:sz w:val="24"/>
                <w:szCs w:val="24"/>
              </w:rPr>
              <w:t>）</w:t>
            </w:r>
          </w:p>
        </w:tc>
        <w:tc>
          <w:tcPr>
            <w:tcW w:w="1163" w:type="dxa"/>
            <w:noWrap w:val="0"/>
            <w:vAlign w:val="center"/>
          </w:tcPr>
          <w:p w14:paraId="2200ECD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5736AC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CAC9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3F00ED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10</w:t>
            </w:r>
          </w:p>
        </w:tc>
        <w:tc>
          <w:tcPr>
            <w:tcW w:w="5641" w:type="dxa"/>
            <w:noWrap w:val="0"/>
            <w:vAlign w:val="center"/>
          </w:tcPr>
          <w:p w14:paraId="42F75C1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病历报告表样本（</w:t>
            </w:r>
            <w:r>
              <w:rPr>
                <w:rFonts w:hint="eastAsia" w:ascii="宋体" w:hAnsi="宋体"/>
                <w:kern w:val="0"/>
                <w:sz w:val="24"/>
                <w:szCs w:val="24"/>
              </w:rPr>
              <w:t>版本号及日期</w:t>
            </w:r>
            <w:r>
              <w:rPr>
                <w:rFonts w:hint="default" w:ascii="宋体" w:hAnsi="宋体"/>
                <w:kern w:val="0"/>
                <w:sz w:val="24"/>
                <w:szCs w:val="24"/>
              </w:rPr>
              <w:t>）</w:t>
            </w:r>
          </w:p>
        </w:tc>
        <w:tc>
          <w:tcPr>
            <w:tcW w:w="1163" w:type="dxa"/>
            <w:noWrap w:val="0"/>
            <w:vAlign w:val="center"/>
          </w:tcPr>
          <w:p w14:paraId="3101441D">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309EB9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3D909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625571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11</w:t>
            </w:r>
          </w:p>
        </w:tc>
        <w:tc>
          <w:tcPr>
            <w:tcW w:w="5641" w:type="dxa"/>
            <w:noWrap w:val="0"/>
            <w:vAlign w:val="center"/>
          </w:tcPr>
          <w:p w14:paraId="1A3C32C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组长单位伦理委员会批件</w:t>
            </w:r>
          </w:p>
        </w:tc>
        <w:tc>
          <w:tcPr>
            <w:tcW w:w="1163" w:type="dxa"/>
            <w:noWrap w:val="0"/>
            <w:vAlign w:val="center"/>
          </w:tcPr>
          <w:p w14:paraId="6A34325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6DC3665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0C628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1E779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12</w:t>
            </w:r>
          </w:p>
        </w:tc>
        <w:tc>
          <w:tcPr>
            <w:tcW w:w="5641" w:type="dxa"/>
            <w:noWrap w:val="0"/>
            <w:vAlign w:val="center"/>
          </w:tcPr>
          <w:p w14:paraId="769B80F3">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cs="Times New Roman" w:eastAsiaTheme="minorEastAsia"/>
                <w:kern w:val="0"/>
                <w:sz w:val="24"/>
                <w:szCs w:val="24"/>
                <w:lang w:val="en-US" w:eastAsia="zh-CN"/>
              </w:rPr>
            </w:pPr>
            <w:r>
              <w:rPr>
                <w:rFonts w:hint="default" w:ascii="宋体" w:hAnsi="宋体"/>
                <w:kern w:val="0"/>
                <w:sz w:val="24"/>
                <w:szCs w:val="24"/>
              </w:rPr>
              <w:t>研究者个人简历</w:t>
            </w:r>
            <w:r>
              <w:rPr>
                <w:rFonts w:hint="eastAsia" w:ascii="宋体" w:hAnsi="宋体"/>
                <w:kern w:val="0"/>
                <w:sz w:val="24"/>
                <w:szCs w:val="24"/>
              </w:rPr>
              <w:t>(附件3</w:t>
            </w:r>
            <w:r>
              <w:rPr>
                <w:rFonts w:hint="default" w:ascii="宋体" w:hAnsi="宋体"/>
                <w:kern w:val="0"/>
                <w:sz w:val="24"/>
                <w:szCs w:val="24"/>
              </w:rPr>
              <w:t>)</w:t>
            </w:r>
            <w:bookmarkStart w:id="0" w:name="_GoBack"/>
            <w:bookmarkEnd w:id="0"/>
          </w:p>
        </w:tc>
        <w:tc>
          <w:tcPr>
            <w:tcW w:w="1163" w:type="dxa"/>
            <w:noWrap w:val="0"/>
            <w:vAlign w:val="center"/>
          </w:tcPr>
          <w:p w14:paraId="6E36BBD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6129E80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58FCD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ED4485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13</w:t>
            </w:r>
          </w:p>
        </w:tc>
        <w:tc>
          <w:tcPr>
            <w:tcW w:w="5641" w:type="dxa"/>
            <w:noWrap w:val="0"/>
            <w:vAlign w:val="center"/>
          </w:tcPr>
          <w:p w14:paraId="43F0F059">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药物临床试验研究团队成员表(</w:t>
            </w:r>
            <w:r>
              <w:rPr>
                <w:rFonts w:hint="eastAsia" w:ascii="宋体" w:hAnsi="宋体"/>
                <w:kern w:val="0"/>
                <w:sz w:val="24"/>
                <w:szCs w:val="24"/>
              </w:rPr>
              <w:t>附件4）</w:t>
            </w:r>
          </w:p>
        </w:tc>
        <w:tc>
          <w:tcPr>
            <w:tcW w:w="1163" w:type="dxa"/>
            <w:noWrap w:val="0"/>
            <w:vAlign w:val="center"/>
          </w:tcPr>
          <w:p w14:paraId="747F9F8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05E32F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09015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057FA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14</w:t>
            </w:r>
          </w:p>
        </w:tc>
        <w:tc>
          <w:tcPr>
            <w:tcW w:w="5641" w:type="dxa"/>
            <w:noWrap w:val="0"/>
            <w:vAlign w:val="center"/>
          </w:tcPr>
          <w:p w14:paraId="0E6D294E">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多中心试验的参加单位，需有各参加研究单位及主要研究者名单（如适用）</w:t>
            </w:r>
          </w:p>
        </w:tc>
        <w:tc>
          <w:tcPr>
            <w:tcW w:w="1163" w:type="dxa"/>
            <w:noWrap w:val="0"/>
            <w:vAlign w:val="center"/>
          </w:tcPr>
          <w:p w14:paraId="355BE6E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20455B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7E93A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7D52D5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15</w:t>
            </w:r>
          </w:p>
        </w:tc>
        <w:tc>
          <w:tcPr>
            <w:tcW w:w="5641" w:type="dxa"/>
            <w:noWrap w:val="0"/>
            <w:vAlign w:val="center"/>
          </w:tcPr>
          <w:p w14:paraId="3B0968A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临床试验保险单</w:t>
            </w:r>
          </w:p>
        </w:tc>
        <w:tc>
          <w:tcPr>
            <w:tcW w:w="1163" w:type="dxa"/>
            <w:noWrap w:val="0"/>
            <w:vAlign w:val="center"/>
          </w:tcPr>
          <w:p w14:paraId="51411A41">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1</w:t>
            </w:r>
          </w:p>
        </w:tc>
        <w:tc>
          <w:tcPr>
            <w:tcW w:w="1814" w:type="dxa"/>
            <w:noWrap w:val="0"/>
            <w:vAlign w:val="center"/>
          </w:tcPr>
          <w:p w14:paraId="58EA1B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r w14:paraId="3DA47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8" w:type="dxa"/>
            <w:noWrap w:val="0"/>
            <w:vAlign w:val="center"/>
          </w:tcPr>
          <w:p w14:paraId="1A0DF3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r>
              <w:rPr>
                <w:rFonts w:hint="default" w:ascii="Times New Roman" w:hAnsi="Times New Roman" w:eastAsia="宋体" w:cs="Times New Roman"/>
                <w:kern w:val="0"/>
                <w:sz w:val="24"/>
                <w:szCs w:val="24"/>
              </w:rPr>
              <w:t>16</w:t>
            </w:r>
          </w:p>
        </w:tc>
        <w:tc>
          <w:tcPr>
            <w:tcW w:w="5641" w:type="dxa"/>
            <w:noWrap w:val="0"/>
            <w:vAlign w:val="center"/>
          </w:tcPr>
          <w:p w14:paraId="542D344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r>
              <w:rPr>
                <w:rFonts w:hint="default" w:ascii="宋体" w:hAnsi="宋体"/>
                <w:kern w:val="0"/>
                <w:sz w:val="24"/>
                <w:szCs w:val="24"/>
              </w:rPr>
              <w:t>其他相关资料（如有必要请自行添加）</w:t>
            </w:r>
          </w:p>
        </w:tc>
        <w:tc>
          <w:tcPr>
            <w:tcW w:w="1163" w:type="dxa"/>
            <w:noWrap w:val="0"/>
            <w:vAlign w:val="center"/>
          </w:tcPr>
          <w:p w14:paraId="38B84096">
            <w:pPr>
              <w:keepNext w:val="0"/>
              <w:keepLines w:val="0"/>
              <w:pageBreakBefore w:val="0"/>
              <w:suppressLineNumbers w:val="0"/>
              <w:kinsoku/>
              <w:wordWrap/>
              <w:overflowPunct/>
              <w:topLinePunct w:val="0"/>
              <w:autoSpaceDE/>
              <w:autoSpaceDN/>
              <w:bidi w:val="0"/>
              <w:spacing w:before="0" w:beforeAutospacing="0" w:after="0" w:afterAutospacing="0" w:line="360" w:lineRule="auto"/>
              <w:ind w:left="0" w:right="0"/>
              <w:textAlignment w:val="auto"/>
              <w:rPr>
                <w:rFonts w:hint="default" w:ascii="Times New Roman" w:hAnsi="Times New Roman" w:eastAsia="宋体" w:cs="Times New Roman"/>
                <w:kern w:val="0"/>
                <w:sz w:val="24"/>
                <w:szCs w:val="24"/>
              </w:rPr>
            </w:pPr>
          </w:p>
        </w:tc>
        <w:tc>
          <w:tcPr>
            <w:tcW w:w="1814" w:type="dxa"/>
            <w:noWrap w:val="0"/>
            <w:vAlign w:val="center"/>
          </w:tcPr>
          <w:p w14:paraId="55F6814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rPr>
                <w:rFonts w:hint="default" w:ascii="Times New Roman" w:hAnsi="Times New Roman" w:eastAsia="宋体" w:cs="Times New Roman"/>
                <w:kern w:val="0"/>
                <w:sz w:val="24"/>
                <w:szCs w:val="24"/>
              </w:rPr>
            </w:pPr>
          </w:p>
        </w:tc>
      </w:tr>
    </w:tbl>
    <w:p w14:paraId="59D60A82">
      <w:pPr>
        <w:keepNext w:val="0"/>
        <w:keepLines w:val="0"/>
        <w:pageBreakBefore w:val="0"/>
        <w:kinsoku/>
        <w:wordWrap/>
        <w:overflowPunct/>
        <w:topLinePunct w:val="0"/>
        <w:autoSpaceDE/>
        <w:autoSpaceDN/>
        <w:bidi w:val="0"/>
        <w:spacing w:line="360" w:lineRule="auto"/>
        <w:textAlignment w:val="auto"/>
        <w:rPr>
          <w:rFonts w:ascii="宋体" w:hAnsi="宋体"/>
          <w:b/>
          <w:sz w:val="24"/>
          <w:szCs w:val="24"/>
        </w:rPr>
      </w:pPr>
      <w:r>
        <w:rPr>
          <w:rFonts w:hint="eastAsia" w:ascii="宋体" w:hAnsi="宋体"/>
          <w:b/>
          <w:sz w:val="24"/>
          <w:szCs w:val="24"/>
        </w:rPr>
        <w:t>注：1、有版本号的资料需注明版本号及日期，与递交资料保持一致；</w:t>
      </w:r>
    </w:p>
    <w:p w14:paraId="19C69785">
      <w:pPr>
        <w:jc w:val="left"/>
        <w:rPr>
          <w:sz w:val="28"/>
          <w:szCs w:val="28"/>
        </w:rPr>
      </w:pPr>
      <w:r>
        <w:rPr>
          <w:rFonts w:hint="eastAsia" w:ascii="宋体" w:hAnsi="宋体"/>
          <w:b/>
          <w:sz w:val="24"/>
          <w:szCs w:val="24"/>
        </w:rPr>
        <w:t>所有递交审查的纸质版资料需要申办方盖章，多页的盖骑缝章。</w:t>
      </w:r>
    </w:p>
    <w:sectPr>
      <w:headerReference r:id="rId5" w:type="first"/>
      <w:headerReference r:id="rId3" w:type="default"/>
      <w:footerReference r:id="rId6" w:type="default"/>
      <w:headerReference r:id="rId4" w:type="even"/>
      <w:pgSz w:w="11906" w:h="16838"/>
      <w:pgMar w:top="1440" w:right="1797" w:bottom="1440" w:left="1797" w:header="851" w:footer="1474"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B0604020202020204"/>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0BFAC3">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8E572D5">
                    <w:pPr>
                      <w:pStyle w:val="4"/>
                    </w:pPr>
                    <w:r>
                      <w:fldChar w:fldCharType="begin"/>
                    </w:r>
                    <w:r>
                      <w:instrText xml:space="preserve"> PAGE  \* MERGEFORMAT </w:instrText>
                    </w:r>
                    <w:r>
                      <w:fldChar w:fldCharType="separate"/>
                    </w:r>
                    <w:r>
                      <w:t>1</w:t>
                    </w:r>
                    <w:r>
                      <w:fldChar w:fldCharType="end"/>
                    </w:r>
                    <w:r>
                      <w:t xml:space="preserve"> / </w:t>
                    </w:r>
                    <w:r>
                      <w:fldChar w:fldCharType="begin"/>
                    </w:r>
                    <w:r>
                      <w:instrText xml:space="preserve"> NUMPAGES  \* MERGEFORMAT </w:instrText>
                    </w:r>
                    <w:r>
                      <w:fldChar w:fldCharType="separate"/>
                    </w:r>
                    <w:r>
                      <w:t>1</w:t>
                    </w:r>
                    <w:r>
                      <w:fldChar w:fldCharType="end"/>
                    </w:r>
                  </w:p>
                </w:txbxContent>
              </v:textbox>
            </v:shape>
          </w:pict>
        </mc:Fallback>
      </mc:AlternateContent>
    </w:r>
    <w:r>
      <w:drawing>
        <wp:anchor distT="0" distB="0" distL="114300" distR="114300" simplePos="0" relativeHeight="251659264" behindDoc="1" locked="0" layoutInCell="1" allowOverlap="1">
          <wp:simplePos x="0" y="0"/>
          <wp:positionH relativeFrom="page">
            <wp:align>center</wp:align>
          </wp:positionH>
          <wp:positionV relativeFrom="page">
            <wp:posOffset>9804400</wp:posOffset>
          </wp:positionV>
          <wp:extent cx="7560310" cy="226695"/>
          <wp:effectExtent l="0" t="0" r="0" b="1905"/>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226800"/>
                  </a:xfrm>
                  <a:prstGeom prst="rect">
                    <a:avLst/>
                  </a:prstGeom>
                </pic:spPr>
              </pic:pic>
            </a:graphicData>
          </a:graphic>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663AA">
    <w:pPr>
      <w:ind w:leftChars="100"/>
      <w:jc w:val="right"/>
    </w:pPr>
    <w:r>
      <w:rPr>
        <w:rFonts w:hint="default" w:ascii="Times New Roman" w:hAnsi="Times New Roman" w:eastAsia="宋体" w:cs="Times New Roman"/>
        <w:b w:val="0"/>
        <w:bCs w:val="0"/>
        <w:kern w:val="2"/>
        <w:sz w:val="18"/>
        <w:szCs w:val="18"/>
        <w:lang w:val="en-US" w:eastAsia="zh-CN" w:bidi="ar-SA"/>
      </w:rPr>
      <w:t>TZMH-JG-SOP-0</w:t>
    </w:r>
    <w:r>
      <w:rPr>
        <w:rFonts w:hint="default" w:ascii="Times New Roman" w:hAnsi="Times New Roman" w:cs="Times New Roman"/>
        <w:b w:val="0"/>
        <w:bCs w:val="0"/>
        <w:kern w:val="2"/>
        <w:sz w:val="18"/>
        <w:szCs w:val="18"/>
        <w:lang w:val="en-US" w:eastAsia="zh-CN" w:bidi="ar-SA"/>
      </w:rPr>
      <w:t>0</w:t>
    </w:r>
    <w:r>
      <w:rPr>
        <w:rFonts w:hint="eastAsia" w:ascii="Times New Roman" w:hAnsi="Times New Roman" w:cs="Times New Roman"/>
        <w:b w:val="0"/>
        <w:bCs w:val="0"/>
        <w:kern w:val="2"/>
        <w:sz w:val="18"/>
        <w:szCs w:val="18"/>
        <w:lang w:val="en-US" w:eastAsia="zh-CN" w:bidi="ar-SA"/>
      </w:rPr>
      <w:t>3</w:t>
    </w:r>
    <w:r>
      <w:rPr>
        <w:rFonts w:hint="default" w:ascii="Times New Roman" w:hAnsi="Times New Roman" w:eastAsia="宋体" w:cs="Times New Roman"/>
        <w:b w:val="0"/>
        <w:bCs w:val="0"/>
        <w:kern w:val="2"/>
        <w:sz w:val="18"/>
        <w:szCs w:val="18"/>
        <w:lang w:val="en-US" w:eastAsia="zh-CN" w:bidi="ar-SA"/>
      </w:rPr>
      <w:t>-</w:t>
    </w:r>
    <w:r>
      <w:rPr>
        <w:rFonts w:hint="default" w:ascii="Times New Roman" w:hAnsi="Times New Roman" w:cs="Times New Roman"/>
        <w:b w:val="0"/>
        <w:bCs w:val="0"/>
        <w:kern w:val="2"/>
        <w:sz w:val="18"/>
        <w:szCs w:val="18"/>
        <w:lang w:val="en-US" w:eastAsia="zh-CN" w:bidi="ar-SA"/>
      </w:rPr>
      <w:t>0</w:t>
    </w:r>
    <w:r>
      <w:drawing>
        <wp:anchor distT="0" distB="0" distL="114300" distR="114300" simplePos="0" relativeHeight="251660288" behindDoc="1" locked="0" layoutInCell="1" allowOverlap="1">
          <wp:simplePos x="0" y="0"/>
          <wp:positionH relativeFrom="page">
            <wp:posOffset>-3810</wp:posOffset>
          </wp:positionH>
          <wp:positionV relativeFrom="page">
            <wp:posOffset>322580</wp:posOffset>
          </wp:positionV>
          <wp:extent cx="7549515" cy="62992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49200" cy="630000"/>
                  </a:xfrm>
                  <a:prstGeom prst="rect">
                    <a:avLst/>
                  </a:prstGeom>
                </pic:spPr>
              </pic:pic>
            </a:graphicData>
          </a:graphic>
        </wp:anchor>
      </w:drawing>
    </w:r>
    <w:r>
      <w:pict>
        <v:shape id="WordPictureWatermark54529892" o:spid="_x0000_s3074" o:spt="75" type="#_x0000_t75" style="position:absolute;left:0pt;height:285.6pt;width:285.1pt;mso-position-horizontal:center;mso-position-horizontal-relative:margin;mso-position-vertical:center;mso-position-vertical-relative:margin;z-index:-251653120;mso-width-relative:page;mso-height-relative:page;" filled="f" o:preferrelative="t" stroked="f" coordsize="21600,21600" o:allowincell="f">
          <v:path/>
          <v:fill on="f" focussize="0,0"/>
          <v:stroke on="f" joinstyle="miter"/>
          <v:imagedata r:id="rId2" o:title="PPT&amp;WORD模板2-10"/>
          <o:lock v:ext="edit" aspectratio="t"/>
        </v:shape>
      </w:pict>
    </w:r>
    <w:r>
      <w:rPr>
        <w:rFonts w:hint="eastAsia" w:ascii="Times New Roman" w:hAnsi="Times New Roman" w:cs="Times New Roman"/>
        <w:b w:val="0"/>
        <w:bCs w:val="0"/>
        <w:kern w:val="2"/>
        <w:sz w:val="18"/>
        <w:szCs w:val="18"/>
        <w:lang w:val="en-US" w:eastAsia="zh-CN" w:bidi="ar-SA"/>
      </w:rPr>
      <w:t>4</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E4B80">
    <w:pPr>
      <w:pStyle w:val="5"/>
    </w:pPr>
    <w:r>
      <w:pict>
        <v:shape id="WordPictureWatermark54529891" o:spid="_x0000_s3075" o:spt="75" type="#_x0000_t75" style="position:absolute;left:0pt;height:285.6pt;width:285.1pt;mso-position-horizontal:center;mso-position-horizontal-relative:margin;mso-position-vertical:center;mso-position-vertical-relative:margin;z-index:-251654144;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05C24A">
    <w:pPr>
      <w:pStyle w:val="5"/>
    </w:pPr>
    <w:r>
      <w:pict>
        <v:shape id="WordPictureWatermark54529890" o:spid="_x0000_s3073" o:spt="75" type="#_x0000_t75" style="position:absolute;left:0pt;height:285.6pt;width:285.1pt;mso-position-horizontal:center;mso-position-horizontal-relative:margin;mso-position-vertical:center;mso-position-vertical-relative:margin;z-index:-251655168;mso-width-relative:page;mso-height-relative:page;" filled="f" o:preferrelative="t" stroked="f" coordsize="21600,21600" o:allowincell="f">
          <v:path/>
          <v:fill on="f" focussize="0,0"/>
          <v:stroke on="f" joinstyle="miter"/>
          <v:imagedata r:id="rId1" o:title="PPT&amp;WORD模板2-10"/>
          <o:lock v:ext="edit" aspectratio="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hdrShapeDefaults>
    <o:shapelayout v:ext="edit">
      <o:idmap v:ext="edit" data="1,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ZlMGFhODYyMTk2NjJjNWJmZDM3MzA2NzNkODNiNzIifQ=="/>
  </w:docVars>
  <w:rsids>
    <w:rsidRoot w:val="00D73D9A"/>
    <w:rsid w:val="000F7D76"/>
    <w:rsid w:val="0010552C"/>
    <w:rsid w:val="001110E5"/>
    <w:rsid w:val="00491A07"/>
    <w:rsid w:val="004E67B0"/>
    <w:rsid w:val="004F00B6"/>
    <w:rsid w:val="005B5437"/>
    <w:rsid w:val="005E7DDC"/>
    <w:rsid w:val="00650BD4"/>
    <w:rsid w:val="00663B16"/>
    <w:rsid w:val="00795337"/>
    <w:rsid w:val="008B7DA6"/>
    <w:rsid w:val="00A6156B"/>
    <w:rsid w:val="00AD55A7"/>
    <w:rsid w:val="00AE517E"/>
    <w:rsid w:val="00B11756"/>
    <w:rsid w:val="00CB5693"/>
    <w:rsid w:val="00D72706"/>
    <w:rsid w:val="00D73D9A"/>
    <w:rsid w:val="00E85B07"/>
    <w:rsid w:val="00F46991"/>
    <w:rsid w:val="00FD1581"/>
    <w:rsid w:val="04A820C5"/>
    <w:rsid w:val="10066F13"/>
    <w:rsid w:val="14482AA4"/>
    <w:rsid w:val="1DC66F72"/>
    <w:rsid w:val="1E70705F"/>
    <w:rsid w:val="270809C0"/>
    <w:rsid w:val="2ACA3307"/>
    <w:rsid w:val="396957EB"/>
    <w:rsid w:val="3AE5674E"/>
    <w:rsid w:val="4553450B"/>
    <w:rsid w:val="4F32081F"/>
    <w:rsid w:val="53EB3CEA"/>
    <w:rsid w:val="58124C7C"/>
    <w:rsid w:val="58A9408D"/>
    <w:rsid w:val="59097204"/>
    <w:rsid w:val="5B3E6AC8"/>
    <w:rsid w:val="5E5D2D2A"/>
    <w:rsid w:val="61A610F2"/>
    <w:rsid w:val="6C8A26D6"/>
    <w:rsid w:val="6F114208"/>
    <w:rsid w:val="77391ECF"/>
    <w:rsid w:val="7DE65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Plain Text"/>
    <w:basedOn w:val="1"/>
    <w:qFormat/>
    <w:uiPriority w:val="0"/>
    <w:rPr>
      <w:rFonts w:hint="eastAsia" w:ascii="宋体" w:hAnsi="Courier New" w:eastAsia="楷体_GB2312" w:cs="Courier New"/>
      <w:bCs/>
      <w:sz w:val="24"/>
      <w:szCs w:val="21"/>
    </w:r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spacing w:beforeAutospacing="1" w:afterAutospacing="1"/>
      <w:jc w:val="left"/>
    </w:pPr>
    <w:rPr>
      <w:rFonts w:cs="Times New Roman"/>
      <w:kern w:val="0"/>
      <w:sz w:val="24"/>
    </w:rPr>
  </w:style>
  <w:style w:type="table" w:styleId="8">
    <w:name w:val="Table Grid"/>
    <w:basedOn w:val="7"/>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眉 字符"/>
    <w:basedOn w:val="9"/>
    <w:link w:val="5"/>
    <w:qFormat/>
    <w:uiPriority w:val="99"/>
    <w:rPr>
      <w:sz w:val="18"/>
      <w:szCs w:val="18"/>
    </w:rPr>
  </w:style>
  <w:style w:type="character" w:customStyle="1" w:styleId="11">
    <w:name w:val="页脚 字符"/>
    <w:basedOn w:val="9"/>
    <w:link w:val="4"/>
    <w:qFormat/>
    <w:uiPriority w:val="99"/>
    <w:rPr>
      <w:sz w:val="18"/>
      <w:szCs w:val="18"/>
    </w:rPr>
  </w:style>
  <w:style w:type="character" w:customStyle="1" w:styleId="12">
    <w:name w:val="批注框文本 字符"/>
    <w:basedOn w:val="9"/>
    <w:link w:val="3"/>
    <w:semiHidden/>
    <w:qFormat/>
    <w:uiPriority w:val="99"/>
    <w:rPr>
      <w:sz w:val="18"/>
      <w:szCs w:val="18"/>
    </w:rPr>
  </w:style>
  <w:style w:type="paragraph" w:styleId="13">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4"/>
    <customShpInfo spid="_x0000_s3075"/>
    <customShpInfo spid="_x0000_s3073"/>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496</Words>
  <Characters>510</Characters>
  <Lines>2</Lines>
  <Paragraphs>1</Paragraphs>
  <TotalTime>3</TotalTime>
  <ScaleCrop>false</ScaleCrop>
  <LinksUpToDate>false</LinksUpToDate>
  <CharactersWithSpaces>510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2023-04-06T03:16:00Z</dcterms:created>
  <dc:creator>于磊</dc:creator>
  <cp:lastModifiedBy>罗浛绮</cp:lastModifiedBy>
  <cp:lastPrinted>2023-03-24T04:27:00Z</cp:lastPrinted>
  <dcterms:modified xsi:type="dcterms:W3CDTF">2025-05-13T02:14:15Z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2E8E3677277A491AB8EED4D22BC67FD0_13</vt:lpwstr>
  </property>
  <property fmtid="{D5CDD505-2E9C-101B-9397-08002B2CF9AE}" pid="4" name="KSOTemplateDocerSaveRecord">
    <vt:lpwstr>eyJoZGlkIjoiNzZlMGFhODYyMTk2NjJjNWJmZDM3MzA2NzNkODNiNzIiLCJ1c2VySWQiOiI5MDc4MjY3NDgifQ==</vt:lpwstr>
  </property>
</Properties>
</file>