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5AEAB">
      <w:pPr>
        <w:adjustRightInd w:val="0"/>
        <w:snapToGrid w:val="0"/>
        <w:spacing w:line="500" w:lineRule="exact"/>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44A21C29">
      <w:pPr>
        <w:adjustRightInd w:val="0"/>
        <w:snapToGrid w:val="0"/>
        <w:spacing w:line="500" w:lineRule="exact"/>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1A634EEC">
      <w:pPr>
        <w:adjustRightInd w:val="0"/>
        <w:snapToGrid w:val="0"/>
        <w:spacing w:line="500" w:lineRule="exact"/>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66B2CA0F">
      <w:pPr>
        <w:adjustRightInd w:val="0"/>
        <w:snapToGrid w:val="0"/>
        <w:spacing w:line="500" w:lineRule="exact"/>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36FBFC39">
      <w:pPr>
        <w:adjustRightInd w:val="0"/>
        <w:snapToGrid w:val="0"/>
        <w:spacing w:line="500" w:lineRule="exact"/>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临床</w:t>
      </w:r>
      <w:r>
        <w:rPr>
          <w:rFonts w:hint="eastAsia" w:ascii="宋体" w:hAnsi="宋体" w:eastAsia="宋体" w:cs="宋体"/>
          <w:b/>
          <w:bCs/>
          <w:color w:val="000000" w:themeColor="text1"/>
          <w:sz w:val="36"/>
          <w:szCs w:val="36"/>
          <w:highlight w:val="none"/>
          <w14:textFill>
            <w14:solidFill>
              <w14:schemeClr w14:val="tx1"/>
            </w14:solidFill>
          </w14:textFill>
        </w:rPr>
        <w:t>研究</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协议</w:t>
      </w:r>
    </w:p>
    <w:p w14:paraId="5ADF9ED7">
      <w:pPr>
        <w:adjustRightInd w:val="0"/>
        <w:snapToGrid w:val="0"/>
        <w:spacing w:line="500" w:lineRule="exact"/>
        <w:ind w:firstLine="602" w:firstLineChars="200"/>
        <w:rPr>
          <w:rFonts w:eastAsia="仿宋_GB2312"/>
          <w:b/>
          <w:bCs/>
          <w:color w:val="000000" w:themeColor="text1"/>
          <w:sz w:val="30"/>
          <w:szCs w:val="30"/>
          <w:highlight w:val="none"/>
          <w14:textFill>
            <w14:solidFill>
              <w14:schemeClr w14:val="tx1"/>
            </w14:solidFill>
          </w14:textFill>
        </w:rPr>
      </w:pPr>
    </w:p>
    <w:p w14:paraId="4C1D1159">
      <w:pPr>
        <w:adjustRightInd w:val="0"/>
        <w:snapToGrid w:val="0"/>
        <w:spacing w:line="500" w:lineRule="exact"/>
        <w:ind w:firstLine="1205" w:firstLineChars="400"/>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项目名称：</w:t>
      </w:r>
    </w:p>
    <w:p w14:paraId="71F9B831">
      <w:pPr>
        <w:adjustRightInd w:val="0"/>
        <w:snapToGrid w:val="0"/>
        <w:spacing w:line="500" w:lineRule="exact"/>
        <w:ind w:firstLine="602" w:firstLineChars="200"/>
        <w:rPr>
          <w:rFonts w:hint="eastAsia" w:ascii="宋体" w:hAnsi="宋体" w:eastAsia="宋体" w:cs="宋体"/>
          <w:b/>
          <w:bCs/>
          <w:color w:val="000000" w:themeColor="text1"/>
          <w:sz w:val="30"/>
          <w:szCs w:val="30"/>
          <w:highlight w:val="none"/>
          <w14:textFill>
            <w14:solidFill>
              <w14:schemeClr w14:val="tx1"/>
            </w14:solidFill>
          </w14:textFill>
        </w:rPr>
      </w:pPr>
    </w:p>
    <w:p w14:paraId="0883FB00">
      <w:pPr>
        <w:adjustRightInd w:val="0"/>
        <w:snapToGrid w:val="0"/>
        <w:spacing w:line="500" w:lineRule="exact"/>
        <w:ind w:firstLine="602" w:firstLineChars="200"/>
        <w:rPr>
          <w:rFonts w:hint="eastAsia" w:ascii="宋体" w:hAnsi="宋体" w:eastAsia="宋体" w:cs="宋体"/>
          <w:b/>
          <w:bCs/>
          <w:color w:val="000000" w:themeColor="text1"/>
          <w:sz w:val="30"/>
          <w:szCs w:val="30"/>
          <w:highlight w:val="none"/>
          <w14:textFill>
            <w14:solidFill>
              <w14:schemeClr w14:val="tx1"/>
            </w14:solidFill>
          </w14:textFill>
        </w:rPr>
      </w:pPr>
    </w:p>
    <w:p w14:paraId="4F4D875F">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甲方：</w:t>
      </w:r>
    </w:p>
    <w:p w14:paraId="0563559E">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01EA7B98">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乙方：台州市立医院</w:t>
      </w:r>
    </w:p>
    <w:p w14:paraId="1A2EA00B">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2B06A74A">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合同编号：</w:t>
      </w:r>
    </w:p>
    <w:p w14:paraId="7030778F">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137DA2BE">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409C85A9">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3635A39D">
      <w:pPr>
        <w:keepNext w:val="0"/>
        <w:keepLines w:val="0"/>
        <w:pageBreakBefore w:val="0"/>
        <w:widowControl w:val="0"/>
        <w:kinsoku/>
        <w:wordWrap/>
        <w:overflowPunct/>
        <w:topLinePunct w:val="0"/>
        <w:autoSpaceDE/>
        <w:autoSpaceDN/>
        <w:bidi w:val="0"/>
        <w:adjustRightInd w:val="0"/>
        <w:snapToGrid w:val="0"/>
        <w:spacing w:line="500" w:lineRule="exact"/>
        <w:ind w:firstLine="1205" w:firstLineChars="400"/>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签约日期：</w:t>
      </w:r>
    </w:p>
    <w:p w14:paraId="0203167A">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p w14:paraId="2E4E0081">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556C5E7E">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2A103D61">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403BEE29">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0509EF22">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2667AF6E">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0A3B6061">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02F02410">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3FFF8138">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1D252450">
      <w:pPr>
        <w:adjustRightInd w:val="0"/>
        <w:snapToGrid w:val="0"/>
        <w:spacing w:line="360" w:lineRule="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研究题目：</w:t>
      </w:r>
    </w:p>
    <w:p w14:paraId="5BEC484E">
      <w:pPr>
        <w:adjustRightInd w:val="0"/>
        <w:snapToGrid w:val="0"/>
        <w:spacing w:line="360" w:lineRule="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方案编号：</w:t>
      </w:r>
    </w:p>
    <w:p w14:paraId="31AC68F7">
      <w:pPr>
        <w:adjustRightInd w:val="0"/>
        <w:snapToGrid w:val="0"/>
        <w:spacing w:line="360" w:lineRule="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研究内容：甲方委托乙方负责开展《XXXXXXX》。乙方同意接受甲方委托，双方将协作进行本项临床研究。本临床研究将遵循《药物临床试验质量管理规范》（“GCP”）、《世界医学大会赫尔辛基宣言》、国际医学科学组织委员会《人体生物医学研究国际伦理指南》及《中华人民共和国民法典》等相关法律法规的规定。为明确双方的权利、责任及义务，经友好协商，订立以下条款。双方共同遵守。</w:t>
      </w:r>
    </w:p>
    <w:p w14:paraId="54B0BB4A">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一、</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双方责任与义务</w:t>
      </w:r>
    </w:p>
    <w:p w14:paraId="4CDE52CE">
      <w:pPr>
        <w:adjustRightInd w:val="0"/>
        <w:snapToGrid w:val="0"/>
        <w:spacing w:line="360" w:lineRule="auto"/>
        <w:ind w:firstLine="482" w:firstLineChars="20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甲方：</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XXXX</w:t>
      </w:r>
    </w:p>
    <w:p w14:paraId="5BF1FADA">
      <w:pPr>
        <w:numPr>
          <w:ilvl w:val="0"/>
          <w:numId w:val="1"/>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免费向乙方提供研究用文件夹、临床试验方案、试验材料、</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研究参与者</w:t>
      </w:r>
      <w:r>
        <w:rPr>
          <w:rFonts w:hint="default" w:ascii="Times New Roman" w:hAnsi="Times New Roman" w:eastAsia="宋体" w:cs="Times New Roman"/>
          <w:color w:val="000000" w:themeColor="text1"/>
          <w:sz w:val="24"/>
          <w:szCs w:val="24"/>
          <w:highlight w:val="none"/>
          <w14:textFill>
            <w14:solidFill>
              <w14:schemeClr w14:val="tx1"/>
            </w14:solidFill>
          </w14:textFill>
        </w:rPr>
        <w:t>知情同意书、病例报告表（CRF）、严重不良事件记录表等。</w:t>
      </w:r>
    </w:p>
    <w:p w14:paraId="5B857D47">
      <w:pPr>
        <w:numPr>
          <w:ilvl w:val="0"/>
          <w:numId w:val="1"/>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甲方负责对乙方的研究人员进行该临床研究有关的培训。</w:t>
      </w:r>
    </w:p>
    <w:p w14:paraId="022E7093">
      <w:pPr>
        <w:numPr>
          <w:ilvl w:val="0"/>
          <w:numId w:val="1"/>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在临床试验进行期间，负责派遣临床监查员对临床试验进行定期和不定期的监查，并就监查中发现的问题与乙方协商解决。</w:t>
      </w:r>
    </w:p>
    <w:p w14:paraId="421236B0">
      <w:pPr>
        <w:numPr>
          <w:ilvl w:val="0"/>
          <w:numId w:val="1"/>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甲方负责对临床试验结果进行数据统计并完成统计分析报告。</w:t>
      </w:r>
    </w:p>
    <w:p w14:paraId="083FD0B9">
      <w:pPr>
        <w:numPr>
          <w:ilvl w:val="0"/>
          <w:numId w:val="1"/>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甲方给参加研究的研究参与者购买保险，临床试验责任险不能涵盖的部分，由甲乙双方友好协商处理。</w:t>
      </w:r>
    </w:p>
    <w:p w14:paraId="63131DB3">
      <w:pPr>
        <w:numPr>
          <w:ilvl w:val="0"/>
          <w:numId w:val="1"/>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甲方向乙方提供符合质量标准的研究用药：XXX药品，规格：XXXX，具体如下：该用药全赠，用法用量：XXX；研究周期为：XXXX。</w:t>
      </w:r>
    </w:p>
    <w:p w14:paraId="2417394B">
      <w:pPr>
        <w:numPr>
          <w:ilvl w:val="0"/>
          <w:numId w:val="1"/>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甲方根据合同约定，按乙方指定的账号，向乙方支付临床研究费用。</w:t>
      </w:r>
    </w:p>
    <w:p w14:paraId="2805806F">
      <w:pPr>
        <w:numPr>
          <w:ilvl w:val="0"/>
          <w:numId w:val="1"/>
        </w:numPr>
        <w:adjustRightInd w:val="0"/>
        <w:snapToGrid w:val="0"/>
        <w:spacing w:line="360" w:lineRule="auto"/>
        <w:ind w:left="0" w:leftChars="0" w:firstLine="480" w:firstLineChars="200"/>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申报立项时，甲方和其委托供应商（如有）应将资质类型告知项目来源（资助方）/PI，符合国家科技部人类遗传资源办公室上报要求的，需按要求上报获批后开展；甲方和其委托供应商（如有）资质类型如在合同生效期间发生变更的，应及时告知项目来源（资助方）/PI进行报备，并按规定上报获批后继续开展。如因甲方和其委托供应商（如有）原因违反国家人类遗传资源管理相关法规和要求而造成不良后果，责任全部由甲方承担。</w:t>
      </w:r>
    </w:p>
    <w:p w14:paraId="3C1A8D8D">
      <w:pPr>
        <w:adjustRightInd w:val="0"/>
        <w:snapToGrid w:val="0"/>
        <w:spacing w:line="360" w:lineRule="auto"/>
        <w:ind w:firstLine="482" w:firstLineChars="20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乙方：</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台州市立医院</w:t>
      </w:r>
    </w:p>
    <w:p w14:paraId="69929219">
      <w:pPr>
        <w:numPr>
          <w:ilvl w:val="0"/>
          <w:numId w:val="2"/>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乙方应严格遵循《中华人民共和国药品管理法》和国家GCP的要求，按照伦理委员会批准的研究方案开展临床研究。</w:t>
      </w:r>
    </w:p>
    <w:p w14:paraId="73F53821">
      <w:pPr>
        <w:numPr>
          <w:ilvl w:val="0"/>
          <w:numId w:val="2"/>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乙方按照GCP及相关要求完成知情同意书、病例报告表等材料填写；负责本中心病例筛查、入选、访视及相关检查等工作。</w:t>
      </w:r>
    </w:p>
    <w:p w14:paraId="7F23D3D3">
      <w:pPr>
        <w:numPr>
          <w:ilvl w:val="0"/>
          <w:numId w:val="2"/>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指导研究参与者正确用药并负责其用药安全，制定研究参与者出现严重不良反应时的应急方案，并准备好抢救的药品和设备，以确保研究参与者安全。在临床研究过程中，若研究参与者发生与研究药物相关的不良反应或不良事件，乙方应对研究参与者进行积极的治疗。</w:t>
      </w:r>
    </w:p>
    <w:p w14:paraId="71D0922C">
      <w:pPr>
        <w:numPr>
          <w:ilvl w:val="0"/>
          <w:numId w:val="2"/>
        </w:numPr>
        <w:adjustRightInd w:val="0"/>
        <w:snapToGrid w:val="0"/>
        <w:spacing w:line="360" w:lineRule="auto"/>
        <w:ind w:left="0" w:leftChars="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预计本中心完成XX例合格病例，研究过程中根据试验具体进度，经双方商议后，可适当调整研究例数。</w:t>
      </w:r>
    </w:p>
    <w:p w14:paraId="3465BB1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二、研究周期、研究资料提供及保存时间</w:t>
      </w:r>
    </w:p>
    <w:p w14:paraId="235FD08C">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 研究周期：本试验观察周期为XX月，自启动会后XX月完成研究参与者入组工作，预计时间为XXXX年XX月至XXXX年XX月。</w:t>
      </w:r>
    </w:p>
    <w:p w14:paraId="6A08CADF">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 乙方保留完整的原始记录，研究过程中形成的记录、总结、技术资料等均须保存备查，并对所完成的研究结果负责。</w:t>
      </w:r>
    </w:p>
    <w:p w14:paraId="5FCF6493">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 乙方提交的研究资料的保存时间为总结报告结束后10年。</w:t>
      </w:r>
    </w:p>
    <w:p w14:paraId="4FDCDAC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2794635</wp:posOffset>
                </wp:positionH>
                <wp:positionV relativeFrom="paragraph">
                  <wp:posOffset>208280</wp:posOffset>
                </wp:positionV>
                <wp:extent cx="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20.05pt;margin-top:16.4pt;height:0pt;width:0pt;z-index:251659264;mso-width-relative:page;mso-height-relative:page;" filled="f" stroked="t" coordsize="21600,21600" o:allowincell="f" o:gfxdata="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WgMrdMAAAAJAQAADwAAAAAAAAAB&#10;ACAAAAAiAAAAZHJzL2Rvd25yZXYueG1sUEsBAhQAFAAAAAgAh07iQApmVLDcAQAApAMAAA4AAAAA&#10;AAAAAQAgAAAAIgEAAGRycy9lMm9Eb2MueG1sUEsFBgAAAAAGAAYAWQEAAHA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三、知识产权、保密范围及期限：</w:t>
      </w:r>
    </w:p>
    <w:p w14:paraId="570F8EF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0" w:firstLineChars="200"/>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 保密范围：</w:t>
      </w:r>
    </w:p>
    <w:p w14:paraId="3F26DDF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0" w:firstLineChars="200"/>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（1）甲方提供的研究方案、研究者手册、研究结果和总结等资料，乙方均有保密责任，未经甲方书面同意，不得提供给任何第三方。</w:t>
      </w:r>
    </w:p>
    <w:p w14:paraId="30C89361">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0" w:firstLineChars="200"/>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（2）本项目研究成果知识产权归甲乙双方共有，研究数据形成研究成果发表时，本中心应当根据入组例数作为共同作者署名。双方须经过对方书面同意方可发表研究成果。</w:t>
      </w:r>
    </w:p>
    <w:p w14:paraId="1035BE5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0" w:firstLineChars="200"/>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（3）保密期限：</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研究开始至研究结束或本合同终止后五年</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p>
    <w:p w14:paraId="55F0F91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四、财务协议</w:t>
      </w:r>
    </w:p>
    <w:p w14:paraId="56ECA0D0">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协议含税</w:t>
      </w:r>
      <w:r>
        <w:rPr>
          <w:rFonts w:hint="default" w:ascii="Times New Roman" w:hAnsi="Times New Roman" w:eastAsia="宋体" w:cs="Times New Roman"/>
          <w:color w:val="000000" w:themeColor="text1"/>
          <w:sz w:val="24"/>
          <w:szCs w:val="24"/>
          <w:highlight w:val="none"/>
          <w14:textFill>
            <w14:solidFill>
              <w14:schemeClr w14:val="tx1"/>
            </w14:solidFill>
          </w14:textFill>
        </w:rPr>
        <w:t>总金额为：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XXX</w:t>
      </w:r>
      <w:r>
        <w:rPr>
          <w:rFonts w:hint="default" w:ascii="Times New Roman" w:hAnsi="Times New Roman" w:eastAsia="宋体" w:cs="Times New Roman"/>
          <w:color w:val="000000" w:themeColor="text1"/>
          <w:sz w:val="24"/>
          <w:szCs w:val="24"/>
          <w:highlight w:val="none"/>
          <w14:textFill>
            <w14:solidFill>
              <w14:schemeClr w14:val="tx1"/>
            </w14:solidFill>
          </w14:textFill>
        </w:rPr>
        <w:t>元（大写：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XXX</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费用具体明细如下：</w:t>
      </w:r>
    </w:p>
    <w:p w14:paraId="0CD3E693">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（1）立项费：XXXX</w:t>
      </w:r>
      <w:r>
        <w:rPr>
          <w:rFonts w:hint="default" w:ascii="Times New Roman" w:hAnsi="Times New Roman" w:eastAsia="宋体" w:cs="Times New Roman"/>
          <w:color w:val="000000" w:themeColor="text1"/>
          <w:sz w:val="24"/>
          <w:szCs w:val="24"/>
          <w:highlight w:val="none"/>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（组长单位2000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/项，参与单位1000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3414BCB7">
      <w:pPr>
        <w:numPr>
          <w:ilvl w:val="0"/>
          <w:numId w:val="0"/>
        </w:num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牵头费：XXX</w:t>
      </w:r>
      <w:r>
        <w:rPr>
          <w:rFonts w:hint="default" w:ascii="Times New Roman" w:hAnsi="Times New Roman" w:eastAsia="宋体" w:cs="Times New Roman"/>
          <w:color w:val="000000" w:themeColor="text1"/>
          <w:sz w:val="24"/>
          <w:szCs w:val="24"/>
          <w:highlight w:val="none"/>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4779A824">
      <w:pPr>
        <w:numPr>
          <w:ilvl w:val="0"/>
          <w:numId w:val="0"/>
        </w:num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）牵头管理费：XXX</w:t>
      </w:r>
      <w:r>
        <w:rPr>
          <w:rFonts w:hint="default" w:ascii="Times New Roman" w:hAnsi="Times New Roman" w:eastAsia="宋体" w:cs="Times New Roman"/>
          <w:color w:val="000000" w:themeColor="text1"/>
          <w:sz w:val="24"/>
          <w:szCs w:val="24"/>
          <w:highlight w:val="none"/>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/项（牵头费的5%）。</w:t>
      </w:r>
    </w:p>
    <w:p w14:paraId="40FBC0E5">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）机构管理费：XXX</w:t>
      </w:r>
      <w:r>
        <w:rPr>
          <w:rFonts w:hint="default" w:ascii="Times New Roman" w:hAnsi="Times New Roman" w:eastAsia="宋体" w:cs="Times New Roman"/>
          <w:color w:val="000000" w:themeColor="text1"/>
          <w:sz w:val="24"/>
          <w:szCs w:val="24"/>
          <w:highlight w:val="none"/>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/项（合同总价的5%/项）。</w:t>
      </w:r>
    </w:p>
    <w:p w14:paraId="5AA41EFA">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）药品管理费：XXX</w:t>
      </w:r>
      <w:r>
        <w:rPr>
          <w:rFonts w:hint="default" w:ascii="Times New Roman" w:hAnsi="Times New Roman" w:eastAsia="宋体" w:cs="Times New Roman"/>
          <w:color w:val="000000" w:themeColor="text1"/>
          <w:sz w:val="24"/>
          <w:szCs w:val="24"/>
          <w:highlight w:val="none"/>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/项（常规药品管理费1000/项、冷藏或阴凉处药品管理费2000/项）。</w:t>
      </w:r>
    </w:p>
    <w:p w14:paraId="109E7E6D">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）药品调剂费：1000元/项（如有）。</w:t>
      </w:r>
    </w:p>
    <w:p w14:paraId="25EA9B8F">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）研究者观察费XXX元/例，预计入组XXX例，共计XXX元</w:t>
      </w:r>
      <w:r>
        <w:rPr>
          <w:rFonts w:hint="default" w:ascii="Times New Roman" w:hAnsi="Times New Roman" w:eastAsia="宋体" w:cs="Times New Roman"/>
          <w:color w:val="000000" w:themeColor="text1"/>
          <w:sz w:val="24"/>
          <w:szCs w:val="24"/>
          <w:highlight w:val="none"/>
          <w:lang w:val="en-US" w:eastAsia="zh-Hans"/>
          <w14:textFill>
            <w14:solidFill>
              <w14:schemeClr w14:val="tx1"/>
            </w14:solidFill>
          </w14:textFill>
        </w:rPr>
        <w:t>。</w:t>
      </w:r>
    </w:p>
    <w:p w14:paraId="5A03BEBA">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研究参与者检查费为XXX</w:t>
      </w:r>
      <w:r>
        <w:rPr>
          <w:rFonts w:hint="default" w:ascii="Times New Roman" w:hAnsi="Times New Roman" w:eastAsia="宋体" w:cs="Times New Roman"/>
          <w:color w:val="000000" w:themeColor="text1"/>
          <w:sz w:val="24"/>
          <w:szCs w:val="24"/>
          <w:highlight w:val="none"/>
          <w14:textFill>
            <w14:solidFill>
              <w14:schemeClr w14:val="tx1"/>
            </w14:solidFill>
          </w14:textFill>
        </w:rPr>
        <w:t>元/例，</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预计入组XXX例，</w:t>
      </w:r>
      <w:r>
        <w:rPr>
          <w:rFonts w:hint="default" w:ascii="Times New Roman" w:hAnsi="Times New Roman" w:eastAsia="宋体" w:cs="Times New Roman"/>
          <w:color w:val="000000" w:themeColor="text1"/>
          <w:sz w:val="24"/>
          <w:szCs w:val="24"/>
          <w:highlight w:val="none"/>
          <w14:textFill>
            <w14:solidFill>
              <w14:schemeClr w14:val="tx1"/>
            </w14:solidFill>
          </w14:textFill>
        </w:rPr>
        <w:t>共计人民币</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XXX</w:t>
      </w:r>
      <w:r>
        <w:rPr>
          <w:rFonts w:hint="default" w:ascii="Times New Roman" w:hAnsi="Times New Roman" w:eastAsia="宋体" w:cs="Times New Roman"/>
          <w:color w:val="000000" w:themeColor="text1"/>
          <w:sz w:val="24"/>
          <w:szCs w:val="24"/>
          <w:highlight w:val="none"/>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304E4502">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）研究参与者</w:t>
      </w:r>
      <w:r>
        <w:rPr>
          <w:rFonts w:hint="default" w:ascii="Times New Roman" w:hAnsi="Times New Roman" w:eastAsia="宋体" w:cs="Times New Roman"/>
          <w:color w:val="000000" w:themeColor="text1"/>
          <w:sz w:val="24"/>
          <w:szCs w:val="24"/>
          <w:highlight w:val="none"/>
          <w14:textFill>
            <w14:solidFill>
              <w14:schemeClr w14:val="tx1"/>
            </w14:solidFill>
          </w14:textFill>
        </w:rPr>
        <w:t>交通补助</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XXX</w:t>
      </w:r>
      <w:r>
        <w:rPr>
          <w:rFonts w:hint="default" w:ascii="Times New Roman" w:hAnsi="Times New Roman" w:eastAsia="宋体" w:cs="Times New Roman"/>
          <w:color w:val="000000" w:themeColor="text1"/>
          <w:sz w:val="24"/>
          <w:szCs w:val="24"/>
          <w:highlight w:val="none"/>
          <w:lang w:val="en-US" w:eastAsia="zh-Hans"/>
          <w14:textFill>
            <w14:solidFill>
              <w14:schemeClr w14:val="tx1"/>
            </w14:solidFill>
          </w14:textFill>
        </w:rPr>
        <w:t>元</w:t>
      </w:r>
      <w:r>
        <w:rPr>
          <w:rFonts w:hint="default" w:ascii="Times New Roman" w:hAnsi="Times New Roman" w:eastAsia="宋体" w:cs="Times New Roman"/>
          <w:color w:val="000000" w:themeColor="text1"/>
          <w:sz w:val="24"/>
          <w:szCs w:val="24"/>
          <w:highlight w:val="none"/>
          <w14:textFill>
            <w14:solidFill>
              <w14:schemeClr w14:val="tx1"/>
            </w14:solidFill>
          </w14:textFill>
        </w:rPr>
        <w:t>/例，</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预计入组XXX</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例，</w:t>
      </w:r>
      <w:r>
        <w:rPr>
          <w:rFonts w:hint="default" w:ascii="Times New Roman" w:hAnsi="Times New Roman" w:eastAsia="宋体" w:cs="Times New Roman"/>
          <w:color w:val="000000" w:themeColor="text1"/>
          <w:sz w:val="24"/>
          <w:szCs w:val="24"/>
          <w:highlight w:val="none"/>
          <w14:textFill>
            <w14:solidFill>
              <w14:schemeClr w14:val="tx1"/>
            </w14:solidFill>
          </w14:textFill>
        </w:rPr>
        <w:t>共计人民币</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XXX</w:t>
      </w:r>
      <w:r>
        <w:rPr>
          <w:rFonts w:hint="default" w:ascii="Times New Roman" w:hAnsi="Times New Roman" w:eastAsia="宋体" w:cs="Times New Roman"/>
          <w:color w:val="000000" w:themeColor="text1"/>
          <w:sz w:val="24"/>
          <w:szCs w:val="24"/>
          <w:highlight w:val="none"/>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5AA93840">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税费：XXX</w:t>
      </w:r>
      <w:r>
        <w:rPr>
          <w:rFonts w:hint="default" w:ascii="Times New Roman" w:hAnsi="Times New Roman" w:eastAsia="宋体" w:cs="Times New Roman"/>
          <w:color w:val="000000" w:themeColor="text1"/>
          <w:sz w:val="24"/>
          <w:szCs w:val="24"/>
          <w:highlight w:val="none"/>
          <w14:textFill>
            <w14:solidFill>
              <w14:schemeClr w14:val="tx1"/>
            </w14:solidFill>
          </w14:textFill>
        </w:rPr>
        <w:t>元</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1-9项总和的6.72%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550185FC">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after="157" w:afterLines="5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付款计划</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sz w:val="24"/>
        </w:rPr>
        <w:t>协议分三次支付，甲乙双方协议签订后，甲方支付乙方</w:t>
      </w:r>
      <w:r>
        <w:rPr>
          <w:rFonts w:hint="eastAsia"/>
          <w:sz w:val="24"/>
          <w:lang w:val="en-US" w:eastAsia="zh-CN"/>
        </w:rPr>
        <w:t>财务协议（1）-（6）项和剩余经费的30%：</w:t>
      </w:r>
      <w:r>
        <w:rPr>
          <w:rFonts w:hint="eastAsia"/>
          <w:b/>
          <w:bCs/>
          <w:sz w:val="24"/>
          <w:u w:val="single"/>
          <w:lang w:val="en-US" w:eastAsia="zh-CN"/>
        </w:rPr>
        <w:t>XXXX</w:t>
      </w:r>
      <w:r>
        <w:rPr>
          <w:rFonts w:hint="eastAsia"/>
          <w:b/>
          <w:sz w:val="24"/>
          <w:u w:val="single"/>
        </w:rPr>
        <w:t>元</w:t>
      </w:r>
      <w:r>
        <w:rPr>
          <w:rFonts w:hint="eastAsia"/>
          <w:b/>
          <w:sz w:val="24"/>
          <w:u w:val="single"/>
          <w:lang w:val="en-US" w:eastAsia="zh-CN"/>
        </w:rPr>
        <w:t>（</w:t>
      </w:r>
      <w:r>
        <w:rPr>
          <w:rFonts w:hint="eastAsia"/>
          <w:b/>
          <w:sz w:val="24"/>
          <w:u w:val="single"/>
        </w:rPr>
        <w:t>人民币</w:t>
      </w:r>
      <w:r>
        <w:rPr>
          <w:rFonts w:hint="eastAsia"/>
          <w:b/>
          <w:sz w:val="24"/>
          <w:u w:val="single"/>
          <w:lang w:val="en-US" w:eastAsia="zh-CN"/>
        </w:rPr>
        <w:t>XX</w:t>
      </w:r>
      <w:r>
        <w:rPr>
          <w:rFonts w:hint="eastAsia"/>
          <w:b/>
          <w:sz w:val="24"/>
          <w:u w:val="single"/>
        </w:rPr>
        <w:t>万</w:t>
      </w:r>
      <w:r>
        <w:rPr>
          <w:rFonts w:hint="eastAsia"/>
          <w:b/>
          <w:sz w:val="24"/>
          <w:u w:val="single"/>
          <w:lang w:val="en-US" w:eastAsia="zh-CN"/>
        </w:rPr>
        <w:t>X</w:t>
      </w:r>
      <w:r>
        <w:rPr>
          <w:rFonts w:hint="eastAsia"/>
          <w:b/>
          <w:sz w:val="24"/>
          <w:u w:val="single"/>
        </w:rPr>
        <w:t>仟</w:t>
      </w:r>
      <w:r>
        <w:rPr>
          <w:rFonts w:hint="eastAsia"/>
          <w:b/>
          <w:sz w:val="24"/>
          <w:u w:val="single"/>
          <w:lang w:val="en-US" w:eastAsia="zh-CN"/>
        </w:rPr>
        <w:t>X佰X</w:t>
      </w:r>
      <w:r>
        <w:rPr>
          <w:rFonts w:hint="eastAsia"/>
          <w:b/>
          <w:sz w:val="24"/>
          <w:u w:val="single"/>
        </w:rPr>
        <w:t>拾</w:t>
      </w:r>
      <w:r>
        <w:rPr>
          <w:rFonts w:hint="eastAsia"/>
          <w:b/>
          <w:sz w:val="24"/>
          <w:u w:val="single"/>
          <w:lang w:val="en-US" w:eastAsia="zh-CN"/>
        </w:rPr>
        <w:t>X</w:t>
      </w:r>
      <w:r>
        <w:rPr>
          <w:rFonts w:hint="eastAsia"/>
          <w:b/>
          <w:sz w:val="24"/>
          <w:u w:val="single"/>
        </w:rPr>
        <w:t>圆</w:t>
      </w:r>
      <w:r>
        <w:rPr>
          <w:rFonts w:hint="eastAsia"/>
          <w:b/>
          <w:sz w:val="24"/>
          <w:u w:val="single"/>
          <w:lang w:val="en-US" w:eastAsia="zh-CN"/>
        </w:rPr>
        <w:t>X</w:t>
      </w:r>
      <w:r>
        <w:rPr>
          <w:rFonts w:hint="eastAsia"/>
          <w:b/>
          <w:sz w:val="24"/>
          <w:u w:val="single"/>
        </w:rPr>
        <w:t>角</w:t>
      </w:r>
      <w:r>
        <w:rPr>
          <w:rFonts w:hint="eastAsia"/>
          <w:b/>
          <w:sz w:val="24"/>
          <w:u w:val="single"/>
          <w:lang w:val="en-US" w:eastAsia="zh-CN"/>
        </w:rPr>
        <w:t>X</w:t>
      </w:r>
      <w:r>
        <w:rPr>
          <w:rFonts w:hint="eastAsia"/>
          <w:b/>
          <w:sz w:val="24"/>
          <w:u w:val="single"/>
        </w:rPr>
        <w:t>分）</w:t>
      </w:r>
      <w:r>
        <w:rPr>
          <w:rFonts w:hint="eastAsia"/>
          <w:sz w:val="24"/>
        </w:rPr>
        <w:t>作为启动费用</w:t>
      </w:r>
      <w:bookmarkStart w:id="14" w:name="_GoBack"/>
      <w:bookmarkEnd w:id="14"/>
      <w:r>
        <w:rPr>
          <w:rFonts w:hint="eastAsia"/>
          <w:sz w:val="24"/>
        </w:rPr>
        <w:t>；</w:t>
      </w:r>
      <w:r>
        <w:rPr>
          <w:rFonts w:hint="eastAsia"/>
          <w:bCs/>
          <w:sz w:val="24"/>
        </w:rPr>
        <w:t>入组</w:t>
      </w:r>
      <w:r>
        <w:rPr>
          <w:rFonts w:hint="eastAsia"/>
          <w:sz w:val="24"/>
          <w:lang w:val="en-US" w:eastAsia="zh-CN"/>
        </w:rPr>
        <w:t>XX</w:t>
      </w:r>
      <w:r>
        <w:rPr>
          <w:rFonts w:hint="eastAsia"/>
          <w:bCs/>
          <w:sz w:val="24"/>
        </w:rPr>
        <w:t>例后</w:t>
      </w:r>
      <w:r>
        <w:rPr>
          <w:rFonts w:hint="eastAsia"/>
          <w:sz w:val="24"/>
        </w:rPr>
        <w:t>支付总费用的</w:t>
      </w:r>
      <w:r>
        <w:rPr>
          <w:rFonts w:hint="eastAsia"/>
          <w:b/>
          <w:sz w:val="24"/>
          <w:lang w:val="en-US" w:eastAsia="zh-CN"/>
        </w:rPr>
        <w:t>2</w:t>
      </w:r>
      <w:r>
        <w:rPr>
          <w:rFonts w:hint="eastAsia"/>
          <w:b/>
          <w:sz w:val="24"/>
        </w:rPr>
        <w:t>0%</w:t>
      </w:r>
      <w:r>
        <w:rPr>
          <w:rFonts w:hint="eastAsia"/>
          <w:sz w:val="24"/>
        </w:rPr>
        <w:t>，为</w:t>
      </w:r>
      <w:r>
        <w:rPr>
          <w:rFonts w:hint="eastAsia"/>
          <w:b/>
          <w:sz w:val="24"/>
          <w:u w:val="single"/>
          <w:lang w:val="en-US" w:eastAsia="zh-CN"/>
        </w:rPr>
        <w:t>XXXX</w:t>
      </w:r>
      <w:r>
        <w:rPr>
          <w:rFonts w:hint="eastAsia"/>
          <w:b/>
          <w:bCs/>
          <w:sz w:val="24"/>
          <w:u w:val="single"/>
        </w:rPr>
        <w:t>*</w:t>
      </w:r>
      <w:r>
        <w:rPr>
          <w:rFonts w:hint="eastAsia"/>
          <w:b/>
          <w:bCs/>
          <w:sz w:val="24"/>
          <w:u w:val="single"/>
          <w:lang w:val="en-US" w:eastAsia="zh-CN"/>
        </w:rPr>
        <w:t>2</w:t>
      </w:r>
      <w:r>
        <w:rPr>
          <w:rFonts w:hint="eastAsia"/>
          <w:b/>
          <w:bCs/>
          <w:sz w:val="24"/>
          <w:u w:val="single"/>
        </w:rPr>
        <w:t>0%=</w:t>
      </w:r>
      <w:r>
        <w:rPr>
          <w:rFonts w:hint="eastAsia"/>
          <w:b/>
          <w:bCs/>
          <w:sz w:val="24"/>
          <w:u w:val="single"/>
          <w:lang w:val="en-US" w:eastAsia="zh-CN"/>
        </w:rPr>
        <w:t>XXXX</w:t>
      </w:r>
      <w:r>
        <w:rPr>
          <w:rFonts w:hint="eastAsia"/>
          <w:b/>
          <w:sz w:val="24"/>
          <w:u w:val="single"/>
        </w:rPr>
        <w:t>元（人民币</w:t>
      </w:r>
      <w:r>
        <w:rPr>
          <w:rFonts w:hint="eastAsia"/>
          <w:b/>
          <w:sz w:val="24"/>
          <w:u w:val="single"/>
          <w:lang w:val="en-US" w:eastAsia="zh-CN"/>
        </w:rPr>
        <w:t>XX</w:t>
      </w:r>
      <w:r>
        <w:rPr>
          <w:rFonts w:hint="eastAsia"/>
          <w:b/>
          <w:sz w:val="24"/>
          <w:u w:val="single"/>
        </w:rPr>
        <w:t>万</w:t>
      </w:r>
      <w:r>
        <w:rPr>
          <w:rFonts w:hint="eastAsia"/>
          <w:b/>
          <w:sz w:val="24"/>
          <w:u w:val="single"/>
          <w:lang w:val="en-US" w:eastAsia="zh-CN"/>
        </w:rPr>
        <w:t>X</w:t>
      </w:r>
      <w:r>
        <w:rPr>
          <w:rFonts w:hint="eastAsia"/>
          <w:b/>
          <w:sz w:val="24"/>
          <w:u w:val="single"/>
        </w:rPr>
        <w:t>仟</w:t>
      </w:r>
      <w:r>
        <w:rPr>
          <w:rFonts w:hint="eastAsia"/>
          <w:b/>
          <w:sz w:val="24"/>
          <w:u w:val="single"/>
          <w:lang w:val="en-US" w:eastAsia="zh-CN"/>
        </w:rPr>
        <w:t>X佰X</w:t>
      </w:r>
      <w:r>
        <w:rPr>
          <w:rFonts w:hint="eastAsia"/>
          <w:b/>
          <w:sz w:val="24"/>
          <w:u w:val="single"/>
        </w:rPr>
        <w:t>拾</w:t>
      </w:r>
      <w:r>
        <w:rPr>
          <w:rFonts w:hint="eastAsia"/>
          <w:b/>
          <w:sz w:val="24"/>
          <w:u w:val="single"/>
          <w:lang w:val="en-US" w:eastAsia="zh-CN"/>
        </w:rPr>
        <w:t>X</w:t>
      </w:r>
      <w:r>
        <w:rPr>
          <w:rFonts w:hint="eastAsia"/>
          <w:b/>
          <w:sz w:val="24"/>
          <w:u w:val="single"/>
        </w:rPr>
        <w:t>圆</w:t>
      </w:r>
      <w:r>
        <w:rPr>
          <w:rFonts w:hint="eastAsia"/>
          <w:b/>
          <w:sz w:val="24"/>
          <w:u w:val="single"/>
          <w:lang w:val="en-US" w:eastAsia="zh-CN"/>
        </w:rPr>
        <w:t>X</w:t>
      </w:r>
      <w:r>
        <w:rPr>
          <w:rFonts w:hint="eastAsia"/>
          <w:b/>
          <w:sz w:val="24"/>
          <w:u w:val="single"/>
        </w:rPr>
        <w:t>角</w:t>
      </w:r>
      <w:r>
        <w:rPr>
          <w:rFonts w:hint="eastAsia"/>
          <w:b/>
          <w:sz w:val="24"/>
          <w:u w:val="single"/>
          <w:lang w:val="en-US" w:eastAsia="zh-CN"/>
        </w:rPr>
        <w:t>X</w:t>
      </w:r>
      <w:r>
        <w:rPr>
          <w:rFonts w:hint="eastAsia"/>
          <w:b/>
          <w:sz w:val="24"/>
          <w:u w:val="single"/>
        </w:rPr>
        <w:t>分）；</w:t>
      </w:r>
      <w:r>
        <w:rPr>
          <w:rFonts w:hint="eastAsia"/>
          <w:bCs/>
          <w:sz w:val="24"/>
        </w:rPr>
        <w:t>入组</w:t>
      </w:r>
      <w:r>
        <w:rPr>
          <w:rFonts w:hint="eastAsia"/>
          <w:sz w:val="24"/>
        </w:rPr>
        <w:t>完成后支付总费用的</w:t>
      </w:r>
      <w:r>
        <w:rPr>
          <w:rFonts w:hint="eastAsia"/>
          <w:b/>
          <w:sz w:val="24"/>
          <w:lang w:val="en-US" w:eastAsia="zh-CN"/>
        </w:rPr>
        <w:t>4</w:t>
      </w:r>
      <w:r>
        <w:rPr>
          <w:rFonts w:hint="eastAsia"/>
          <w:b/>
          <w:sz w:val="24"/>
        </w:rPr>
        <w:t>0%</w:t>
      </w:r>
      <w:r>
        <w:rPr>
          <w:rFonts w:hint="eastAsia"/>
          <w:sz w:val="24"/>
        </w:rPr>
        <w:t>，为</w:t>
      </w:r>
      <w:r>
        <w:rPr>
          <w:rFonts w:hint="eastAsia"/>
          <w:b/>
          <w:sz w:val="24"/>
          <w:u w:val="single"/>
          <w:lang w:val="en-US" w:eastAsia="zh-CN"/>
        </w:rPr>
        <w:t>XXXX</w:t>
      </w:r>
      <w:r>
        <w:rPr>
          <w:rFonts w:hint="eastAsia"/>
          <w:b/>
          <w:bCs/>
          <w:sz w:val="24"/>
          <w:u w:val="single"/>
        </w:rPr>
        <w:t>*</w:t>
      </w:r>
      <w:r>
        <w:rPr>
          <w:rFonts w:hint="eastAsia"/>
          <w:b/>
          <w:bCs/>
          <w:sz w:val="24"/>
          <w:u w:val="single"/>
          <w:lang w:val="en-US" w:eastAsia="zh-CN"/>
        </w:rPr>
        <w:t>4</w:t>
      </w:r>
      <w:r>
        <w:rPr>
          <w:rFonts w:hint="eastAsia"/>
          <w:b/>
          <w:bCs/>
          <w:sz w:val="24"/>
          <w:u w:val="single"/>
        </w:rPr>
        <w:t>0%=</w:t>
      </w:r>
      <w:r>
        <w:rPr>
          <w:rFonts w:hint="eastAsia"/>
          <w:b/>
          <w:bCs/>
          <w:sz w:val="24"/>
          <w:u w:val="single"/>
          <w:lang w:val="en-US" w:eastAsia="zh-CN"/>
        </w:rPr>
        <w:t>XXXX</w:t>
      </w:r>
      <w:r>
        <w:rPr>
          <w:rFonts w:hint="eastAsia"/>
          <w:b/>
          <w:sz w:val="24"/>
          <w:u w:val="single"/>
        </w:rPr>
        <w:t>元（人民币</w:t>
      </w:r>
      <w:r>
        <w:rPr>
          <w:rFonts w:hint="eastAsia"/>
          <w:b/>
          <w:sz w:val="24"/>
          <w:u w:val="single"/>
          <w:lang w:val="en-US" w:eastAsia="zh-CN"/>
        </w:rPr>
        <w:t>XX</w:t>
      </w:r>
      <w:r>
        <w:rPr>
          <w:rFonts w:hint="eastAsia"/>
          <w:b/>
          <w:sz w:val="24"/>
          <w:u w:val="single"/>
        </w:rPr>
        <w:t>万</w:t>
      </w:r>
      <w:r>
        <w:rPr>
          <w:rFonts w:hint="eastAsia"/>
          <w:b/>
          <w:sz w:val="24"/>
          <w:u w:val="single"/>
          <w:lang w:val="en-US" w:eastAsia="zh-CN"/>
        </w:rPr>
        <w:t>X</w:t>
      </w:r>
      <w:r>
        <w:rPr>
          <w:rFonts w:hint="eastAsia"/>
          <w:b/>
          <w:sz w:val="24"/>
          <w:u w:val="single"/>
        </w:rPr>
        <w:t>仟</w:t>
      </w:r>
      <w:r>
        <w:rPr>
          <w:rFonts w:hint="eastAsia"/>
          <w:b/>
          <w:sz w:val="24"/>
          <w:u w:val="single"/>
          <w:lang w:val="en-US" w:eastAsia="zh-CN"/>
        </w:rPr>
        <w:t>X佰X</w:t>
      </w:r>
      <w:r>
        <w:rPr>
          <w:rFonts w:hint="eastAsia"/>
          <w:b/>
          <w:sz w:val="24"/>
          <w:u w:val="single"/>
        </w:rPr>
        <w:t>拾</w:t>
      </w:r>
      <w:r>
        <w:rPr>
          <w:rFonts w:hint="eastAsia"/>
          <w:b/>
          <w:sz w:val="24"/>
          <w:u w:val="single"/>
          <w:lang w:val="en-US" w:eastAsia="zh-CN"/>
        </w:rPr>
        <w:t>X</w:t>
      </w:r>
      <w:r>
        <w:rPr>
          <w:rFonts w:hint="eastAsia"/>
          <w:b/>
          <w:sz w:val="24"/>
          <w:u w:val="single"/>
        </w:rPr>
        <w:t>圆</w:t>
      </w:r>
      <w:r>
        <w:rPr>
          <w:rFonts w:hint="eastAsia"/>
          <w:b/>
          <w:sz w:val="24"/>
          <w:u w:val="single"/>
          <w:lang w:val="en-US" w:eastAsia="zh-CN"/>
        </w:rPr>
        <w:t>X</w:t>
      </w:r>
      <w:r>
        <w:rPr>
          <w:rFonts w:hint="eastAsia"/>
          <w:b/>
          <w:sz w:val="24"/>
          <w:u w:val="single"/>
        </w:rPr>
        <w:t>角</w:t>
      </w:r>
      <w:r>
        <w:rPr>
          <w:rFonts w:hint="eastAsia"/>
          <w:b/>
          <w:sz w:val="24"/>
          <w:u w:val="single"/>
          <w:lang w:val="en-US" w:eastAsia="zh-CN"/>
        </w:rPr>
        <w:t>X</w:t>
      </w:r>
      <w:r>
        <w:rPr>
          <w:rFonts w:hint="eastAsia"/>
          <w:b/>
          <w:sz w:val="24"/>
          <w:u w:val="single"/>
        </w:rPr>
        <w:t>分）</w:t>
      </w:r>
      <w:r>
        <w:rPr>
          <w:rFonts w:hint="eastAsia"/>
          <w:b/>
          <w:bCs/>
          <w:sz w:val="24"/>
          <w:lang w:eastAsia="zh-CN"/>
        </w:rPr>
        <w:t>；</w:t>
      </w:r>
      <w:r>
        <w:rPr>
          <w:rFonts w:hint="eastAsia"/>
          <w:b/>
          <w:bCs/>
          <w:sz w:val="24"/>
        </w:rPr>
        <w:t>按实际发生的</w:t>
      </w:r>
      <w:r>
        <w:rPr>
          <w:rFonts w:hint="eastAsia"/>
          <w:sz w:val="24"/>
          <w:lang w:val="en-US" w:eastAsia="zh-CN"/>
        </w:rPr>
        <w:t>其余款项</w:t>
      </w:r>
      <w:r>
        <w:rPr>
          <w:rFonts w:hint="eastAsia"/>
          <w:sz w:val="24"/>
        </w:rPr>
        <w:t>在试验结束后一次性付清。</w:t>
      </w:r>
    </w:p>
    <w:p w14:paraId="58C505B8">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after="157" w:afterLines="5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付款方式：甲方应根据研究进度及时向乙方支付试验费用；付款到账后，乙方应在10个工作日内向甲方提供正规发票或行政事业单位财务性收据（如行政事业单位往来结算票据）。如研究提前终止，乙方同意退还前期付款中任何未使用的部分费用。</w:t>
      </w:r>
    </w:p>
    <w:p w14:paraId="3A94B0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五、</w:t>
      </w:r>
      <w:bookmarkStart w:id="0" w:name="OLE_LINK434"/>
      <w:bookmarkStart w:id="1" w:name="OLE_LINK435"/>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合规、透明度、反</w:t>
      </w:r>
      <w:bookmarkStart w:id="2" w:name="OLE_LINK146"/>
      <w:bookmarkStart w:id="3" w:name="OLE_LINK147"/>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贿赂</w:t>
      </w:r>
      <w:bookmarkEnd w:id="2"/>
      <w:bookmarkEnd w:id="3"/>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、反腐败和利益冲突</w:t>
      </w:r>
      <w:bookmarkEnd w:id="0"/>
      <w:bookmarkEnd w:id="1"/>
    </w:p>
    <w:p w14:paraId="5D164AB3">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4" w:name="OLE_LINK437"/>
      <w:bookmarkStart w:id="5" w:name="OLE_LINK436"/>
      <w:bookmarkStart w:id="6" w:name="_Ref374109092"/>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各方确保其或其任何主管、雇员均不会直接或间接向或从任何官员或其他人员提供、从该等人员处接受或向该等人员要求任何付款或价值转移，如前述行为旨在或显然将影响任何决定以获得或保持业务、得到不正当优势，或旨在诱导官员或其他人员违反任何法令、规定或法规履行职责，包括但不限于献金、贿金、回扣以及疏通费</w:t>
      </w:r>
      <w:bookmarkEnd w:id="4"/>
      <w:bookmarkEnd w:id="5"/>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bookmarkEnd w:id="6"/>
    <w:p w14:paraId="2FEC59A9">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 w:name="OLE_LINK438"/>
      <w:bookmarkStart w:id="8" w:name="OLE_LINK439"/>
      <w:bookmarkStart w:id="9" w:name="_Ref374109102"/>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乙方和主要研究者保证其或其任何研究中心人员均没有涉及任何导致或可能导致刑事犯罪的行为，也没有在任何国家被拒绝、禁止、暂停或因其它原因认定为无资格参加研究和/或政府卫生部门项目。乙方和主要研究者同意，如获悉其自身或其任何研究中心人员被药政部门调查，应立即通知</w:t>
      </w:r>
      <w:bookmarkEnd w:id="7"/>
      <w:bookmarkEnd w:id="8"/>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甲方。</w:t>
      </w:r>
    </w:p>
    <w:bookmarkEnd w:id="9"/>
    <w:p w14:paraId="45F76B6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10" w:name="OLE_LINK442"/>
      <w:bookmarkStart w:id="11" w:name="OLE_LINK443"/>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乙方和主要研究者声明，主要研究者或任何研究中心人员的成员均不受任何冲突义务或法律障碍的约束，亦不对研究结果存在任何财务利益、合约利益或其它利益，以致可能干扰研究的开展或影响研究数据的完整可靠性</w:t>
      </w:r>
      <w:bookmarkEnd w:id="10"/>
      <w:bookmarkEnd w:id="11"/>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bookmarkStart w:id="12" w:name="OLE_LINK448"/>
      <w:bookmarkStart w:id="13" w:name="OLE_LINK449"/>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主要研究者如获悉其与甲方之间存在任何财务或利益关系，应立即通知</w:t>
      </w:r>
      <w:bookmarkEnd w:id="12"/>
      <w:bookmarkEnd w:id="13"/>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甲方。</w:t>
      </w:r>
    </w:p>
    <w:p w14:paraId="10567CBF">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after="157" w:afterLines="50" w:line="360" w:lineRule="auto"/>
        <w:ind w:left="0" w:leftChars="0" w:firstLine="482" w:firstLineChars="200"/>
        <w:jc w:val="lef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六、违约责任</w:t>
      </w:r>
    </w:p>
    <w:p w14:paraId="680CC05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双方应严格履行合同的约定，因一方违约给对方造成损失应承担赔偿责任。由于地震、战争等不可抗力因素造成本试验不能按本协议进行，双方均不负赔偿责任。</w:t>
      </w:r>
    </w:p>
    <w:p w14:paraId="1B546C3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七、</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合同的终止或变更</w:t>
      </w:r>
    </w:p>
    <w:p w14:paraId="2517B07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 如有未尽事宜或中途变更，原因方应在一周内书面通知对方，并由双方协商解决。</w:t>
      </w:r>
    </w:p>
    <w:p w14:paraId="0D6ACD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2.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以上未尽事宜，由甲乙双方本着互助的诚意协商解决。本协议有争执时，经协商仍不能达成一致意见的，应提交乙方台州市立医院所在地法院进行裁决，适用中华人民共和国法律解决。</w:t>
      </w:r>
    </w:p>
    <w:p w14:paraId="4166C20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 实验过程中，双方应保持经常性联系；如发生试验药物原因导致试验不能继续进行，经双方协商后停止、终止试验。</w:t>
      </w:r>
    </w:p>
    <w:p w14:paraId="0DFE0CE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4. 如由于不可抗力因素导致试验无法进行，经双方协商延期或终止试验。</w:t>
      </w:r>
    </w:p>
    <w:p w14:paraId="2CD8B72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八、其他</w:t>
      </w:r>
    </w:p>
    <w:p w14:paraId="46F3CC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1.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本协议自双方签字盖章后生效，至合同中所有条款失效之日止。</w:t>
      </w:r>
    </w:p>
    <w:p w14:paraId="11C45C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2.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本协议一式肆份，甲、乙双方签字后各执贰份，具有同等法律效力。</w:t>
      </w:r>
    </w:p>
    <w:p w14:paraId="6DEFE385">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68D97653">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32FF891E">
      <w:pP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br w:type="page"/>
      </w:r>
    </w:p>
    <w:p w14:paraId="0470E81F">
      <w:pPr>
        <w:adjustRightInd w:val="0"/>
        <w:snapToGrid w:val="0"/>
        <w:spacing w:line="480" w:lineRule="auto"/>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【以下无正文，合同签署页】</w:t>
      </w:r>
    </w:p>
    <w:tbl>
      <w:tblPr>
        <w:tblStyle w:val="7"/>
        <w:tblW w:w="8699" w:type="dxa"/>
        <w:jc w:val="center"/>
        <w:tblLayout w:type="fixed"/>
        <w:tblCellMar>
          <w:top w:w="0" w:type="dxa"/>
          <w:left w:w="108" w:type="dxa"/>
          <w:bottom w:w="0" w:type="dxa"/>
          <w:right w:w="108" w:type="dxa"/>
        </w:tblCellMar>
      </w:tblPr>
      <w:tblGrid>
        <w:gridCol w:w="4375"/>
        <w:gridCol w:w="4324"/>
      </w:tblGrid>
      <w:tr w14:paraId="20DF84F8">
        <w:tblPrEx>
          <w:tblCellMar>
            <w:top w:w="0" w:type="dxa"/>
            <w:left w:w="108" w:type="dxa"/>
            <w:bottom w:w="0" w:type="dxa"/>
            <w:right w:w="108" w:type="dxa"/>
          </w:tblCellMar>
        </w:tblPrEx>
        <w:trPr>
          <w:trHeight w:val="1050" w:hRule="atLeast"/>
          <w:jc w:val="center"/>
        </w:trPr>
        <w:tc>
          <w:tcPr>
            <w:tcW w:w="4375" w:type="dxa"/>
            <w:tcBorders>
              <w:top w:val="single" w:color="auto" w:sz="4" w:space="0"/>
              <w:left w:val="single" w:color="auto" w:sz="4" w:space="0"/>
              <w:bottom w:val="single" w:color="auto" w:sz="4" w:space="0"/>
              <w:right w:val="single" w:color="auto" w:sz="4" w:space="0"/>
            </w:tcBorders>
            <w:noWrap w:val="0"/>
            <w:vAlign w:val="top"/>
          </w:tcPr>
          <w:p w14:paraId="2F760878">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甲方：    </w:t>
            </w:r>
          </w:p>
          <w:p w14:paraId="4688E57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c>
          <w:tcPr>
            <w:tcW w:w="4324" w:type="dxa"/>
            <w:tcBorders>
              <w:top w:val="single" w:color="auto" w:sz="4" w:space="0"/>
              <w:left w:val="single" w:color="auto" w:sz="4" w:space="0"/>
              <w:bottom w:val="single" w:color="auto" w:sz="4" w:space="0"/>
              <w:right w:val="single" w:color="auto" w:sz="4" w:space="0"/>
            </w:tcBorders>
            <w:noWrap w:val="0"/>
            <w:vAlign w:val="top"/>
          </w:tcPr>
          <w:p w14:paraId="6EA135DD">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乙方：台州市立医院</w:t>
            </w:r>
          </w:p>
        </w:tc>
      </w:tr>
      <w:tr w14:paraId="66ED6563">
        <w:tblPrEx>
          <w:tblCellMar>
            <w:top w:w="0" w:type="dxa"/>
            <w:left w:w="108" w:type="dxa"/>
            <w:bottom w:w="0" w:type="dxa"/>
            <w:right w:w="108" w:type="dxa"/>
          </w:tblCellMar>
        </w:tblPrEx>
        <w:trPr>
          <w:trHeight w:val="1584" w:hRule="atLeast"/>
          <w:jc w:val="center"/>
        </w:trPr>
        <w:tc>
          <w:tcPr>
            <w:tcW w:w="4375" w:type="dxa"/>
            <w:tcBorders>
              <w:top w:val="single" w:color="auto" w:sz="4" w:space="0"/>
              <w:left w:val="single" w:color="auto" w:sz="4" w:space="0"/>
              <w:right w:val="single" w:color="auto" w:sz="4" w:space="0"/>
            </w:tcBorders>
            <w:noWrap w:val="0"/>
            <w:vAlign w:val="top"/>
          </w:tcPr>
          <w:p w14:paraId="5EA72B03">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法定代表人或授权代表人（签字）：</w:t>
            </w:r>
          </w:p>
          <w:p w14:paraId="475418A7">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73A1FEAA">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c>
          <w:tcPr>
            <w:tcW w:w="4324" w:type="dxa"/>
            <w:tcBorders>
              <w:top w:val="single" w:color="auto" w:sz="4" w:space="0"/>
              <w:left w:val="single" w:color="auto" w:sz="4" w:space="0"/>
              <w:bottom w:val="single" w:color="auto" w:sz="4" w:space="0"/>
              <w:right w:val="single" w:color="auto" w:sz="4" w:space="0"/>
            </w:tcBorders>
            <w:noWrap w:val="0"/>
            <w:vAlign w:val="top"/>
          </w:tcPr>
          <w:p w14:paraId="3B686399">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法定代表人或授权代表人（签字）：</w:t>
            </w:r>
          </w:p>
        </w:tc>
      </w:tr>
      <w:tr w14:paraId="00FD1C76">
        <w:tblPrEx>
          <w:tblCellMar>
            <w:top w:w="0" w:type="dxa"/>
            <w:left w:w="108" w:type="dxa"/>
            <w:bottom w:w="0" w:type="dxa"/>
            <w:right w:w="108" w:type="dxa"/>
          </w:tblCellMar>
        </w:tblPrEx>
        <w:trPr>
          <w:trHeight w:val="1553" w:hRule="atLeast"/>
          <w:jc w:val="center"/>
        </w:trPr>
        <w:tc>
          <w:tcPr>
            <w:tcW w:w="4375" w:type="dxa"/>
            <w:tcBorders>
              <w:top w:val="single" w:color="auto" w:sz="4" w:space="0"/>
              <w:left w:val="single" w:color="auto" w:sz="4" w:space="0"/>
              <w:bottom w:val="single" w:color="auto" w:sz="4" w:space="0"/>
              <w:right w:val="single" w:color="auto" w:sz="4" w:space="0"/>
            </w:tcBorders>
            <w:noWrap w:val="0"/>
            <w:vAlign w:val="center"/>
          </w:tcPr>
          <w:p w14:paraId="445B6388">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项目负责人（签字）：  </w:t>
            </w:r>
          </w:p>
          <w:p w14:paraId="130D4D19">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 </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0516C85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项目负责人（签字）：</w:t>
            </w:r>
          </w:p>
          <w:p w14:paraId="15EFEE31">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r>
      <w:tr w14:paraId="00E0E1C5">
        <w:tblPrEx>
          <w:tblCellMar>
            <w:top w:w="0" w:type="dxa"/>
            <w:left w:w="108" w:type="dxa"/>
            <w:bottom w:w="0" w:type="dxa"/>
            <w:right w:w="108" w:type="dxa"/>
          </w:tblCellMar>
        </w:tblPrEx>
        <w:trPr>
          <w:trHeight w:val="850" w:hRule="atLeast"/>
          <w:jc w:val="center"/>
        </w:trPr>
        <w:tc>
          <w:tcPr>
            <w:tcW w:w="4375" w:type="dxa"/>
            <w:tcBorders>
              <w:top w:val="single" w:color="auto" w:sz="4" w:space="0"/>
              <w:left w:val="single" w:color="auto" w:sz="4" w:space="0"/>
              <w:bottom w:val="single" w:color="auto" w:sz="4" w:space="0"/>
              <w:right w:val="single" w:color="auto" w:sz="4" w:space="0"/>
            </w:tcBorders>
            <w:noWrap w:val="0"/>
            <w:vAlign w:val="center"/>
          </w:tcPr>
          <w:p w14:paraId="55A74503">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电话：   </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6EF78383">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电话： </w:t>
            </w:r>
          </w:p>
        </w:tc>
      </w:tr>
      <w:tr w14:paraId="037464EF">
        <w:tblPrEx>
          <w:tblCellMar>
            <w:top w:w="0" w:type="dxa"/>
            <w:left w:w="108" w:type="dxa"/>
            <w:bottom w:w="0" w:type="dxa"/>
            <w:right w:w="108" w:type="dxa"/>
          </w:tblCellMar>
        </w:tblPrEx>
        <w:trPr>
          <w:trHeight w:val="765" w:hRule="atLeast"/>
          <w:jc w:val="center"/>
        </w:trPr>
        <w:tc>
          <w:tcPr>
            <w:tcW w:w="4375" w:type="dxa"/>
            <w:tcBorders>
              <w:top w:val="single" w:color="auto" w:sz="4" w:space="0"/>
              <w:left w:val="single" w:color="auto" w:sz="4" w:space="0"/>
              <w:bottom w:val="single" w:color="auto" w:sz="4" w:space="0"/>
              <w:right w:val="single" w:color="auto" w:sz="4" w:space="0"/>
            </w:tcBorders>
            <w:noWrap w:val="0"/>
            <w:vAlign w:val="center"/>
          </w:tcPr>
          <w:p w14:paraId="667A4A31">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单位地址：</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678A958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单位地址：浙江省台州市椒江区市府大道东5</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81</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号 </w:t>
            </w:r>
          </w:p>
        </w:tc>
      </w:tr>
      <w:tr w14:paraId="4E21310D">
        <w:tblPrEx>
          <w:tblCellMar>
            <w:top w:w="0" w:type="dxa"/>
            <w:left w:w="108" w:type="dxa"/>
            <w:bottom w:w="0" w:type="dxa"/>
            <w:right w:w="108" w:type="dxa"/>
          </w:tblCellMar>
        </w:tblPrEx>
        <w:trPr>
          <w:trHeight w:val="850" w:hRule="atLeast"/>
          <w:jc w:val="center"/>
        </w:trPr>
        <w:tc>
          <w:tcPr>
            <w:tcW w:w="4375" w:type="dxa"/>
            <w:tcBorders>
              <w:top w:val="single" w:color="auto" w:sz="4" w:space="0"/>
              <w:left w:val="single" w:color="auto" w:sz="4" w:space="0"/>
              <w:bottom w:val="single" w:color="auto" w:sz="4" w:space="0"/>
              <w:right w:val="single" w:color="auto" w:sz="4" w:space="0"/>
            </w:tcBorders>
            <w:noWrap w:val="0"/>
            <w:vAlign w:val="center"/>
          </w:tcPr>
          <w:p w14:paraId="647D9AF2">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开户银行：</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103F9775">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开户银行：中国工商银行椒江支行</w:t>
            </w:r>
          </w:p>
        </w:tc>
      </w:tr>
      <w:tr w14:paraId="5BA046D6">
        <w:tblPrEx>
          <w:tblCellMar>
            <w:top w:w="0" w:type="dxa"/>
            <w:left w:w="108" w:type="dxa"/>
            <w:bottom w:w="0" w:type="dxa"/>
            <w:right w:w="108" w:type="dxa"/>
          </w:tblCellMar>
        </w:tblPrEx>
        <w:trPr>
          <w:trHeight w:val="850" w:hRule="exact"/>
          <w:jc w:val="center"/>
        </w:trPr>
        <w:tc>
          <w:tcPr>
            <w:tcW w:w="4375" w:type="dxa"/>
            <w:tcBorders>
              <w:top w:val="single" w:color="auto" w:sz="4" w:space="0"/>
              <w:left w:val="single" w:color="auto" w:sz="4" w:space="0"/>
              <w:bottom w:val="single" w:color="auto" w:sz="4" w:space="0"/>
              <w:right w:val="single" w:color="auto" w:sz="4" w:space="0"/>
            </w:tcBorders>
            <w:noWrap w:val="0"/>
            <w:vAlign w:val="center"/>
          </w:tcPr>
          <w:p w14:paraId="7185E591">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账号：</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4FF27DE7">
            <w:pPr>
              <w:spacing w:before="240" w:after="120" w:afterLines="50" w:line="360" w:lineRule="auto"/>
              <w:jc w:val="both"/>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账号：1207011109049121110</w:t>
            </w:r>
          </w:p>
        </w:tc>
      </w:tr>
      <w:tr w14:paraId="6EAF4F41">
        <w:tblPrEx>
          <w:tblCellMar>
            <w:top w:w="0" w:type="dxa"/>
            <w:left w:w="108" w:type="dxa"/>
            <w:bottom w:w="0" w:type="dxa"/>
            <w:right w:w="108" w:type="dxa"/>
          </w:tblCellMar>
        </w:tblPrEx>
        <w:trPr>
          <w:trHeight w:val="850" w:hRule="atLeast"/>
          <w:jc w:val="center"/>
        </w:trPr>
        <w:tc>
          <w:tcPr>
            <w:tcW w:w="4375" w:type="dxa"/>
            <w:tcBorders>
              <w:top w:val="single" w:color="auto" w:sz="4" w:space="0"/>
              <w:left w:val="single" w:color="auto" w:sz="4" w:space="0"/>
              <w:bottom w:val="single" w:color="auto" w:sz="4" w:space="0"/>
              <w:right w:val="single" w:color="auto" w:sz="4" w:space="0"/>
            </w:tcBorders>
            <w:noWrap w:val="0"/>
            <w:vAlign w:val="center"/>
          </w:tcPr>
          <w:p w14:paraId="40EDB3BF">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税号：</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30A4235D">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税号：12331002472630676D</w:t>
            </w:r>
          </w:p>
        </w:tc>
      </w:tr>
      <w:tr w14:paraId="685A10EB">
        <w:tblPrEx>
          <w:tblCellMar>
            <w:top w:w="0" w:type="dxa"/>
            <w:left w:w="108" w:type="dxa"/>
            <w:bottom w:w="0" w:type="dxa"/>
            <w:right w:w="108" w:type="dxa"/>
          </w:tblCellMar>
        </w:tblPrEx>
        <w:trPr>
          <w:trHeight w:val="3144" w:hRule="atLeast"/>
          <w:jc w:val="center"/>
        </w:trPr>
        <w:tc>
          <w:tcPr>
            <w:tcW w:w="4375" w:type="dxa"/>
            <w:tcBorders>
              <w:top w:val="single" w:color="auto" w:sz="4" w:space="0"/>
              <w:left w:val="single" w:color="auto" w:sz="4" w:space="0"/>
              <w:bottom w:val="single" w:color="auto" w:sz="4" w:space="0"/>
              <w:right w:val="single" w:color="auto" w:sz="4" w:space="0"/>
            </w:tcBorders>
            <w:noWrap w:val="0"/>
            <w:vAlign w:val="top"/>
          </w:tcPr>
          <w:p w14:paraId="40A5CA2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单位签章：</w:t>
            </w:r>
          </w:p>
          <w:p w14:paraId="288EB388">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5C75A3FB">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69751A04">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4846C8C9">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日期：   年   月  日  </w:t>
            </w:r>
          </w:p>
        </w:tc>
        <w:tc>
          <w:tcPr>
            <w:tcW w:w="4324" w:type="dxa"/>
            <w:tcBorders>
              <w:top w:val="single" w:color="auto" w:sz="4" w:space="0"/>
              <w:left w:val="single" w:color="auto" w:sz="4" w:space="0"/>
              <w:bottom w:val="single" w:color="auto" w:sz="4" w:space="0"/>
              <w:right w:val="single" w:color="auto" w:sz="4" w:space="0"/>
            </w:tcBorders>
            <w:noWrap w:val="0"/>
            <w:vAlign w:val="top"/>
          </w:tcPr>
          <w:p w14:paraId="4AE594CB">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单位签章：</w:t>
            </w:r>
          </w:p>
          <w:p w14:paraId="5298C4F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485DE5E1">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0AF320A5">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475C892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日期：   年   月  日  </w:t>
            </w:r>
          </w:p>
        </w:tc>
      </w:tr>
    </w:tbl>
    <w:p w14:paraId="4537B48B">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14741BB">
      <w:pPr>
        <w:rPr>
          <w:sz w:val="28"/>
          <w:szCs w:val="28"/>
        </w:rPr>
      </w:pPr>
    </w:p>
    <w:sectPr>
      <w:headerReference r:id="rId5" w:type="first"/>
      <w:headerReference r:id="rId3" w:type="default"/>
      <w:footerReference r:id="rId6" w:type="default"/>
      <w:headerReference r:id="rId4" w:type="even"/>
      <w:pgSz w:w="11906" w:h="16838"/>
      <w:pgMar w:top="1440" w:right="1797" w:bottom="1440" w:left="179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FAC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63AA">
    <w:pPr>
      <w:ind w:leftChars="1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4B80">
    <w:pPr>
      <w:pStyle w:val="5"/>
    </w:pPr>
    <w:r>
      <w:pict>
        <v:shape id="WordPictureWatermark54529891" o:spid="_x0000_s3075" o:spt="75" type="#_x0000_t75" style="position:absolute;left:0pt;height:285.6pt;width:28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C24A">
    <w:pPr>
      <w:pStyle w:val="5"/>
    </w:pPr>
    <w:r>
      <w:pict>
        <v:shape id="WordPictureWatermark54529890" o:spid="_x0000_s3073" o:spt="75" type="#_x0000_t75" style="position:absolute;left:0pt;height:285.6pt;width:285.1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5F809"/>
    <w:multiLevelType w:val="singleLevel"/>
    <w:tmpl w:val="B845F809"/>
    <w:lvl w:ilvl="0" w:tentative="0">
      <w:start w:val="1"/>
      <w:numFmt w:val="decimal"/>
      <w:suff w:val="space"/>
      <w:lvlText w:val="%1."/>
      <w:lvlJc w:val="left"/>
    </w:lvl>
  </w:abstractNum>
  <w:abstractNum w:abstractNumId="1">
    <w:nsid w:val="C1BBFC5D"/>
    <w:multiLevelType w:val="singleLevel"/>
    <w:tmpl w:val="C1BBFC5D"/>
    <w:lvl w:ilvl="0" w:tentative="0">
      <w:start w:val="1"/>
      <w:numFmt w:val="decimal"/>
      <w:suff w:val="space"/>
      <w:lvlText w:val="%1."/>
      <w:lvlJc w:val="left"/>
    </w:lvl>
  </w:abstractNum>
  <w:abstractNum w:abstractNumId="2">
    <w:nsid w:val="C705B6DD"/>
    <w:multiLevelType w:val="singleLevel"/>
    <w:tmpl w:val="C705B6DD"/>
    <w:lvl w:ilvl="0" w:tentative="0">
      <w:start w:val="1"/>
      <w:numFmt w:val="decimal"/>
      <w:suff w:val="space"/>
      <w:lvlText w:val="%1."/>
      <w:lvlJc w:val="left"/>
    </w:lvl>
  </w:abstractNum>
  <w:abstractNum w:abstractNumId="3">
    <w:nsid w:val="E3AE870D"/>
    <w:multiLevelType w:val="singleLevel"/>
    <w:tmpl w:val="E3AE870D"/>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MGFhODYyMTk2NjJjNWJmZDM3MzA2NzNkODNiNzIifQ=="/>
  </w:docVars>
  <w:rsids>
    <w:rsidRoot w:val="00D73D9A"/>
    <w:rsid w:val="000F7D76"/>
    <w:rsid w:val="0010552C"/>
    <w:rsid w:val="001110E5"/>
    <w:rsid w:val="00491A07"/>
    <w:rsid w:val="004E67B0"/>
    <w:rsid w:val="004F00B6"/>
    <w:rsid w:val="005B5437"/>
    <w:rsid w:val="005E7DDC"/>
    <w:rsid w:val="00650BD4"/>
    <w:rsid w:val="00663B16"/>
    <w:rsid w:val="00795337"/>
    <w:rsid w:val="008B7DA6"/>
    <w:rsid w:val="00A6156B"/>
    <w:rsid w:val="00AD55A7"/>
    <w:rsid w:val="00AE517E"/>
    <w:rsid w:val="00B11756"/>
    <w:rsid w:val="00CB5693"/>
    <w:rsid w:val="00D72706"/>
    <w:rsid w:val="00D73D9A"/>
    <w:rsid w:val="00E85B07"/>
    <w:rsid w:val="00F46991"/>
    <w:rsid w:val="00FD1581"/>
    <w:rsid w:val="04A820C5"/>
    <w:rsid w:val="06661F8B"/>
    <w:rsid w:val="10066F13"/>
    <w:rsid w:val="13F0064D"/>
    <w:rsid w:val="1D791082"/>
    <w:rsid w:val="1DC66F72"/>
    <w:rsid w:val="1E70705F"/>
    <w:rsid w:val="24D97767"/>
    <w:rsid w:val="268758E0"/>
    <w:rsid w:val="270809C0"/>
    <w:rsid w:val="27E0556E"/>
    <w:rsid w:val="2ACA3307"/>
    <w:rsid w:val="2DC74BCE"/>
    <w:rsid w:val="33F016EC"/>
    <w:rsid w:val="396957EB"/>
    <w:rsid w:val="442B4E07"/>
    <w:rsid w:val="4553450B"/>
    <w:rsid w:val="4F32081F"/>
    <w:rsid w:val="54E72644"/>
    <w:rsid w:val="57576ED8"/>
    <w:rsid w:val="58124C7C"/>
    <w:rsid w:val="588E24F9"/>
    <w:rsid w:val="58A9408D"/>
    <w:rsid w:val="59097204"/>
    <w:rsid w:val="5A5C05BE"/>
    <w:rsid w:val="5B3E6AC8"/>
    <w:rsid w:val="5B57612B"/>
    <w:rsid w:val="5E5D2D2A"/>
    <w:rsid w:val="60841E6F"/>
    <w:rsid w:val="61A610F2"/>
    <w:rsid w:val="64492F10"/>
    <w:rsid w:val="65D538EA"/>
    <w:rsid w:val="6AD205CF"/>
    <w:rsid w:val="6C8A26D6"/>
    <w:rsid w:val="77391ECF"/>
    <w:rsid w:val="7DE6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楷体_GB2312" w:cs="Courier New"/>
      <w:bCs/>
      <w:sz w:val="24"/>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2820</Words>
  <Characters>3019</Characters>
  <Lines>2</Lines>
  <Paragraphs>1</Paragraphs>
  <TotalTime>0</TotalTime>
  <ScaleCrop>false</ScaleCrop>
  <LinksUpToDate>false</LinksUpToDate>
  <CharactersWithSpaces>3061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2023-04-06T03:16:00Z</dcterms:created>
  <dc:creator>于磊</dc:creator>
  <cp:lastModifiedBy>罗浛绮</cp:lastModifiedBy>
  <cp:lastPrinted>2023-03-24T04:27:00Z</cp:lastPrinted>
  <dcterms:modified xsi:type="dcterms:W3CDTF">2025-05-29T07:42:07Z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73CF9422914C4F1691042BF4E77CD3B0_13</vt:lpwstr>
  </property>
  <property fmtid="{D5CDD505-2E9C-101B-9397-08002B2CF9AE}" pid="4" name="KSOTemplateDocerSaveRecord">
    <vt:lpwstr>eyJoZGlkIjoiZDAxNTA0ODA2OTNjZGNhYzQ5YWM1YzBjOWU0NTkzNjMiLCJ1c2VySWQiOiI5MDc4MjY3NDgifQ==</vt:lpwstr>
  </property>
</Properties>
</file>