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Chars="0" w:right="0" w:rightChars="0"/>
        <w:jc w:val="center"/>
        <w:rPr>
          <w:rFonts w:hint="default" w:ascii="仿宋" w:hAnsi="仿宋" w:eastAsia="仿宋" w:cs="仿宋"/>
          <w:b/>
          <w:bCs w:val="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44"/>
          <w:szCs w:val="44"/>
          <w:lang w:val="en-US" w:eastAsia="zh-CN"/>
        </w:rPr>
        <w:t>招标要求</w:t>
      </w:r>
    </w:p>
    <w:p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Chars="0" w:right="0" w:rightChars="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一、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运营方式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投标公司</w:t>
      </w:r>
      <w:r>
        <w:rPr>
          <w:rFonts w:hint="eastAsia" w:ascii="仿宋" w:hAnsi="仿宋" w:eastAsia="仿宋" w:cs="仿宋"/>
          <w:bCs/>
          <w:kern w:val="0"/>
          <w:sz w:val="28"/>
          <w:szCs w:val="28"/>
        </w:rPr>
        <w:t>提供的设备应与场地整体装修风格相匹配。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Cs/>
          <w:kern w:val="0"/>
          <w:sz w:val="28"/>
          <w:szCs w:val="28"/>
          <w:lang w:val="en-US" w:eastAsia="zh-CN"/>
        </w:rPr>
        <w:t>2）</w:t>
      </w:r>
      <w:r>
        <w:rPr>
          <w:rFonts w:hint="eastAsia" w:ascii="仿宋" w:hAnsi="仿宋" w:eastAsia="仿宋" w:cs="仿宋"/>
          <w:bCs/>
          <w:kern w:val="0"/>
          <w:sz w:val="28"/>
          <w:szCs w:val="28"/>
        </w:rPr>
        <w:t>支付方式不少于两种，需支持微信、支付宝</w:t>
      </w:r>
      <w:r>
        <w:rPr>
          <w:rFonts w:hint="eastAsia" w:ascii="仿宋" w:hAnsi="仿宋" w:eastAsia="仿宋" w:cs="仿宋"/>
          <w:bCs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Cs/>
          <w:kern w:val="0"/>
          <w:sz w:val="28"/>
          <w:szCs w:val="28"/>
        </w:rPr>
        <w:t>共享充电宝收费标准不得高于</w:t>
      </w:r>
      <w:r>
        <w:rPr>
          <w:rFonts w:hint="eastAsia" w:ascii="仿宋" w:hAnsi="仿宋" w:eastAsia="仿宋" w:cs="仿宋"/>
          <w:bCs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Cs/>
          <w:kern w:val="0"/>
          <w:sz w:val="28"/>
          <w:szCs w:val="28"/>
        </w:rPr>
        <w:t>元/小时，20元当日封顶。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Cs/>
          <w:kern w:val="0"/>
          <w:sz w:val="28"/>
          <w:szCs w:val="28"/>
          <w:lang w:val="en-US" w:eastAsia="zh-CN"/>
        </w:rPr>
        <w:t>3）</w:t>
      </w:r>
      <w:r>
        <w:rPr>
          <w:rFonts w:hint="eastAsia" w:ascii="仿宋" w:hAnsi="仿宋" w:eastAsia="仿宋" w:cs="仿宋"/>
          <w:bCs/>
          <w:kern w:val="0"/>
          <w:sz w:val="28"/>
          <w:szCs w:val="28"/>
        </w:rPr>
        <w:t>满足市面上所有手机充电口需求（安卓/苹果/type-C接口）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kern w:val="0"/>
          <w:sz w:val="28"/>
          <w:szCs w:val="28"/>
          <w:lang w:val="en-US" w:eastAsia="zh-CN"/>
        </w:rPr>
        <w:t>（4）</w:t>
      </w:r>
      <w:r>
        <w:rPr>
          <w:rFonts w:hint="eastAsia" w:ascii="仿宋" w:hAnsi="仿宋" w:eastAsia="仿宋" w:cs="仿宋"/>
          <w:bCs/>
          <w:kern w:val="0"/>
          <w:sz w:val="28"/>
          <w:szCs w:val="28"/>
        </w:rPr>
        <w:t>共享充电宝设备在指定点位安装，不能超过指定范围，当院方对某点位有特殊用途，</w:t>
      </w:r>
      <w:r>
        <w:rPr>
          <w:rFonts w:hint="eastAsia" w:ascii="仿宋" w:hAnsi="仿宋" w:eastAsia="仿宋" w:cs="仿宋"/>
          <w:bCs/>
          <w:kern w:val="0"/>
          <w:sz w:val="28"/>
          <w:szCs w:val="28"/>
          <w:lang w:val="en-US" w:eastAsia="zh-CN"/>
        </w:rPr>
        <w:t>公司</w:t>
      </w:r>
      <w:r>
        <w:rPr>
          <w:rFonts w:hint="eastAsia" w:ascii="仿宋" w:hAnsi="仿宋" w:eastAsia="仿宋" w:cs="仿宋"/>
          <w:bCs/>
          <w:kern w:val="0"/>
          <w:sz w:val="28"/>
          <w:szCs w:val="28"/>
        </w:rPr>
        <w:t>需无条件服从调整安排。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Cs/>
          <w:kern w:val="0"/>
          <w:sz w:val="28"/>
          <w:szCs w:val="28"/>
          <w:lang w:val="en-US" w:eastAsia="zh-CN"/>
        </w:rPr>
        <w:t>5）</w:t>
      </w:r>
      <w:r>
        <w:rPr>
          <w:rFonts w:hint="eastAsia" w:ascii="仿宋" w:hAnsi="仿宋" w:eastAsia="仿宋" w:cs="仿宋"/>
          <w:bCs/>
          <w:kern w:val="0"/>
          <w:sz w:val="28"/>
          <w:szCs w:val="28"/>
        </w:rPr>
        <w:t>运营期间设备的维护、系统升级、故障排除、破损设备更换等由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投标</w:t>
      </w:r>
      <w:r>
        <w:rPr>
          <w:rFonts w:hint="eastAsia" w:ascii="仿宋" w:hAnsi="仿宋" w:eastAsia="仿宋" w:cs="仿宋"/>
          <w:bCs/>
          <w:kern w:val="0"/>
          <w:sz w:val="28"/>
          <w:szCs w:val="28"/>
          <w:lang w:val="en-US" w:eastAsia="zh-CN"/>
        </w:rPr>
        <w:t>公司</w:t>
      </w:r>
      <w:r>
        <w:rPr>
          <w:rFonts w:hint="eastAsia" w:ascii="仿宋" w:hAnsi="仿宋" w:eastAsia="仿宋" w:cs="仿宋"/>
          <w:bCs/>
          <w:kern w:val="0"/>
          <w:sz w:val="28"/>
          <w:szCs w:val="28"/>
        </w:rPr>
        <w:t>负责。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Cs/>
          <w:kern w:val="0"/>
          <w:sz w:val="28"/>
          <w:szCs w:val="28"/>
          <w:lang w:val="en-US" w:eastAsia="zh-CN"/>
        </w:rPr>
        <w:t>6）</w:t>
      </w:r>
      <w:r>
        <w:rPr>
          <w:rFonts w:hint="eastAsia" w:ascii="仿宋" w:hAnsi="仿宋" w:eastAsia="仿宋" w:cs="仿宋"/>
          <w:bCs/>
          <w:kern w:val="0"/>
          <w:sz w:val="28"/>
          <w:szCs w:val="28"/>
        </w:rPr>
        <w:t>因设备故障、设备质量问题、使用者隐私泄露等引起的投诉纠纷或赔偿由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投标</w:t>
      </w:r>
      <w:r>
        <w:rPr>
          <w:rFonts w:hint="eastAsia" w:ascii="仿宋" w:hAnsi="仿宋" w:eastAsia="仿宋" w:cs="仿宋"/>
          <w:bCs/>
          <w:kern w:val="0"/>
          <w:sz w:val="28"/>
          <w:szCs w:val="28"/>
          <w:lang w:val="en-US" w:eastAsia="zh-CN"/>
        </w:rPr>
        <w:t>公司</w:t>
      </w:r>
      <w:r>
        <w:rPr>
          <w:rFonts w:hint="eastAsia" w:ascii="仿宋" w:hAnsi="仿宋" w:eastAsia="仿宋" w:cs="仿宋"/>
          <w:bCs/>
          <w:kern w:val="0"/>
          <w:sz w:val="28"/>
          <w:szCs w:val="28"/>
        </w:rPr>
        <w:t>全权负责。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kern w:val="0"/>
          <w:sz w:val="28"/>
          <w:szCs w:val="28"/>
          <w:lang w:val="en-US" w:eastAsia="zh-CN"/>
        </w:rPr>
        <w:t>（7）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投标</w:t>
      </w:r>
      <w:r>
        <w:rPr>
          <w:rFonts w:hint="eastAsia" w:ascii="仿宋" w:hAnsi="仿宋" w:eastAsia="仿宋" w:cs="仿宋"/>
          <w:bCs/>
          <w:kern w:val="0"/>
          <w:sz w:val="28"/>
          <w:szCs w:val="28"/>
          <w:lang w:val="en-US" w:eastAsia="zh-CN"/>
        </w:rPr>
        <w:t>公司</w:t>
      </w:r>
      <w:r>
        <w:rPr>
          <w:rFonts w:hint="eastAsia" w:ascii="仿宋" w:hAnsi="仿宋" w:eastAsia="仿宋" w:cs="仿宋"/>
          <w:bCs/>
          <w:kern w:val="0"/>
          <w:sz w:val="28"/>
          <w:szCs w:val="28"/>
        </w:rPr>
        <w:t>承诺拥有设备及其宣传资料的商标权、著作权、专利权或其它合法权益，若因此造成与任意第三方产生权属纠纷的，责任由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投标</w:t>
      </w:r>
      <w:r>
        <w:rPr>
          <w:rFonts w:hint="eastAsia" w:ascii="仿宋" w:hAnsi="仿宋" w:eastAsia="仿宋" w:cs="仿宋"/>
          <w:bCs/>
          <w:kern w:val="0"/>
          <w:sz w:val="28"/>
          <w:szCs w:val="28"/>
          <w:lang w:val="en-US" w:eastAsia="zh-CN"/>
        </w:rPr>
        <w:t>公司</w:t>
      </w:r>
      <w:r>
        <w:rPr>
          <w:rFonts w:hint="eastAsia" w:ascii="仿宋" w:hAnsi="仿宋" w:eastAsia="仿宋" w:cs="仿宋"/>
          <w:bCs/>
          <w:kern w:val="0"/>
          <w:sz w:val="28"/>
          <w:szCs w:val="28"/>
        </w:rPr>
        <w:t>承担。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Cs/>
          <w:kern w:val="0"/>
          <w:sz w:val="28"/>
          <w:szCs w:val="28"/>
          <w:lang w:val="en-US" w:eastAsia="zh-CN"/>
        </w:rPr>
        <w:t>8）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投标</w:t>
      </w:r>
      <w:r>
        <w:rPr>
          <w:rFonts w:hint="eastAsia" w:ascii="仿宋" w:hAnsi="仿宋" w:eastAsia="仿宋" w:cs="仿宋"/>
          <w:bCs/>
          <w:kern w:val="0"/>
          <w:sz w:val="28"/>
          <w:szCs w:val="28"/>
          <w:lang w:val="en-US" w:eastAsia="zh-CN"/>
        </w:rPr>
        <w:t>公司</w:t>
      </w:r>
      <w:r>
        <w:rPr>
          <w:rFonts w:hint="eastAsia" w:ascii="仿宋" w:hAnsi="仿宋" w:eastAsia="仿宋" w:cs="仿宋"/>
          <w:bCs/>
          <w:kern w:val="0"/>
          <w:sz w:val="28"/>
          <w:szCs w:val="28"/>
        </w:rPr>
        <w:t>提供</w:t>
      </w:r>
      <w:r>
        <w:rPr>
          <w:rFonts w:hint="eastAsia" w:ascii="仿宋" w:hAnsi="仿宋" w:eastAsia="仿宋" w:cs="仿宋"/>
          <w:bCs/>
          <w:kern w:val="0"/>
          <w:sz w:val="28"/>
          <w:szCs w:val="28"/>
          <w:lang w:val="en-US" w:eastAsia="zh-CN"/>
        </w:rPr>
        <w:t>对</w:t>
      </w:r>
      <w:r>
        <w:rPr>
          <w:rFonts w:hint="eastAsia" w:ascii="仿宋" w:hAnsi="仿宋" w:eastAsia="仿宋" w:cs="仿宋"/>
          <w:bCs/>
          <w:kern w:val="0"/>
          <w:sz w:val="28"/>
          <w:szCs w:val="28"/>
        </w:rPr>
        <w:t>共享充电宝机器进行维护及保养。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Cs/>
          <w:kern w:val="0"/>
          <w:sz w:val="28"/>
          <w:szCs w:val="28"/>
          <w:lang w:val="en-US" w:eastAsia="zh-CN"/>
        </w:rPr>
        <w:t>9）</w:t>
      </w:r>
      <w:r>
        <w:rPr>
          <w:rFonts w:hint="eastAsia" w:ascii="仿宋" w:hAnsi="仿宋" w:eastAsia="仿宋" w:cs="仿宋"/>
          <w:bCs/>
          <w:kern w:val="0"/>
          <w:sz w:val="28"/>
          <w:szCs w:val="28"/>
        </w:rPr>
        <w:t>提供服务的充电宝质量符合国家标准，如出现纠纷</w:t>
      </w:r>
      <w:r>
        <w:rPr>
          <w:rFonts w:hint="eastAsia" w:ascii="仿宋" w:hAnsi="仿宋" w:eastAsia="仿宋" w:cs="仿宋"/>
          <w:bCs/>
          <w:kern w:val="0"/>
          <w:sz w:val="28"/>
          <w:szCs w:val="28"/>
          <w:lang w:val="en-US" w:eastAsia="zh-CN"/>
        </w:rPr>
        <w:t>由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投标</w:t>
      </w:r>
      <w:r>
        <w:rPr>
          <w:rFonts w:hint="eastAsia" w:ascii="仿宋" w:hAnsi="仿宋" w:eastAsia="仿宋" w:cs="仿宋"/>
          <w:bCs/>
          <w:kern w:val="0"/>
          <w:sz w:val="28"/>
          <w:szCs w:val="28"/>
          <w:lang w:val="en-US" w:eastAsia="zh-CN"/>
        </w:rPr>
        <w:t>公司</w:t>
      </w:r>
      <w:r>
        <w:rPr>
          <w:rFonts w:hint="eastAsia" w:ascii="仿宋" w:hAnsi="仿宋" w:eastAsia="仿宋" w:cs="仿宋"/>
          <w:bCs/>
          <w:kern w:val="0"/>
          <w:sz w:val="28"/>
          <w:szCs w:val="28"/>
        </w:rPr>
        <w:t>自行解决并承担相应责任。</w:t>
      </w:r>
      <w:bookmarkStart w:id="0" w:name="_GoBack"/>
      <w:bookmarkEnd w:id="0"/>
    </w:p>
    <w:p>
      <w:pPr>
        <w:pStyle w:val="3"/>
        <w:numPr>
          <w:ilvl w:val="0"/>
          <w:numId w:val="0"/>
        </w:numPr>
        <w:spacing w:line="240" w:lineRule="auto"/>
        <w:ind w:leftChars="0" w:firstLine="544" w:firstLineChars="200"/>
        <w:jc w:val="both"/>
        <w:outlineLvl w:val="0"/>
        <w:rPr>
          <w:rFonts w:hint="eastAsia" w:ascii="仿宋" w:hAnsi="仿宋" w:eastAsia="仿宋" w:cs="仿宋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Cs/>
          <w:kern w:val="0"/>
          <w:sz w:val="28"/>
          <w:szCs w:val="28"/>
          <w:lang w:val="en-US" w:eastAsia="zh-CN"/>
        </w:rPr>
        <w:t>10）</w:t>
      </w:r>
      <w:r>
        <w:rPr>
          <w:rFonts w:hint="eastAsia" w:ascii="仿宋" w:hAnsi="仿宋" w:eastAsia="仿宋" w:cs="仿宋"/>
          <w:bCs/>
          <w:kern w:val="0"/>
          <w:sz w:val="28"/>
          <w:szCs w:val="28"/>
        </w:rPr>
        <w:t>项目实施地点为</w:t>
      </w:r>
      <w:r>
        <w:rPr>
          <w:rFonts w:hint="eastAsia" w:ascii="仿宋" w:hAnsi="仿宋" w:eastAsia="仿宋" w:cs="仿宋"/>
          <w:bCs/>
          <w:kern w:val="0"/>
          <w:sz w:val="28"/>
          <w:szCs w:val="28"/>
          <w:lang w:val="en-US" w:eastAsia="zh-CN"/>
        </w:rPr>
        <w:t>健达医疗</w:t>
      </w:r>
      <w:r>
        <w:rPr>
          <w:rFonts w:hint="eastAsia" w:ascii="仿宋" w:hAnsi="仿宋" w:eastAsia="仿宋" w:cs="仿宋"/>
          <w:bCs/>
          <w:kern w:val="0"/>
          <w:sz w:val="28"/>
          <w:szCs w:val="28"/>
        </w:rPr>
        <w:t>指定地点。</w:t>
      </w:r>
    </w:p>
    <w:p>
      <w:pPr>
        <w:pStyle w:val="3"/>
        <w:numPr>
          <w:ilvl w:val="0"/>
          <w:numId w:val="0"/>
        </w:numPr>
        <w:spacing w:line="240" w:lineRule="auto"/>
        <w:jc w:val="left"/>
        <w:outlineLvl w:val="0"/>
        <w:rPr>
          <w:rFonts w:hint="eastAsia" w:ascii="仿宋" w:hAnsi="仿宋" w:eastAsia="仿宋" w:cs="仿宋"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kern w:val="0"/>
          <w:sz w:val="28"/>
          <w:szCs w:val="28"/>
          <w:lang w:val="en-US" w:eastAsia="zh-CN"/>
        </w:rPr>
        <w:t>二、服务要求</w:t>
      </w:r>
    </w:p>
    <w:p>
      <w:pPr>
        <w:pStyle w:val="3"/>
        <w:numPr>
          <w:ilvl w:val="0"/>
          <w:numId w:val="0"/>
        </w:numPr>
        <w:spacing w:line="240" w:lineRule="auto"/>
        <w:ind w:firstLine="544" w:firstLineChars="200"/>
        <w:jc w:val="left"/>
        <w:outlineLvl w:val="0"/>
        <w:rPr>
          <w:rFonts w:hint="eastAsia" w:ascii="仿宋" w:hAnsi="仿宋" w:eastAsia="仿宋" w:cs="仿宋"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kern w:val="0"/>
          <w:sz w:val="28"/>
          <w:szCs w:val="28"/>
          <w:lang w:val="en-US" w:eastAsia="zh-CN"/>
        </w:rPr>
        <w:t>1、提供履行合同必需的设备和充电宝质检合格证明。</w:t>
      </w:r>
    </w:p>
    <w:p>
      <w:pPr>
        <w:pStyle w:val="3"/>
        <w:numPr>
          <w:ilvl w:val="0"/>
          <w:numId w:val="0"/>
        </w:numPr>
        <w:spacing w:line="240" w:lineRule="auto"/>
        <w:ind w:firstLine="544" w:firstLineChars="200"/>
        <w:jc w:val="left"/>
        <w:outlineLvl w:val="0"/>
        <w:rPr>
          <w:rFonts w:hint="eastAsia" w:ascii="仿宋" w:hAnsi="仿宋" w:eastAsia="仿宋" w:cs="仿宋"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kern w:val="0"/>
          <w:sz w:val="28"/>
          <w:szCs w:val="28"/>
          <w:lang w:val="en-US" w:eastAsia="zh-CN"/>
        </w:rPr>
        <w:t>2、服务响应时间：接到通知后2小时内到达现场处理。</w:t>
      </w:r>
    </w:p>
    <w:p>
      <w:pPr>
        <w:pStyle w:val="3"/>
        <w:numPr>
          <w:ilvl w:val="0"/>
          <w:numId w:val="0"/>
        </w:numPr>
        <w:spacing w:line="240" w:lineRule="auto"/>
        <w:ind w:firstLine="544" w:firstLineChars="200"/>
        <w:jc w:val="left"/>
        <w:outlineLvl w:val="0"/>
      </w:pPr>
      <w:r>
        <w:rPr>
          <w:rFonts w:hint="eastAsia" w:ascii="仿宋" w:hAnsi="仿宋" w:eastAsia="仿宋" w:cs="仿宋"/>
          <w:bCs/>
          <w:kern w:val="0"/>
          <w:sz w:val="28"/>
          <w:szCs w:val="28"/>
          <w:lang w:val="en-US" w:eastAsia="zh-CN"/>
        </w:rPr>
        <w:t>3、提供有效的产品商业保险，若因设备及充电宝相关产品原因造成的人身或财产伤害，均由中标公司承担全部责任及赔偿损失。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3BDE0F"/>
    <w:multiLevelType w:val="singleLevel"/>
    <w:tmpl w:val="513BDE0F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2YTNlMzc1MDYwYmI2Mzg5MDYxMWRiYWQxOGY0ODEifQ=="/>
  </w:docVars>
  <w:rsids>
    <w:rsidRoot w:val="320362E7"/>
    <w:rsid w:val="08827AAF"/>
    <w:rsid w:val="0BE21BBC"/>
    <w:rsid w:val="2233399E"/>
    <w:rsid w:val="259513FB"/>
    <w:rsid w:val="26173AD7"/>
    <w:rsid w:val="320362E7"/>
    <w:rsid w:val="34EE15C3"/>
    <w:rsid w:val="4962786F"/>
    <w:rsid w:val="619C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200" w:lineRule="exact"/>
      <w:ind w:firstLine="301"/>
    </w:pPr>
    <w:rPr>
      <w:rFonts w:ascii="宋体" w:hAnsi="Courier New"/>
      <w:spacing w:val="-4"/>
      <w:kern w:val="0"/>
      <w:sz w:val="18"/>
      <w:szCs w:val="20"/>
    </w:rPr>
  </w:style>
  <w:style w:type="paragraph" w:styleId="4">
    <w:name w:val="Plain Text"/>
    <w:basedOn w:val="1"/>
    <w:next w:val="5"/>
    <w:qFormat/>
    <w:uiPriority w:val="0"/>
    <w:pPr>
      <w:spacing w:beforeLines="50" w:afterLines="50" w:line="400" w:lineRule="exact"/>
    </w:pPr>
    <w:rPr>
      <w:rFonts w:ascii="宋体" w:hAnsi="Courier New"/>
      <w:kern w:val="0"/>
      <w:sz w:val="24"/>
    </w:rPr>
  </w:style>
  <w:style w:type="paragraph" w:customStyle="1" w:styleId="5">
    <w:name w:val="目录 62"/>
    <w:next w:val="1"/>
    <w:qFormat/>
    <w:uiPriority w:val="0"/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2"/>
    <w:basedOn w:val="1"/>
    <w:next w:val="1"/>
    <w:qFormat/>
    <w:uiPriority w:val="0"/>
    <w:pPr>
      <w:ind w:left="420" w:leftChars="200"/>
    </w:p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Hyperlink"/>
    <w:basedOn w:val="1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83</Pages>
  <Words>4172</Words>
  <Characters>4284</Characters>
  <Lines>0</Lines>
  <Paragraphs>0</Paragraphs>
  <TotalTime>11</TotalTime>
  <ScaleCrop>false</ScaleCrop>
  <LinksUpToDate>false</LinksUpToDate>
  <CharactersWithSpaces>4404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2023-04-25T01:44:00Z</dcterms:created>
  <dc:creator>逍遥子</dc:creator>
  <cp:lastModifiedBy>Administrator</cp:lastModifiedBy>
  <dcterms:modified xsi:type="dcterms:W3CDTF">2023-05-12T08:14:35Z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  <property fmtid="{D5CDD505-2E9C-101B-9397-08002B2CF9AE}" pid="3" name="ICV">
    <vt:lpwstr>78072297340C4C8AB25E5B646DCF5245_13</vt:lpwstr>
  </property>
</Properties>
</file>