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adjustRightInd w:val="0"/>
        <w:snapToGrid/>
        <w:spacing w:line="360" w:lineRule="auto"/>
        <w:ind w:left="0" w:leftChars="0" w:firstLine="482" w:firstLineChars="200"/>
        <w:jc w:val="center"/>
        <w:outlineLvl w:val="2"/>
        <w:rPr>
          <w:rFonts w:hint="eastAsia" w:ascii="宋体" w:hAnsi="宋体" w:eastAsia="宋体" w:cs="宋体"/>
          <w:b/>
          <w:bCs/>
          <w:sz w:val="24"/>
          <w:szCs w:val="24"/>
        </w:rPr>
      </w:pPr>
      <w:r>
        <w:rPr>
          <w:rFonts w:hint="eastAsia" w:ascii="宋体" w:hAnsi="宋体" w:eastAsia="宋体" w:cs="宋体"/>
          <w:b/>
          <w:bCs/>
          <w:sz w:val="24"/>
          <w:szCs w:val="24"/>
        </w:rPr>
        <w:t>采购需求</w:t>
      </w:r>
    </w:p>
    <w:p>
      <w:pPr>
        <w:pStyle w:val="9"/>
        <w:keepNext w:val="0"/>
        <w:keepLines w:val="0"/>
        <w:pageBreakBefore w:val="0"/>
        <w:kinsoku/>
        <w:wordWrap/>
        <w:overflowPunct/>
        <w:topLinePunct w:val="0"/>
        <w:bidi w:val="0"/>
        <w:adjustRightInd w:val="0"/>
        <w:snapToGrid/>
        <w:spacing w:before="6" w:line="360" w:lineRule="auto"/>
        <w:ind w:left="0" w:leftChars="0" w:firstLine="482" w:firstLineChars="200"/>
        <w:outlineLvl w:val="2"/>
        <w:rPr>
          <w:rFonts w:hint="eastAsia" w:ascii="宋体" w:hAnsi="宋体" w:eastAsia="宋体" w:cs="宋体"/>
          <w:b/>
          <w:sz w:val="24"/>
          <w:szCs w:val="24"/>
        </w:rPr>
      </w:pPr>
      <w:bookmarkStart w:id="0" w:name="_bookmark91"/>
      <w:bookmarkEnd w:id="0"/>
      <w:bookmarkStart w:id="1" w:name="一、服务需求表"/>
      <w:bookmarkEnd w:id="1"/>
    </w:p>
    <w:p>
      <w:pPr>
        <w:keepNext w:val="0"/>
        <w:keepLines w:val="0"/>
        <w:pageBreakBefore w:val="0"/>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p>
    <w:p>
      <w:pPr>
        <w:keepNext w:val="0"/>
        <w:keepLines w:val="0"/>
        <w:pageBreakBefore w:val="0"/>
        <w:kinsoku/>
        <w:wordWrap/>
        <w:overflowPunct/>
        <w:topLinePunct w:val="0"/>
        <w:bidi w:val="0"/>
        <w:adjustRightInd w:val="0"/>
        <w:snapToGrid/>
        <w:spacing w:before="5" w:line="360" w:lineRule="auto"/>
        <w:ind w:left="0" w:leftChars="0" w:right="5740" w:firstLine="482" w:firstLineChars="200"/>
        <w:jc w:val="center"/>
        <w:outlineLvl w:val="2"/>
        <w:rPr>
          <w:rFonts w:hint="eastAsia" w:ascii="宋体" w:hAnsi="宋体" w:eastAsia="宋体" w:cs="宋体"/>
          <w:b/>
          <w:sz w:val="24"/>
          <w:szCs w:val="24"/>
        </w:rPr>
      </w:pPr>
      <w:bookmarkStart w:id="2" w:name="（一）招标项目名称、预算金额"/>
      <w:bookmarkEnd w:id="2"/>
      <w:bookmarkStart w:id="3" w:name="_bookmark93"/>
      <w:bookmarkEnd w:id="3"/>
      <w:r>
        <w:rPr>
          <w:rFonts w:hint="eastAsia" w:ascii="宋体" w:hAnsi="宋体" w:eastAsia="宋体" w:cs="宋体"/>
          <w:b/>
          <w:sz w:val="24"/>
          <w:szCs w:val="24"/>
        </w:rPr>
        <w:t>（一）招标项目名称、预算金额</w:t>
      </w:r>
    </w:p>
    <w:p>
      <w:pPr>
        <w:pStyle w:val="9"/>
        <w:keepNext w:val="0"/>
        <w:keepLines w:val="0"/>
        <w:pageBreakBefore w:val="0"/>
        <w:kinsoku/>
        <w:wordWrap/>
        <w:overflowPunct/>
        <w:topLinePunct w:val="0"/>
        <w:bidi w:val="0"/>
        <w:adjustRightInd w:val="0"/>
        <w:snapToGrid/>
        <w:spacing w:before="129" w:line="360" w:lineRule="auto"/>
        <w:ind w:left="0" w:leftChars="0" w:right="1531" w:firstLine="480" w:firstLineChars="200"/>
        <w:outlineLvl w:val="2"/>
        <w:rPr>
          <w:rFonts w:hint="eastAsia" w:ascii="宋体" w:hAnsi="宋体" w:eastAsia="宋体" w:cs="宋体"/>
          <w:sz w:val="24"/>
          <w:szCs w:val="24"/>
          <w:lang w:eastAsia="zh-CN"/>
        </w:rPr>
      </w:pPr>
      <w:r>
        <w:rPr>
          <w:rFonts w:hint="eastAsia" w:ascii="宋体" w:hAnsi="宋体" w:eastAsia="宋体" w:cs="宋体"/>
          <w:sz w:val="24"/>
          <w:szCs w:val="24"/>
        </w:rPr>
        <w:t>项目名称：</w:t>
      </w:r>
      <w:r>
        <w:rPr>
          <w:rFonts w:hint="eastAsia" w:ascii="宋体" w:hAnsi="宋体" w:eastAsia="宋体" w:cs="宋体"/>
          <w:sz w:val="24"/>
          <w:szCs w:val="24"/>
          <w:lang w:eastAsia="zh-CN"/>
        </w:rPr>
        <w:t>台州市立医院门诊保洁及垃圾清运外包服务项目</w:t>
      </w:r>
    </w:p>
    <w:p>
      <w:pPr>
        <w:pStyle w:val="9"/>
        <w:keepNext w:val="0"/>
        <w:keepLines w:val="0"/>
        <w:pageBreakBefore w:val="0"/>
        <w:kinsoku/>
        <w:wordWrap/>
        <w:overflowPunct/>
        <w:topLinePunct w:val="0"/>
        <w:bidi w:val="0"/>
        <w:adjustRightInd w:val="0"/>
        <w:snapToGrid/>
        <w:spacing w:before="129" w:line="360" w:lineRule="auto"/>
        <w:ind w:left="0" w:leftChars="0" w:right="1531" w:firstLine="480" w:firstLineChars="200"/>
        <w:outlineLvl w:val="2"/>
        <w:rPr>
          <w:rFonts w:hint="eastAsia" w:ascii="宋体" w:hAnsi="宋体" w:eastAsia="宋体" w:cs="宋体"/>
          <w:sz w:val="24"/>
          <w:szCs w:val="24"/>
        </w:rPr>
      </w:pPr>
      <w:r>
        <w:rPr>
          <w:rFonts w:hint="eastAsia" w:ascii="宋体" w:hAnsi="宋体" w:eastAsia="宋体" w:cs="宋体"/>
          <w:sz w:val="24"/>
          <w:szCs w:val="24"/>
        </w:rPr>
        <w:t>项目编号：临【2021】</w:t>
      </w:r>
      <w:r>
        <w:rPr>
          <w:rFonts w:hint="eastAsia" w:cs="宋体"/>
          <w:sz w:val="24"/>
          <w:szCs w:val="24"/>
          <w:lang w:val="en-US" w:eastAsia="zh-CN"/>
        </w:rPr>
        <w:t>8819</w:t>
      </w:r>
      <w:r>
        <w:rPr>
          <w:rFonts w:hint="eastAsia" w:ascii="宋体" w:hAnsi="宋体" w:eastAsia="宋体" w:cs="宋体"/>
          <w:sz w:val="24"/>
          <w:szCs w:val="24"/>
        </w:rPr>
        <w:t>号</w:t>
      </w:r>
    </w:p>
    <w:p>
      <w:pPr>
        <w:pStyle w:val="9"/>
        <w:keepNext w:val="0"/>
        <w:keepLines w:val="0"/>
        <w:pageBreakBefore w:val="0"/>
        <w:kinsoku/>
        <w:wordWrap/>
        <w:overflowPunct/>
        <w:topLinePunct w:val="0"/>
        <w:bidi w:val="0"/>
        <w:adjustRightInd w:val="0"/>
        <w:snapToGrid/>
        <w:spacing w:before="129" w:line="360" w:lineRule="auto"/>
        <w:ind w:left="0" w:leftChars="0" w:right="3589" w:firstLine="480" w:firstLineChars="200"/>
        <w:outlineLvl w:val="2"/>
        <w:rPr>
          <w:rFonts w:hint="eastAsia" w:ascii="宋体" w:hAnsi="宋体" w:eastAsia="宋体" w:cs="宋体"/>
          <w:sz w:val="24"/>
          <w:szCs w:val="24"/>
          <w:lang w:val="en-US" w:eastAsia="zh-CN"/>
        </w:rPr>
      </w:pPr>
      <w:r>
        <w:rPr>
          <w:rFonts w:hint="eastAsia" w:ascii="宋体" w:hAnsi="宋体" w:eastAsia="宋体" w:cs="宋体"/>
          <w:sz w:val="24"/>
          <w:szCs w:val="24"/>
        </w:rPr>
        <w:t xml:space="preserve">预算金额： </w:t>
      </w:r>
      <w:r>
        <w:rPr>
          <w:rFonts w:hint="eastAsia" w:ascii="宋体" w:hAnsi="宋体" w:eastAsia="宋体" w:cs="宋体"/>
          <w:sz w:val="24"/>
          <w:szCs w:val="24"/>
          <w:lang w:val="en-US" w:eastAsia="zh-CN"/>
        </w:rPr>
        <w:t>225万</w:t>
      </w:r>
      <w:bookmarkStart w:id="16" w:name="_GoBack"/>
      <w:bookmarkEnd w:id="16"/>
    </w:p>
    <w:p>
      <w:pPr>
        <w:pStyle w:val="9"/>
        <w:keepNext w:val="0"/>
        <w:keepLines w:val="0"/>
        <w:pageBreakBefore w:val="0"/>
        <w:kinsoku/>
        <w:wordWrap/>
        <w:overflowPunct/>
        <w:topLinePunct w:val="0"/>
        <w:bidi w:val="0"/>
        <w:adjustRightInd w:val="0"/>
        <w:snapToGrid/>
        <w:spacing w:before="129" w:line="360" w:lineRule="auto"/>
        <w:ind w:left="0" w:leftChars="0" w:right="3589" w:firstLine="480" w:firstLineChars="200"/>
        <w:outlineLvl w:val="2"/>
        <w:rPr>
          <w:rFonts w:hint="eastAsia" w:ascii="宋体" w:hAnsi="宋体" w:eastAsia="宋体" w:cs="宋体"/>
          <w:sz w:val="24"/>
          <w:szCs w:val="24"/>
        </w:rPr>
      </w:pPr>
    </w:p>
    <w:p>
      <w:pPr>
        <w:pStyle w:val="4"/>
        <w:keepNext w:val="0"/>
        <w:keepLines w:val="0"/>
        <w:pageBreakBefore w:val="0"/>
        <w:kinsoku/>
        <w:wordWrap/>
        <w:overflowPunct/>
        <w:topLinePunct w:val="0"/>
        <w:bidi w:val="0"/>
        <w:adjustRightInd w:val="0"/>
        <w:snapToGrid/>
        <w:spacing w:line="360" w:lineRule="auto"/>
        <w:ind w:left="0" w:leftChars="0" w:firstLine="482" w:firstLineChars="200"/>
        <w:outlineLvl w:val="2"/>
        <w:rPr>
          <w:rFonts w:hint="eastAsia" w:ascii="宋体" w:hAnsi="宋体" w:eastAsia="宋体" w:cs="宋体"/>
          <w:sz w:val="24"/>
          <w:szCs w:val="24"/>
        </w:rPr>
      </w:pPr>
      <w:bookmarkStart w:id="4" w:name="_bookmark94"/>
      <w:bookmarkEnd w:id="4"/>
      <w:bookmarkStart w:id="5" w:name="（二）招标项目简要说明"/>
      <w:bookmarkEnd w:id="5"/>
      <w:r>
        <w:rPr>
          <w:rFonts w:hint="eastAsia" w:ascii="宋体" w:hAnsi="宋体" w:eastAsia="宋体" w:cs="宋体"/>
          <w:sz w:val="24"/>
          <w:szCs w:val="24"/>
        </w:rPr>
        <w:t>（二）招标项目简要说明</w:t>
      </w:r>
    </w:p>
    <w:p>
      <w:pPr>
        <w:keepNext w:val="0"/>
        <w:keepLines w:val="0"/>
        <w:pageBreakBefore w:val="0"/>
        <w:kinsoku/>
        <w:wordWrap/>
        <w:overflowPunct/>
        <w:topLinePunct w:val="0"/>
        <w:bidi w:val="0"/>
        <w:adjustRightInd w:val="0"/>
        <w:snapToGrid/>
        <w:spacing w:line="360" w:lineRule="auto"/>
        <w:ind w:left="0" w:leftChars="0" w:right="389" w:rightChars="177" w:firstLine="480" w:firstLineChars="200"/>
        <w:jc w:val="both"/>
        <w:outlineLvl w:val="2"/>
        <w:rPr>
          <w:rFonts w:hint="eastAsia" w:ascii="宋体" w:hAnsi="宋体" w:eastAsia="宋体" w:cs="宋体"/>
          <w:color w:val="000000"/>
          <w:sz w:val="24"/>
          <w:szCs w:val="24"/>
          <w:shd w:val="clear" w:color="auto" w:fill="FFFFFF"/>
        </w:rPr>
      </w:pPr>
      <w:r>
        <w:rPr>
          <w:rFonts w:hint="eastAsia" w:ascii="宋体" w:hAnsi="宋体" w:eastAsia="宋体" w:cs="宋体"/>
          <w:sz w:val="24"/>
          <w:szCs w:val="24"/>
        </w:rPr>
        <w:t>1、</w:t>
      </w:r>
      <w:r>
        <w:rPr>
          <w:rFonts w:hint="eastAsia" w:ascii="宋体" w:hAnsi="宋体" w:eastAsia="宋体" w:cs="宋体"/>
          <w:color w:val="000000"/>
          <w:sz w:val="24"/>
          <w:szCs w:val="24"/>
          <w:shd w:val="clear" w:color="auto" w:fill="FFFFFF"/>
        </w:rPr>
        <w:t>浙江省台州市立医院（台州学院附属市立医院、台州市红十字医院）创建于1952年，系台州市直属的一所集医疗、科研和教学于一体的三级乙等综合性公立医院，是温州医科大学等多家高等医学院校的教学医院。医院为浙江省文明单位、省首批“绿色医院”、“平安医院”,连续5年受到国家卫健委表彰，被评为“改善医疗服务优秀医院”。</w:t>
      </w:r>
    </w:p>
    <w:p>
      <w:pPr>
        <w:keepNext w:val="0"/>
        <w:keepLines w:val="0"/>
        <w:pageBreakBefore w:val="0"/>
        <w:kinsoku/>
        <w:wordWrap/>
        <w:overflowPunct/>
        <w:topLinePunct w:val="0"/>
        <w:bidi w:val="0"/>
        <w:adjustRightInd w:val="0"/>
        <w:snapToGrid/>
        <w:spacing w:line="360" w:lineRule="auto"/>
        <w:ind w:left="0" w:leftChars="0" w:right="389" w:rightChars="177" w:firstLine="480" w:firstLineChars="200"/>
        <w:jc w:val="both"/>
        <w:outlineLvl w:val="2"/>
        <w:rPr>
          <w:rFonts w:hint="eastAsia" w:ascii="宋体" w:hAnsi="宋体" w:eastAsia="宋体" w:cs="宋体"/>
          <w:color w:val="000000"/>
          <w:sz w:val="24"/>
          <w:szCs w:val="24"/>
          <w:shd w:val="clear" w:color="auto" w:fill="FFFFFF"/>
          <w:lang w:eastAsia="zh-CN"/>
        </w:rPr>
      </w:pPr>
      <w:r>
        <w:rPr>
          <w:rFonts w:hint="eastAsia" w:ascii="宋体" w:hAnsi="宋体" w:eastAsia="宋体" w:cs="宋体"/>
          <w:color w:val="000000"/>
          <w:sz w:val="24"/>
          <w:szCs w:val="24"/>
          <w:shd w:val="clear" w:color="auto" w:fill="FFFFFF"/>
        </w:rPr>
        <w:t>与沪杭等多家大型知名医院建立了长期稳定的合作关系</w:t>
      </w:r>
      <w:r>
        <w:rPr>
          <w:rFonts w:hint="eastAsia" w:ascii="宋体" w:hAnsi="宋体" w:eastAsia="宋体" w:cs="宋体"/>
          <w:color w:val="000000"/>
          <w:sz w:val="24"/>
          <w:szCs w:val="24"/>
          <w:shd w:val="clear" w:color="auto" w:fill="FFFFFF"/>
          <w:lang w:eastAsia="zh-CN"/>
        </w:rPr>
        <w:t>。</w:t>
      </w:r>
    </w:p>
    <w:p>
      <w:pPr>
        <w:keepNext w:val="0"/>
        <w:keepLines w:val="0"/>
        <w:pageBreakBefore w:val="0"/>
        <w:kinsoku/>
        <w:wordWrap/>
        <w:overflowPunct/>
        <w:topLinePunct w:val="0"/>
        <w:bidi w:val="0"/>
        <w:adjustRightInd w:val="0"/>
        <w:snapToGrid/>
        <w:spacing w:line="360" w:lineRule="auto"/>
        <w:ind w:left="0" w:leftChars="0" w:right="389" w:rightChars="177" w:firstLine="480" w:firstLineChars="200"/>
        <w:jc w:val="both"/>
        <w:outlineLvl w:val="2"/>
        <w:rPr>
          <w:rFonts w:hint="eastAsia" w:ascii="宋体" w:hAnsi="宋体" w:eastAsia="宋体" w:cs="宋体"/>
          <w:sz w:val="24"/>
          <w:szCs w:val="24"/>
        </w:rPr>
      </w:pPr>
      <w:r>
        <w:rPr>
          <w:rFonts w:hint="eastAsia" w:ascii="宋体" w:hAnsi="宋体" w:eastAsia="宋体" w:cs="宋体"/>
          <w:sz w:val="24"/>
          <w:szCs w:val="24"/>
        </w:rPr>
        <w:t>医院秉承“敬畏生命、追求卓越”的院训，初心不忘，砥砺前行，立足台州，大医精诚，守护健康，坚持“以人为本、诚信创新、优质高效、一切为了群众健康”的办院宗旨，倡导“管理无障碍，组织无围墙，服务无边界，技术无壁垒，医患无距离”的医院文化建设目标，内强素质，外树形象，向科学管理要效益，向人才培养要动力，向优质服务要市场，从硬件和软件上实现医院跨越式发展，努力打造浙东南一流的综合性医院。</w:t>
      </w:r>
    </w:p>
    <w:p>
      <w:pPr>
        <w:keepNext w:val="0"/>
        <w:keepLines w:val="0"/>
        <w:pageBreakBefore w:val="0"/>
        <w:kinsoku/>
        <w:wordWrap/>
        <w:overflowPunct/>
        <w:topLinePunct w:val="0"/>
        <w:bidi w:val="0"/>
        <w:adjustRightInd w:val="0"/>
        <w:snapToGrid/>
        <w:spacing w:line="360" w:lineRule="auto"/>
        <w:ind w:left="0" w:leftChars="0" w:right="389" w:rightChars="177" w:firstLine="480" w:firstLineChars="200"/>
        <w:jc w:val="both"/>
        <w:outlineLvl w:val="2"/>
        <w:rPr>
          <w:rFonts w:hint="eastAsia" w:ascii="宋体" w:hAnsi="宋体" w:eastAsia="宋体" w:cs="宋体"/>
          <w:sz w:val="24"/>
          <w:szCs w:val="24"/>
        </w:rPr>
      </w:pPr>
      <w:r>
        <w:rPr>
          <w:rFonts w:hint="eastAsia" w:ascii="宋体" w:hAnsi="宋体" w:eastAsia="宋体" w:cs="宋体"/>
          <w:sz w:val="24"/>
          <w:szCs w:val="24"/>
        </w:rPr>
        <w:t>2、本次物业管理需服务建筑及区域包括：</w:t>
      </w:r>
    </w:p>
    <w:p>
      <w:pPr>
        <w:keepNext w:val="0"/>
        <w:keepLines w:val="0"/>
        <w:pageBreakBefore w:val="0"/>
        <w:kinsoku/>
        <w:wordWrap/>
        <w:overflowPunct/>
        <w:topLinePunct w:val="0"/>
        <w:bidi w:val="0"/>
        <w:adjustRightInd w:val="0"/>
        <w:snapToGrid/>
        <w:spacing w:line="360" w:lineRule="auto"/>
        <w:ind w:left="0" w:leftChars="0" w:right="389" w:rightChars="177" w:firstLine="480" w:firstLineChars="200"/>
        <w:jc w:val="both"/>
        <w:outlineLvl w:val="2"/>
        <w:rPr>
          <w:rFonts w:hint="eastAsia" w:ascii="宋体" w:hAnsi="宋体" w:eastAsia="宋体" w:cs="宋体"/>
          <w:sz w:val="24"/>
          <w:szCs w:val="24"/>
        </w:rPr>
      </w:pPr>
      <w:r>
        <w:rPr>
          <w:rFonts w:hint="eastAsia" w:ascii="宋体" w:hAnsi="宋体" w:eastAsia="宋体" w:cs="宋体"/>
          <w:sz w:val="24"/>
          <w:szCs w:val="24"/>
        </w:rPr>
        <w:t>坐落于</w:t>
      </w:r>
      <w:r>
        <w:rPr>
          <w:rFonts w:hint="eastAsia" w:ascii="宋体" w:hAnsi="宋体" w:eastAsia="宋体" w:cs="宋体"/>
          <w:sz w:val="24"/>
          <w:szCs w:val="24"/>
          <w:lang w:val="en-US"/>
        </w:rPr>
        <w:t>台州市立医院</w:t>
      </w:r>
      <w:r>
        <w:rPr>
          <w:rFonts w:hint="eastAsia" w:ascii="宋体" w:hAnsi="宋体" w:eastAsia="宋体" w:cs="宋体"/>
          <w:sz w:val="24"/>
          <w:szCs w:val="24"/>
        </w:rPr>
        <w:t>院落内的门诊楼、</w:t>
      </w:r>
      <w:r>
        <w:rPr>
          <w:rFonts w:hint="eastAsia" w:ascii="宋体" w:hAnsi="宋体" w:eastAsia="宋体" w:cs="宋体"/>
          <w:sz w:val="24"/>
          <w:szCs w:val="24"/>
          <w:lang w:val="en-US"/>
        </w:rPr>
        <w:t>发热门诊、呼吸门诊、</w:t>
      </w:r>
      <w:r>
        <w:rPr>
          <w:rFonts w:hint="eastAsia" w:ascii="宋体" w:hAnsi="宋体" w:eastAsia="宋体" w:cs="宋体"/>
          <w:sz w:val="24"/>
          <w:szCs w:val="24"/>
          <w:lang w:val="en-US" w:eastAsia="zh-CN"/>
        </w:rPr>
        <w:t>感染门诊、</w:t>
      </w:r>
      <w:r>
        <w:rPr>
          <w:rFonts w:hint="eastAsia" w:ascii="宋体" w:hAnsi="宋体" w:eastAsia="宋体" w:cs="宋体"/>
          <w:sz w:val="24"/>
          <w:szCs w:val="24"/>
          <w:lang w:val="en-US"/>
        </w:rPr>
        <w:t>外围</w:t>
      </w:r>
      <w:r>
        <w:rPr>
          <w:rFonts w:hint="eastAsia" w:ascii="宋体" w:hAnsi="宋体" w:eastAsia="宋体" w:cs="宋体"/>
          <w:sz w:val="24"/>
          <w:szCs w:val="24"/>
          <w:lang w:val="en-US" w:eastAsia="zh-CN"/>
        </w:rPr>
        <w:t>环境</w:t>
      </w:r>
      <w:r>
        <w:rPr>
          <w:rFonts w:hint="eastAsia" w:ascii="宋体" w:hAnsi="宋体" w:eastAsia="宋体" w:cs="宋体"/>
          <w:sz w:val="24"/>
          <w:szCs w:val="24"/>
          <w:lang w:val="en-US"/>
        </w:rPr>
        <w:t>、美沙酮</w:t>
      </w:r>
      <w:r>
        <w:rPr>
          <w:rFonts w:hint="eastAsia" w:ascii="宋体" w:hAnsi="宋体" w:eastAsia="宋体" w:cs="宋体"/>
          <w:sz w:val="24"/>
          <w:szCs w:val="24"/>
          <w:lang w:val="en-US" w:eastAsia="zh-CN"/>
        </w:rPr>
        <w:t>门诊</w:t>
      </w:r>
      <w:r>
        <w:rPr>
          <w:rFonts w:hint="eastAsia" w:ascii="宋体" w:hAnsi="宋体" w:eastAsia="宋体" w:cs="宋体"/>
          <w:sz w:val="24"/>
          <w:szCs w:val="24"/>
          <w:lang w:val="en-US"/>
        </w:rPr>
        <w:t>、</w:t>
      </w:r>
      <w:r>
        <w:rPr>
          <w:rFonts w:hint="eastAsia" w:ascii="宋体" w:hAnsi="宋体" w:eastAsia="宋体" w:cs="宋体"/>
          <w:sz w:val="24"/>
          <w:szCs w:val="24"/>
          <w:lang w:val="en-US" w:eastAsia="zh-CN"/>
        </w:rPr>
        <w:t>国医</w:t>
      </w:r>
      <w:r>
        <w:rPr>
          <w:rFonts w:hint="eastAsia" w:ascii="宋体" w:hAnsi="宋体" w:eastAsia="宋体" w:cs="宋体"/>
          <w:sz w:val="24"/>
          <w:szCs w:val="24"/>
          <w:lang w:val="en-US"/>
        </w:rPr>
        <w:t>馆</w:t>
      </w:r>
      <w:r>
        <w:rPr>
          <w:rFonts w:hint="eastAsia" w:ascii="宋体" w:hAnsi="宋体" w:eastAsia="宋体" w:cs="宋体"/>
          <w:sz w:val="24"/>
          <w:szCs w:val="24"/>
          <w:lang w:val="en-US" w:eastAsia="zh-CN"/>
        </w:rPr>
        <w:t>、中药房、</w:t>
      </w:r>
      <w:r>
        <w:rPr>
          <w:rFonts w:hint="eastAsia" w:ascii="宋体" w:hAnsi="宋体" w:eastAsia="宋体" w:cs="宋体"/>
          <w:sz w:val="24"/>
          <w:szCs w:val="24"/>
          <w:lang w:val="en-US"/>
        </w:rPr>
        <w:t>3号楼1楼、2楼</w:t>
      </w:r>
      <w:r>
        <w:rPr>
          <w:rFonts w:hint="eastAsia" w:ascii="宋体" w:hAnsi="宋体" w:eastAsia="宋体" w:cs="宋体"/>
          <w:sz w:val="24"/>
          <w:szCs w:val="24"/>
          <w:lang w:val="en-US" w:eastAsia="zh-CN"/>
        </w:rPr>
        <w:t>、4号楼3楼、11楼，</w:t>
      </w:r>
      <w:r>
        <w:rPr>
          <w:rFonts w:hint="eastAsia" w:ascii="宋体" w:hAnsi="宋体" w:eastAsia="宋体" w:cs="宋体"/>
          <w:sz w:val="24"/>
          <w:szCs w:val="24"/>
          <w:lang w:val="en-US"/>
        </w:rPr>
        <w:t>地下车库等区域的保洁服务</w:t>
      </w:r>
      <w:r>
        <w:rPr>
          <w:rFonts w:hint="eastAsia" w:ascii="宋体" w:hAnsi="宋体" w:eastAsia="宋体" w:cs="宋体"/>
          <w:sz w:val="24"/>
          <w:szCs w:val="24"/>
        </w:rPr>
        <w:t>。</w:t>
      </w:r>
      <w:r>
        <w:rPr>
          <w:rFonts w:hint="eastAsia" w:ascii="宋体" w:hAnsi="宋体" w:eastAsia="宋体" w:cs="宋体"/>
          <w:sz w:val="24"/>
          <w:szCs w:val="24"/>
          <w:lang w:eastAsia="zh-CN"/>
        </w:rPr>
        <w:t>及全院生活垃圾、医疗垃圾院内清运服务。</w:t>
      </w:r>
      <w:r>
        <w:rPr>
          <w:rFonts w:hint="eastAsia" w:ascii="宋体" w:hAnsi="宋体" w:eastAsia="宋体" w:cs="宋体"/>
          <w:sz w:val="24"/>
          <w:szCs w:val="24"/>
        </w:rPr>
        <w:t>具体明细如下：</w:t>
      </w:r>
    </w:p>
    <w:p>
      <w:pPr>
        <w:keepNext w:val="0"/>
        <w:keepLines w:val="0"/>
        <w:pageBreakBefore w:val="0"/>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r>
        <w:rPr>
          <w:rFonts w:hint="eastAsia" w:ascii="宋体" w:hAnsi="宋体" w:eastAsia="宋体" w:cs="宋体"/>
          <w:sz w:val="24"/>
          <w:szCs w:val="24"/>
        </w:rPr>
        <w:br w:type="page"/>
      </w:r>
    </w:p>
    <w:tbl>
      <w:tblPr>
        <w:tblStyle w:val="18"/>
        <w:tblW w:w="9781" w:type="dxa"/>
        <w:tblInd w:w="0" w:type="dxa"/>
        <w:tblLayout w:type="autofit"/>
        <w:tblCellMar>
          <w:top w:w="0" w:type="dxa"/>
          <w:left w:w="108" w:type="dxa"/>
          <w:bottom w:w="0" w:type="dxa"/>
          <w:right w:w="108" w:type="dxa"/>
        </w:tblCellMar>
      </w:tblPr>
      <w:tblGrid>
        <w:gridCol w:w="1985"/>
        <w:gridCol w:w="1843"/>
        <w:gridCol w:w="5953"/>
      </w:tblGrid>
      <w:tr>
        <w:tblPrEx>
          <w:tblCellMar>
            <w:top w:w="0" w:type="dxa"/>
            <w:left w:w="108" w:type="dxa"/>
            <w:bottom w:w="0" w:type="dxa"/>
            <w:right w:w="108" w:type="dxa"/>
          </w:tblCellMar>
        </w:tblPrEx>
        <w:trPr>
          <w:trHeight w:val="454" w:hRule="atLeast"/>
        </w:trPr>
        <w:tc>
          <w:tcPr>
            <w:tcW w:w="9781" w:type="dxa"/>
            <w:gridSpan w:val="3"/>
            <w:tcBorders>
              <w:top w:val="nil"/>
              <w:left w:val="nil"/>
              <w:bottom w:val="nil"/>
              <w:right w:val="nil"/>
            </w:tcBorders>
            <w:shd w:val="clear" w:color="auto" w:fill="auto"/>
            <w:noWrap/>
            <w:vAlign w:val="center"/>
          </w:tcPr>
          <w:p>
            <w:pPr>
              <w:keepNext w:val="0"/>
              <w:keepLines w:val="0"/>
              <w:pageBreakBefore w:val="0"/>
              <w:kinsoku/>
              <w:wordWrap/>
              <w:overflowPunct/>
              <w:topLinePunct w:val="0"/>
              <w:bidi w:val="0"/>
              <w:adjustRightInd w:val="0"/>
              <w:snapToGrid/>
              <w:spacing w:line="360" w:lineRule="auto"/>
              <w:ind w:left="0" w:leftChars="0" w:firstLine="482" w:firstLineChars="200"/>
              <w:outlineLvl w:val="2"/>
              <w:rPr>
                <w:rFonts w:hint="eastAsia" w:ascii="宋体" w:hAnsi="宋体" w:eastAsia="宋体" w:cs="宋体"/>
                <w:b/>
                <w:bCs/>
                <w:color w:val="000000"/>
                <w:sz w:val="24"/>
                <w:szCs w:val="24"/>
              </w:rPr>
            </w:pPr>
          </w:p>
        </w:tc>
      </w:tr>
      <w:tr>
        <w:tblPrEx>
          <w:tblCellMar>
            <w:top w:w="0" w:type="dxa"/>
            <w:left w:w="108" w:type="dxa"/>
            <w:bottom w:w="0" w:type="dxa"/>
            <w:right w:w="108" w:type="dxa"/>
          </w:tblCellMar>
        </w:tblPrEx>
        <w:trPr>
          <w:trHeight w:val="454" w:hRule="atLeast"/>
        </w:trPr>
        <w:tc>
          <w:tcPr>
            <w:tcW w:w="19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color w:val="000000"/>
                <w:sz w:val="24"/>
                <w:szCs w:val="24"/>
              </w:rPr>
            </w:pPr>
            <w:r>
              <w:rPr>
                <w:rFonts w:hint="eastAsia" w:ascii="宋体" w:hAnsi="宋体" w:eastAsia="宋体" w:cs="宋体"/>
                <w:color w:val="000000"/>
                <w:sz w:val="24"/>
                <w:szCs w:val="24"/>
              </w:rPr>
              <w:t>建筑物</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color w:val="000000"/>
                <w:sz w:val="24"/>
                <w:szCs w:val="24"/>
              </w:rPr>
            </w:pPr>
            <w:r>
              <w:rPr>
                <w:rFonts w:hint="eastAsia" w:ascii="宋体" w:hAnsi="宋体" w:eastAsia="宋体" w:cs="宋体"/>
                <w:color w:val="000000"/>
                <w:sz w:val="24"/>
                <w:szCs w:val="24"/>
              </w:rPr>
              <w:t>楼层</w:t>
            </w:r>
          </w:p>
        </w:tc>
        <w:tc>
          <w:tcPr>
            <w:tcW w:w="595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color w:val="000000"/>
                <w:sz w:val="24"/>
                <w:szCs w:val="24"/>
              </w:rPr>
            </w:pPr>
            <w:r>
              <w:rPr>
                <w:rFonts w:hint="eastAsia" w:ascii="宋体" w:hAnsi="宋体" w:eastAsia="宋体" w:cs="宋体"/>
                <w:color w:val="000000"/>
                <w:sz w:val="24"/>
                <w:szCs w:val="24"/>
              </w:rPr>
              <w:t>功能</w:t>
            </w:r>
          </w:p>
        </w:tc>
      </w:tr>
      <w:tr>
        <w:tblPrEx>
          <w:tblCellMar>
            <w:top w:w="0" w:type="dxa"/>
            <w:left w:w="108" w:type="dxa"/>
            <w:bottom w:w="0" w:type="dxa"/>
            <w:right w:w="108" w:type="dxa"/>
          </w:tblCellMar>
        </w:tblPrEx>
        <w:trPr>
          <w:trHeight w:val="454" w:hRule="atLeast"/>
        </w:trPr>
        <w:tc>
          <w:tcPr>
            <w:tcW w:w="1985" w:type="dxa"/>
            <w:tcBorders>
              <w:top w:val="nil"/>
              <w:left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color w:val="000000"/>
                <w:sz w:val="24"/>
                <w:szCs w:val="24"/>
              </w:rPr>
            </w:pP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1F</w:t>
            </w:r>
          </w:p>
        </w:tc>
        <w:tc>
          <w:tcPr>
            <w:tcW w:w="595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jc w:val="left"/>
              <w:outlineLvl w:val="2"/>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全部区域</w:t>
            </w:r>
          </w:p>
        </w:tc>
      </w:tr>
      <w:tr>
        <w:tblPrEx>
          <w:tblCellMar>
            <w:top w:w="0" w:type="dxa"/>
            <w:left w:w="108" w:type="dxa"/>
            <w:bottom w:w="0" w:type="dxa"/>
            <w:right w:w="108" w:type="dxa"/>
          </w:tblCellMar>
        </w:tblPrEx>
        <w:trPr>
          <w:trHeight w:val="454" w:hRule="atLeast"/>
        </w:trPr>
        <w:tc>
          <w:tcPr>
            <w:tcW w:w="1985" w:type="dxa"/>
            <w:vMerge w:val="restart"/>
            <w:tcBorders>
              <w:top w:val="nil"/>
              <w:left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color w:val="000000"/>
                <w:sz w:val="24"/>
                <w:szCs w:val="24"/>
              </w:rPr>
            </w:pPr>
          </w:p>
          <w:p>
            <w:pPr>
              <w:keepNext w:val="0"/>
              <w:keepLines w:val="0"/>
              <w:pageBreakBefore w:val="0"/>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color w:val="000000"/>
                <w:sz w:val="24"/>
                <w:szCs w:val="24"/>
              </w:rPr>
            </w:pPr>
          </w:p>
          <w:p>
            <w:pPr>
              <w:keepNext w:val="0"/>
              <w:keepLines w:val="0"/>
              <w:pageBreakBefore w:val="0"/>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color w:val="000000"/>
                <w:sz w:val="24"/>
                <w:szCs w:val="24"/>
              </w:rPr>
            </w:pPr>
          </w:p>
          <w:p>
            <w:pPr>
              <w:keepNext w:val="0"/>
              <w:keepLines w:val="0"/>
              <w:pageBreakBefore w:val="0"/>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color w:val="000000"/>
                <w:sz w:val="24"/>
                <w:szCs w:val="24"/>
              </w:rPr>
            </w:pPr>
          </w:p>
          <w:p>
            <w:pPr>
              <w:keepNext w:val="0"/>
              <w:keepLines w:val="0"/>
              <w:pageBreakBefore w:val="0"/>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color w:val="000000"/>
                <w:sz w:val="24"/>
                <w:szCs w:val="24"/>
              </w:rPr>
            </w:pPr>
          </w:p>
          <w:p>
            <w:pPr>
              <w:keepNext w:val="0"/>
              <w:keepLines w:val="0"/>
              <w:pageBreakBefore w:val="0"/>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color w:val="000000"/>
                <w:sz w:val="24"/>
                <w:szCs w:val="24"/>
              </w:rPr>
            </w:pPr>
          </w:p>
          <w:p>
            <w:pPr>
              <w:keepNext w:val="0"/>
              <w:keepLines w:val="0"/>
              <w:pageBreakBefore w:val="0"/>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color w:val="000000"/>
                <w:sz w:val="24"/>
                <w:szCs w:val="24"/>
              </w:rPr>
            </w:pPr>
          </w:p>
          <w:p>
            <w:pPr>
              <w:keepNext w:val="0"/>
              <w:keepLines w:val="0"/>
              <w:pageBreakBefore w:val="0"/>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color w:val="000000"/>
                <w:sz w:val="24"/>
                <w:szCs w:val="24"/>
              </w:rPr>
            </w:pPr>
          </w:p>
          <w:p>
            <w:pPr>
              <w:keepNext w:val="0"/>
              <w:keepLines w:val="0"/>
              <w:pageBreakBefore w:val="0"/>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color w:val="000000"/>
                <w:sz w:val="24"/>
                <w:szCs w:val="24"/>
              </w:rPr>
            </w:pPr>
            <w:r>
              <w:rPr>
                <w:rFonts w:hint="eastAsia" w:ascii="宋体" w:hAnsi="宋体" w:eastAsia="宋体" w:cs="宋体"/>
                <w:color w:val="000000"/>
                <w:sz w:val="24"/>
                <w:szCs w:val="24"/>
              </w:rPr>
              <w:t>门诊楼</w:t>
            </w:r>
          </w:p>
          <w:p>
            <w:pPr>
              <w:keepNext w:val="0"/>
              <w:keepLines w:val="0"/>
              <w:pageBreakBefore w:val="0"/>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color w:val="000000"/>
                <w:sz w:val="24"/>
                <w:szCs w:val="24"/>
              </w:rPr>
            </w:pPr>
          </w:p>
          <w:p>
            <w:pPr>
              <w:keepNext w:val="0"/>
              <w:keepLines w:val="0"/>
              <w:pageBreakBefore w:val="0"/>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color w:val="000000"/>
                <w:sz w:val="24"/>
                <w:szCs w:val="24"/>
              </w:rPr>
            </w:pPr>
          </w:p>
          <w:p>
            <w:pPr>
              <w:keepNext w:val="0"/>
              <w:keepLines w:val="0"/>
              <w:pageBreakBefore w:val="0"/>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color w:val="000000"/>
                <w:sz w:val="24"/>
                <w:szCs w:val="24"/>
              </w:rPr>
            </w:pPr>
          </w:p>
          <w:p>
            <w:pPr>
              <w:keepNext w:val="0"/>
              <w:keepLines w:val="0"/>
              <w:pageBreakBefore w:val="0"/>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color w:val="000000"/>
                <w:sz w:val="24"/>
                <w:szCs w:val="24"/>
              </w:rPr>
            </w:pPr>
          </w:p>
          <w:p>
            <w:pPr>
              <w:keepNext w:val="0"/>
              <w:keepLines w:val="0"/>
              <w:pageBreakBefore w:val="0"/>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color w:val="000000"/>
                <w:sz w:val="24"/>
                <w:szCs w:val="24"/>
              </w:rPr>
            </w:pPr>
          </w:p>
          <w:p>
            <w:pPr>
              <w:keepNext w:val="0"/>
              <w:keepLines w:val="0"/>
              <w:pageBreakBefore w:val="0"/>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color w:val="000000"/>
                <w:sz w:val="24"/>
                <w:szCs w:val="24"/>
              </w:rPr>
            </w:pPr>
          </w:p>
          <w:p>
            <w:pPr>
              <w:keepNext w:val="0"/>
              <w:keepLines w:val="0"/>
              <w:pageBreakBefore w:val="0"/>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color w:val="000000"/>
                <w:sz w:val="24"/>
                <w:szCs w:val="24"/>
              </w:rPr>
            </w:pPr>
          </w:p>
          <w:p>
            <w:pPr>
              <w:keepNext w:val="0"/>
              <w:keepLines w:val="0"/>
              <w:pageBreakBefore w:val="0"/>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color w:val="000000"/>
                <w:sz w:val="24"/>
                <w:szCs w:val="24"/>
              </w:rPr>
            </w:pPr>
          </w:p>
          <w:p>
            <w:pPr>
              <w:keepNext w:val="0"/>
              <w:keepLines w:val="0"/>
              <w:pageBreakBefore w:val="0"/>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color w:val="000000"/>
                <w:sz w:val="24"/>
                <w:szCs w:val="24"/>
              </w:rPr>
            </w:pP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color w:val="000000"/>
                <w:sz w:val="24"/>
                <w:szCs w:val="24"/>
              </w:rPr>
            </w:pPr>
            <w:r>
              <w:rPr>
                <w:rFonts w:hint="eastAsia" w:ascii="宋体" w:hAnsi="宋体" w:eastAsia="宋体" w:cs="宋体"/>
                <w:color w:val="000000"/>
                <w:sz w:val="24"/>
                <w:szCs w:val="24"/>
              </w:rPr>
              <w:t>1F</w:t>
            </w:r>
          </w:p>
        </w:tc>
        <w:tc>
          <w:tcPr>
            <w:tcW w:w="595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jc w:val="left"/>
              <w:outlineLvl w:val="2"/>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全部区域</w:t>
            </w:r>
          </w:p>
        </w:tc>
      </w:tr>
      <w:tr>
        <w:tblPrEx>
          <w:tblCellMar>
            <w:top w:w="0" w:type="dxa"/>
            <w:left w:w="108" w:type="dxa"/>
            <w:bottom w:w="0" w:type="dxa"/>
            <w:right w:w="108" w:type="dxa"/>
          </w:tblCellMar>
        </w:tblPrEx>
        <w:trPr>
          <w:trHeight w:val="454" w:hRule="atLeast"/>
        </w:trPr>
        <w:tc>
          <w:tcPr>
            <w:tcW w:w="1985" w:type="dxa"/>
            <w:vMerge w:val="continue"/>
            <w:tcBorders>
              <w:left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color w:val="000000"/>
                <w:sz w:val="24"/>
                <w:szCs w:val="24"/>
              </w:rPr>
            </w:pP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color w:val="000000"/>
                <w:sz w:val="24"/>
                <w:szCs w:val="24"/>
              </w:rPr>
            </w:pPr>
            <w:r>
              <w:rPr>
                <w:rFonts w:hint="eastAsia" w:ascii="宋体" w:hAnsi="宋体" w:eastAsia="宋体" w:cs="宋体"/>
                <w:color w:val="000000"/>
                <w:sz w:val="24"/>
                <w:szCs w:val="24"/>
              </w:rPr>
              <w:t>2F</w:t>
            </w:r>
          </w:p>
        </w:tc>
        <w:tc>
          <w:tcPr>
            <w:tcW w:w="595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jc w:val="left"/>
              <w:outlineLvl w:val="2"/>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全部区域</w:t>
            </w:r>
          </w:p>
        </w:tc>
      </w:tr>
      <w:tr>
        <w:tblPrEx>
          <w:tblCellMar>
            <w:top w:w="0" w:type="dxa"/>
            <w:left w:w="108" w:type="dxa"/>
            <w:bottom w:w="0" w:type="dxa"/>
            <w:right w:w="108" w:type="dxa"/>
          </w:tblCellMar>
        </w:tblPrEx>
        <w:trPr>
          <w:trHeight w:val="454" w:hRule="atLeast"/>
        </w:trPr>
        <w:tc>
          <w:tcPr>
            <w:tcW w:w="1985" w:type="dxa"/>
            <w:vMerge w:val="continue"/>
            <w:tcBorders>
              <w:left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color w:val="000000"/>
                <w:sz w:val="24"/>
                <w:szCs w:val="24"/>
              </w:rPr>
            </w:pP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color w:val="000000"/>
                <w:sz w:val="24"/>
                <w:szCs w:val="24"/>
              </w:rPr>
            </w:pPr>
            <w:r>
              <w:rPr>
                <w:rFonts w:hint="eastAsia" w:ascii="宋体" w:hAnsi="宋体" w:eastAsia="宋体" w:cs="宋体"/>
                <w:color w:val="000000"/>
                <w:sz w:val="24"/>
                <w:szCs w:val="24"/>
              </w:rPr>
              <w:t>3F</w:t>
            </w:r>
          </w:p>
        </w:tc>
        <w:tc>
          <w:tcPr>
            <w:tcW w:w="595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jc w:val="left"/>
              <w:outlineLvl w:val="2"/>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全部区域</w:t>
            </w:r>
          </w:p>
        </w:tc>
      </w:tr>
      <w:tr>
        <w:tblPrEx>
          <w:tblCellMar>
            <w:top w:w="0" w:type="dxa"/>
            <w:left w:w="108" w:type="dxa"/>
            <w:bottom w:w="0" w:type="dxa"/>
            <w:right w:w="108" w:type="dxa"/>
          </w:tblCellMar>
        </w:tblPrEx>
        <w:trPr>
          <w:trHeight w:val="454" w:hRule="atLeast"/>
        </w:trPr>
        <w:tc>
          <w:tcPr>
            <w:tcW w:w="1985" w:type="dxa"/>
            <w:vMerge w:val="continue"/>
            <w:tcBorders>
              <w:left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color w:val="000000"/>
                <w:sz w:val="24"/>
                <w:szCs w:val="24"/>
              </w:rPr>
            </w:pP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color w:val="000000"/>
                <w:sz w:val="24"/>
                <w:szCs w:val="24"/>
              </w:rPr>
            </w:pPr>
            <w:r>
              <w:rPr>
                <w:rFonts w:hint="eastAsia" w:ascii="宋体" w:hAnsi="宋体" w:eastAsia="宋体" w:cs="宋体"/>
                <w:color w:val="000000"/>
                <w:sz w:val="24"/>
                <w:szCs w:val="24"/>
              </w:rPr>
              <w:t>4F</w:t>
            </w:r>
          </w:p>
        </w:tc>
        <w:tc>
          <w:tcPr>
            <w:tcW w:w="595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jc w:val="left"/>
              <w:outlineLvl w:val="2"/>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全部区域</w:t>
            </w:r>
          </w:p>
        </w:tc>
      </w:tr>
      <w:tr>
        <w:tblPrEx>
          <w:tblCellMar>
            <w:top w:w="0" w:type="dxa"/>
            <w:left w:w="108" w:type="dxa"/>
            <w:bottom w:w="0" w:type="dxa"/>
            <w:right w:w="108" w:type="dxa"/>
          </w:tblCellMar>
        </w:tblPrEx>
        <w:trPr>
          <w:trHeight w:val="454" w:hRule="atLeast"/>
        </w:trPr>
        <w:tc>
          <w:tcPr>
            <w:tcW w:w="1985" w:type="dxa"/>
            <w:vMerge w:val="continue"/>
            <w:tcBorders>
              <w:left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color w:val="000000"/>
                <w:sz w:val="24"/>
                <w:szCs w:val="24"/>
              </w:rPr>
            </w:pP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color w:val="000000"/>
                <w:sz w:val="24"/>
                <w:szCs w:val="24"/>
              </w:rPr>
            </w:pPr>
            <w:r>
              <w:rPr>
                <w:rFonts w:hint="eastAsia" w:ascii="宋体" w:hAnsi="宋体" w:eastAsia="宋体" w:cs="宋体"/>
                <w:color w:val="000000"/>
                <w:sz w:val="24"/>
                <w:szCs w:val="24"/>
              </w:rPr>
              <w:t>5F</w:t>
            </w:r>
          </w:p>
        </w:tc>
        <w:tc>
          <w:tcPr>
            <w:tcW w:w="595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jc w:val="left"/>
              <w:outlineLvl w:val="2"/>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全部区域</w:t>
            </w:r>
          </w:p>
        </w:tc>
      </w:tr>
      <w:tr>
        <w:tblPrEx>
          <w:tblCellMar>
            <w:top w:w="0" w:type="dxa"/>
            <w:left w:w="108" w:type="dxa"/>
            <w:bottom w:w="0" w:type="dxa"/>
            <w:right w:w="108" w:type="dxa"/>
          </w:tblCellMar>
        </w:tblPrEx>
        <w:trPr>
          <w:trHeight w:val="454" w:hRule="atLeast"/>
        </w:trPr>
        <w:tc>
          <w:tcPr>
            <w:tcW w:w="1985" w:type="dxa"/>
            <w:vMerge w:val="continue"/>
            <w:tcBorders>
              <w:left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color w:val="000000"/>
                <w:sz w:val="24"/>
                <w:szCs w:val="24"/>
              </w:rPr>
            </w:pP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color w:val="000000"/>
                <w:sz w:val="24"/>
                <w:szCs w:val="24"/>
              </w:rPr>
            </w:pPr>
            <w:r>
              <w:rPr>
                <w:rFonts w:hint="eastAsia" w:ascii="宋体" w:hAnsi="宋体" w:eastAsia="宋体" w:cs="宋体"/>
                <w:color w:val="000000"/>
                <w:sz w:val="24"/>
                <w:szCs w:val="24"/>
              </w:rPr>
              <w:t>6F</w:t>
            </w:r>
          </w:p>
        </w:tc>
        <w:tc>
          <w:tcPr>
            <w:tcW w:w="595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jc w:val="left"/>
              <w:outlineLvl w:val="2"/>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全部区域</w:t>
            </w:r>
          </w:p>
        </w:tc>
      </w:tr>
      <w:tr>
        <w:tblPrEx>
          <w:tblCellMar>
            <w:top w:w="0" w:type="dxa"/>
            <w:left w:w="108" w:type="dxa"/>
            <w:bottom w:w="0" w:type="dxa"/>
            <w:right w:w="108" w:type="dxa"/>
          </w:tblCellMar>
        </w:tblPrEx>
        <w:trPr>
          <w:trHeight w:val="454" w:hRule="atLeast"/>
        </w:trPr>
        <w:tc>
          <w:tcPr>
            <w:tcW w:w="1985" w:type="dxa"/>
            <w:vMerge w:val="continue"/>
            <w:tcBorders>
              <w:left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color w:val="000000"/>
                <w:sz w:val="24"/>
                <w:szCs w:val="24"/>
              </w:rPr>
            </w:pP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color w:val="000000"/>
                <w:sz w:val="24"/>
                <w:szCs w:val="24"/>
              </w:rPr>
            </w:pPr>
            <w:r>
              <w:rPr>
                <w:rFonts w:hint="eastAsia" w:ascii="宋体" w:hAnsi="宋体" w:eastAsia="宋体" w:cs="宋体"/>
                <w:color w:val="000000"/>
                <w:sz w:val="24"/>
                <w:szCs w:val="24"/>
              </w:rPr>
              <w:t>7F</w:t>
            </w:r>
          </w:p>
        </w:tc>
        <w:tc>
          <w:tcPr>
            <w:tcW w:w="595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jc w:val="left"/>
              <w:outlineLvl w:val="2"/>
              <w:rPr>
                <w:rFonts w:hint="eastAsia" w:ascii="宋体" w:hAnsi="宋体" w:eastAsia="宋体" w:cs="宋体"/>
                <w:color w:val="000000"/>
                <w:sz w:val="24"/>
                <w:szCs w:val="24"/>
              </w:rPr>
            </w:pPr>
            <w:r>
              <w:rPr>
                <w:rFonts w:hint="eastAsia" w:ascii="宋体" w:hAnsi="宋体" w:eastAsia="宋体" w:cs="宋体"/>
                <w:color w:val="000000"/>
                <w:sz w:val="24"/>
                <w:szCs w:val="24"/>
              </w:rPr>
              <w:t>检验科</w:t>
            </w:r>
          </w:p>
        </w:tc>
      </w:tr>
      <w:tr>
        <w:tblPrEx>
          <w:tblCellMar>
            <w:top w:w="0" w:type="dxa"/>
            <w:left w:w="108" w:type="dxa"/>
            <w:bottom w:w="0" w:type="dxa"/>
            <w:right w:w="108" w:type="dxa"/>
          </w:tblCellMar>
        </w:tblPrEx>
        <w:trPr>
          <w:trHeight w:val="454" w:hRule="atLeast"/>
        </w:trPr>
        <w:tc>
          <w:tcPr>
            <w:tcW w:w="1985" w:type="dxa"/>
            <w:vMerge w:val="continue"/>
            <w:tcBorders>
              <w:left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color w:val="000000"/>
                <w:sz w:val="24"/>
                <w:szCs w:val="24"/>
              </w:rPr>
            </w:pP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color w:val="000000"/>
                <w:sz w:val="24"/>
                <w:szCs w:val="24"/>
              </w:rPr>
            </w:pPr>
            <w:r>
              <w:rPr>
                <w:rFonts w:hint="eastAsia" w:ascii="宋体" w:hAnsi="宋体" w:eastAsia="宋体" w:cs="宋体"/>
                <w:color w:val="000000"/>
                <w:sz w:val="24"/>
                <w:szCs w:val="24"/>
              </w:rPr>
              <w:t>8F</w:t>
            </w:r>
          </w:p>
        </w:tc>
        <w:tc>
          <w:tcPr>
            <w:tcW w:w="595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jc w:val="left"/>
              <w:outlineLvl w:val="2"/>
              <w:rPr>
                <w:rFonts w:hint="eastAsia" w:ascii="宋体" w:hAnsi="宋体" w:eastAsia="宋体" w:cs="宋体"/>
                <w:color w:val="000000"/>
                <w:sz w:val="24"/>
                <w:szCs w:val="24"/>
              </w:rPr>
            </w:pPr>
            <w:r>
              <w:rPr>
                <w:rFonts w:hint="eastAsia" w:ascii="宋体" w:hAnsi="宋体" w:eastAsia="宋体" w:cs="宋体"/>
                <w:color w:val="000000"/>
                <w:sz w:val="24"/>
                <w:szCs w:val="24"/>
              </w:rPr>
              <w:t>检验科</w:t>
            </w:r>
          </w:p>
        </w:tc>
      </w:tr>
      <w:tr>
        <w:tblPrEx>
          <w:tblCellMar>
            <w:top w:w="0" w:type="dxa"/>
            <w:left w:w="108" w:type="dxa"/>
            <w:bottom w:w="0" w:type="dxa"/>
            <w:right w:w="108" w:type="dxa"/>
          </w:tblCellMar>
        </w:tblPrEx>
        <w:trPr>
          <w:trHeight w:val="454" w:hRule="atLeast"/>
        </w:trPr>
        <w:tc>
          <w:tcPr>
            <w:tcW w:w="1985" w:type="dxa"/>
            <w:vMerge w:val="continue"/>
            <w:tcBorders>
              <w:left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color w:val="000000"/>
                <w:sz w:val="24"/>
                <w:szCs w:val="24"/>
              </w:rPr>
            </w:pP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color w:val="000000"/>
                <w:sz w:val="24"/>
                <w:szCs w:val="24"/>
              </w:rPr>
            </w:pPr>
            <w:r>
              <w:rPr>
                <w:rFonts w:hint="eastAsia" w:ascii="宋体" w:hAnsi="宋体" w:eastAsia="宋体" w:cs="宋体"/>
                <w:color w:val="000000"/>
                <w:sz w:val="24"/>
                <w:szCs w:val="24"/>
              </w:rPr>
              <w:t>9F</w:t>
            </w:r>
          </w:p>
        </w:tc>
        <w:tc>
          <w:tcPr>
            <w:tcW w:w="595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jc w:val="left"/>
              <w:outlineLvl w:val="2"/>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全部区域</w:t>
            </w:r>
          </w:p>
        </w:tc>
      </w:tr>
      <w:tr>
        <w:tblPrEx>
          <w:tblCellMar>
            <w:top w:w="0" w:type="dxa"/>
            <w:left w:w="108" w:type="dxa"/>
            <w:bottom w:w="0" w:type="dxa"/>
            <w:right w:w="108" w:type="dxa"/>
          </w:tblCellMar>
        </w:tblPrEx>
        <w:trPr>
          <w:trHeight w:val="454" w:hRule="atLeast"/>
        </w:trPr>
        <w:tc>
          <w:tcPr>
            <w:tcW w:w="1985" w:type="dxa"/>
            <w:vMerge w:val="continue"/>
            <w:tcBorders>
              <w:left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color w:val="000000"/>
                <w:sz w:val="24"/>
                <w:szCs w:val="24"/>
              </w:rPr>
            </w:pP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color w:val="000000"/>
                <w:sz w:val="24"/>
                <w:szCs w:val="24"/>
              </w:rPr>
            </w:pPr>
            <w:r>
              <w:rPr>
                <w:rFonts w:hint="eastAsia" w:ascii="宋体" w:hAnsi="宋体" w:eastAsia="宋体" w:cs="宋体"/>
                <w:color w:val="000000"/>
                <w:sz w:val="24"/>
                <w:szCs w:val="24"/>
              </w:rPr>
              <w:t>10F</w:t>
            </w:r>
          </w:p>
        </w:tc>
        <w:tc>
          <w:tcPr>
            <w:tcW w:w="595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jc w:val="left"/>
              <w:outlineLvl w:val="2"/>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全部区域</w:t>
            </w:r>
          </w:p>
        </w:tc>
      </w:tr>
      <w:tr>
        <w:tblPrEx>
          <w:tblCellMar>
            <w:top w:w="0" w:type="dxa"/>
            <w:left w:w="108" w:type="dxa"/>
            <w:bottom w:w="0" w:type="dxa"/>
            <w:right w:w="108" w:type="dxa"/>
          </w:tblCellMar>
        </w:tblPrEx>
        <w:trPr>
          <w:trHeight w:val="454" w:hRule="atLeast"/>
        </w:trPr>
        <w:tc>
          <w:tcPr>
            <w:tcW w:w="1985" w:type="dxa"/>
            <w:vMerge w:val="continue"/>
            <w:tcBorders>
              <w:left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color w:val="000000"/>
                <w:sz w:val="24"/>
                <w:szCs w:val="24"/>
              </w:rPr>
            </w:pP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color w:val="000000"/>
                <w:sz w:val="24"/>
                <w:szCs w:val="24"/>
              </w:rPr>
            </w:pPr>
            <w:r>
              <w:rPr>
                <w:rFonts w:hint="eastAsia" w:ascii="宋体" w:hAnsi="宋体" w:eastAsia="宋体" w:cs="宋体"/>
                <w:color w:val="000000"/>
                <w:sz w:val="24"/>
                <w:szCs w:val="24"/>
              </w:rPr>
              <w:t>11F</w:t>
            </w:r>
          </w:p>
        </w:tc>
        <w:tc>
          <w:tcPr>
            <w:tcW w:w="595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jc w:val="left"/>
              <w:outlineLvl w:val="2"/>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全部区域</w:t>
            </w:r>
          </w:p>
        </w:tc>
      </w:tr>
      <w:tr>
        <w:tblPrEx>
          <w:tblCellMar>
            <w:top w:w="0" w:type="dxa"/>
            <w:left w:w="108" w:type="dxa"/>
            <w:bottom w:w="0" w:type="dxa"/>
            <w:right w:w="108" w:type="dxa"/>
          </w:tblCellMar>
        </w:tblPrEx>
        <w:trPr>
          <w:trHeight w:val="454" w:hRule="atLeast"/>
        </w:trPr>
        <w:tc>
          <w:tcPr>
            <w:tcW w:w="1985" w:type="dxa"/>
            <w:vMerge w:val="continue"/>
            <w:tcBorders>
              <w:left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color w:val="000000"/>
                <w:sz w:val="24"/>
                <w:szCs w:val="24"/>
              </w:rPr>
            </w:pP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color w:val="000000"/>
                <w:sz w:val="24"/>
                <w:szCs w:val="24"/>
              </w:rPr>
            </w:pPr>
            <w:r>
              <w:rPr>
                <w:rFonts w:hint="eastAsia" w:ascii="宋体" w:hAnsi="宋体" w:eastAsia="宋体" w:cs="宋体"/>
                <w:color w:val="000000"/>
                <w:sz w:val="24"/>
                <w:szCs w:val="24"/>
              </w:rPr>
              <w:t>12F</w:t>
            </w:r>
          </w:p>
        </w:tc>
        <w:tc>
          <w:tcPr>
            <w:tcW w:w="595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jc w:val="left"/>
              <w:outlineLvl w:val="2"/>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全部区域</w:t>
            </w:r>
          </w:p>
        </w:tc>
      </w:tr>
      <w:tr>
        <w:tblPrEx>
          <w:tblCellMar>
            <w:top w:w="0" w:type="dxa"/>
            <w:left w:w="108" w:type="dxa"/>
            <w:bottom w:w="0" w:type="dxa"/>
            <w:right w:w="108" w:type="dxa"/>
          </w:tblCellMar>
        </w:tblPrEx>
        <w:trPr>
          <w:trHeight w:val="454" w:hRule="atLeast"/>
        </w:trPr>
        <w:tc>
          <w:tcPr>
            <w:tcW w:w="1985" w:type="dxa"/>
            <w:vMerge w:val="continue"/>
            <w:tcBorders>
              <w:left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color w:val="000000"/>
                <w:sz w:val="24"/>
                <w:szCs w:val="24"/>
              </w:rPr>
            </w:pP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color w:val="000000"/>
                <w:sz w:val="24"/>
                <w:szCs w:val="24"/>
              </w:rPr>
            </w:pPr>
            <w:r>
              <w:rPr>
                <w:rFonts w:hint="eastAsia" w:ascii="宋体" w:hAnsi="宋体" w:eastAsia="宋体" w:cs="宋体"/>
                <w:color w:val="000000"/>
                <w:sz w:val="24"/>
                <w:szCs w:val="24"/>
              </w:rPr>
              <w:t>13F</w:t>
            </w:r>
          </w:p>
        </w:tc>
        <w:tc>
          <w:tcPr>
            <w:tcW w:w="595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jc w:val="left"/>
              <w:outlineLvl w:val="2"/>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全部区域</w:t>
            </w:r>
          </w:p>
        </w:tc>
      </w:tr>
      <w:tr>
        <w:tblPrEx>
          <w:tblCellMar>
            <w:top w:w="0" w:type="dxa"/>
            <w:left w:w="108" w:type="dxa"/>
            <w:bottom w:w="0" w:type="dxa"/>
            <w:right w:w="108" w:type="dxa"/>
          </w:tblCellMar>
        </w:tblPrEx>
        <w:trPr>
          <w:trHeight w:val="454" w:hRule="atLeast"/>
        </w:trPr>
        <w:tc>
          <w:tcPr>
            <w:tcW w:w="1985" w:type="dxa"/>
            <w:vMerge w:val="continue"/>
            <w:tcBorders>
              <w:left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color w:val="000000"/>
                <w:sz w:val="24"/>
                <w:szCs w:val="24"/>
              </w:rPr>
            </w:pP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color w:val="000000"/>
                <w:sz w:val="24"/>
                <w:szCs w:val="24"/>
              </w:rPr>
            </w:pPr>
            <w:r>
              <w:rPr>
                <w:rFonts w:hint="eastAsia" w:ascii="宋体" w:hAnsi="宋体" w:eastAsia="宋体" w:cs="宋体"/>
                <w:color w:val="000000"/>
                <w:sz w:val="24"/>
                <w:szCs w:val="24"/>
              </w:rPr>
              <w:t>14F</w:t>
            </w:r>
          </w:p>
        </w:tc>
        <w:tc>
          <w:tcPr>
            <w:tcW w:w="595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jc w:val="left"/>
              <w:outlineLvl w:val="2"/>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全部区域</w:t>
            </w:r>
          </w:p>
        </w:tc>
      </w:tr>
      <w:tr>
        <w:tblPrEx>
          <w:tblCellMar>
            <w:top w:w="0" w:type="dxa"/>
            <w:left w:w="108" w:type="dxa"/>
            <w:bottom w:w="0" w:type="dxa"/>
            <w:right w:w="108" w:type="dxa"/>
          </w:tblCellMar>
        </w:tblPrEx>
        <w:trPr>
          <w:trHeight w:val="454" w:hRule="atLeast"/>
        </w:trPr>
        <w:tc>
          <w:tcPr>
            <w:tcW w:w="1985" w:type="dxa"/>
            <w:vMerge w:val="restart"/>
            <w:tcBorders>
              <w:top w:val="nil"/>
              <w:left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color w:val="FF0000"/>
                <w:sz w:val="24"/>
                <w:szCs w:val="24"/>
              </w:rPr>
            </w:pPr>
            <w:r>
              <w:rPr>
                <w:rFonts w:hint="eastAsia" w:ascii="宋体" w:hAnsi="宋体" w:eastAsia="宋体" w:cs="宋体"/>
                <w:color w:val="FF0000"/>
                <w:sz w:val="24"/>
                <w:szCs w:val="24"/>
              </w:rPr>
              <w:t>星级卫生间</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color w:val="FF0000"/>
                <w:sz w:val="24"/>
                <w:szCs w:val="24"/>
              </w:rPr>
            </w:pPr>
            <w:r>
              <w:rPr>
                <w:rFonts w:hint="eastAsia" w:ascii="宋体" w:hAnsi="宋体" w:eastAsia="宋体" w:cs="宋体"/>
                <w:color w:val="FF0000"/>
                <w:sz w:val="24"/>
                <w:szCs w:val="24"/>
                <w:lang w:val="en-US" w:eastAsia="zh-CN"/>
              </w:rPr>
              <w:t>1号楼</w:t>
            </w:r>
            <w:r>
              <w:rPr>
                <w:rFonts w:hint="eastAsia" w:ascii="宋体" w:hAnsi="宋体" w:eastAsia="宋体" w:cs="宋体"/>
                <w:color w:val="FF0000"/>
                <w:sz w:val="24"/>
                <w:szCs w:val="24"/>
              </w:rPr>
              <w:t>1F-2F</w:t>
            </w:r>
          </w:p>
        </w:tc>
        <w:tc>
          <w:tcPr>
            <w:tcW w:w="595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jc w:val="left"/>
              <w:outlineLvl w:val="2"/>
              <w:rPr>
                <w:rFonts w:hint="eastAsia" w:ascii="宋体" w:hAnsi="宋体" w:eastAsia="宋体" w:cs="宋体"/>
                <w:color w:val="FF0000"/>
                <w:sz w:val="24"/>
                <w:szCs w:val="24"/>
              </w:rPr>
            </w:pPr>
            <w:r>
              <w:rPr>
                <w:rFonts w:hint="eastAsia" w:ascii="宋体" w:hAnsi="宋体" w:eastAsia="宋体" w:cs="宋体"/>
                <w:color w:val="FF0000"/>
                <w:sz w:val="24"/>
                <w:szCs w:val="24"/>
              </w:rPr>
              <w:t>卫生间</w:t>
            </w:r>
          </w:p>
        </w:tc>
      </w:tr>
      <w:tr>
        <w:tblPrEx>
          <w:tblCellMar>
            <w:top w:w="0" w:type="dxa"/>
            <w:left w:w="108" w:type="dxa"/>
            <w:bottom w:w="0" w:type="dxa"/>
            <w:right w:w="108" w:type="dxa"/>
          </w:tblCellMar>
        </w:tblPrEx>
        <w:trPr>
          <w:trHeight w:val="454" w:hRule="atLeast"/>
        </w:trPr>
        <w:tc>
          <w:tcPr>
            <w:tcW w:w="1985" w:type="dxa"/>
            <w:vMerge w:val="continue"/>
            <w:tcBorders>
              <w:left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color w:val="FF0000"/>
                <w:sz w:val="24"/>
                <w:szCs w:val="24"/>
              </w:rPr>
            </w:pP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color w:val="FF0000"/>
                <w:sz w:val="24"/>
                <w:szCs w:val="24"/>
              </w:rPr>
            </w:pPr>
            <w:r>
              <w:rPr>
                <w:rFonts w:hint="eastAsia" w:ascii="宋体" w:hAnsi="宋体" w:eastAsia="宋体" w:cs="宋体"/>
                <w:color w:val="FF0000"/>
                <w:sz w:val="24"/>
                <w:szCs w:val="24"/>
                <w:lang w:val="en-US" w:eastAsia="zh-CN"/>
              </w:rPr>
              <w:t>1号楼</w:t>
            </w:r>
            <w:r>
              <w:rPr>
                <w:rFonts w:hint="eastAsia" w:ascii="宋体" w:hAnsi="宋体" w:eastAsia="宋体" w:cs="宋体"/>
                <w:color w:val="FF0000"/>
                <w:sz w:val="24"/>
                <w:szCs w:val="24"/>
              </w:rPr>
              <w:t>3F-5F</w:t>
            </w:r>
          </w:p>
        </w:tc>
        <w:tc>
          <w:tcPr>
            <w:tcW w:w="595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jc w:val="left"/>
              <w:outlineLvl w:val="2"/>
              <w:rPr>
                <w:rFonts w:hint="eastAsia" w:ascii="宋体" w:hAnsi="宋体" w:eastAsia="宋体" w:cs="宋体"/>
                <w:color w:val="FF0000"/>
                <w:sz w:val="24"/>
                <w:szCs w:val="24"/>
              </w:rPr>
            </w:pPr>
            <w:r>
              <w:rPr>
                <w:rFonts w:hint="eastAsia" w:ascii="宋体" w:hAnsi="宋体" w:eastAsia="宋体" w:cs="宋体"/>
                <w:color w:val="FF0000"/>
                <w:sz w:val="24"/>
                <w:szCs w:val="24"/>
              </w:rPr>
              <w:t>卫生间</w:t>
            </w:r>
          </w:p>
        </w:tc>
      </w:tr>
      <w:tr>
        <w:tblPrEx>
          <w:tblCellMar>
            <w:top w:w="0" w:type="dxa"/>
            <w:left w:w="108" w:type="dxa"/>
            <w:bottom w:w="0" w:type="dxa"/>
            <w:right w:w="108" w:type="dxa"/>
          </w:tblCellMar>
        </w:tblPrEx>
        <w:trPr>
          <w:trHeight w:val="454" w:hRule="atLeast"/>
        </w:trPr>
        <w:tc>
          <w:tcPr>
            <w:tcW w:w="1985" w:type="dxa"/>
            <w:vMerge w:val="continue"/>
            <w:tcBorders>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color w:val="FF0000"/>
                <w:sz w:val="24"/>
                <w:szCs w:val="24"/>
              </w:rPr>
            </w:pP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3号楼1F-2F</w:t>
            </w:r>
          </w:p>
        </w:tc>
        <w:tc>
          <w:tcPr>
            <w:tcW w:w="595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jc w:val="left"/>
              <w:outlineLvl w:val="2"/>
              <w:rPr>
                <w:rFonts w:hint="eastAsia" w:ascii="宋体" w:hAnsi="宋体" w:eastAsia="宋体" w:cs="宋体"/>
                <w:color w:val="FF0000"/>
                <w:sz w:val="24"/>
                <w:szCs w:val="24"/>
                <w:lang w:eastAsia="zh-CN"/>
              </w:rPr>
            </w:pPr>
            <w:r>
              <w:rPr>
                <w:rFonts w:hint="eastAsia" w:ascii="宋体" w:hAnsi="宋体" w:eastAsia="宋体" w:cs="宋体"/>
                <w:color w:val="FF0000"/>
                <w:sz w:val="24"/>
                <w:szCs w:val="24"/>
                <w:lang w:eastAsia="zh-CN"/>
              </w:rPr>
              <w:t>卫生间</w:t>
            </w:r>
          </w:p>
        </w:tc>
      </w:tr>
      <w:tr>
        <w:tblPrEx>
          <w:tblCellMar>
            <w:top w:w="0" w:type="dxa"/>
            <w:left w:w="108" w:type="dxa"/>
            <w:bottom w:w="0" w:type="dxa"/>
            <w:right w:w="108" w:type="dxa"/>
          </w:tblCellMar>
        </w:tblPrEx>
        <w:trPr>
          <w:trHeight w:val="454" w:hRule="atLeast"/>
        </w:trPr>
        <w:tc>
          <w:tcPr>
            <w:tcW w:w="198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color w:val="000000"/>
                <w:sz w:val="24"/>
                <w:szCs w:val="24"/>
              </w:rPr>
            </w:pPr>
            <w:r>
              <w:rPr>
                <w:rFonts w:hint="eastAsia" w:ascii="宋体" w:hAnsi="宋体" w:eastAsia="宋体" w:cs="宋体"/>
                <w:color w:val="000000"/>
                <w:sz w:val="24"/>
                <w:szCs w:val="24"/>
              </w:rPr>
              <w:t>其他</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595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jc w:val="left"/>
              <w:outlineLvl w:val="2"/>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8号楼1F、2F楼全部区域</w:t>
            </w:r>
          </w:p>
        </w:tc>
      </w:tr>
      <w:tr>
        <w:tblPrEx>
          <w:tblCellMar>
            <w:top w:w="0" w:type="dxa"/>
            <w:left w:w="108" w:type="dxa"/>
            <w:bottom w:w="0" w:type="dxa"/>
            <w:right w:w="108" w:type="dxa"/>
          </w:tblCellMar>
        </w:tblPrEx>
        <w:trPr>
          <w:trHeight w:val="454" w:hRule="atLeast"/>
        </w:trPr>
        <w:tc>
          <w:tcPr>
            <w:tcW w:w="198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color w:val="000000"/>
                <w:sz w:val="24"/>
                <w:szCs w:val="24"/>
              </w:rPr>
            </w:pP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595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jc w:val="left"/>
              <w:outlineLvl w:val="2"/>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10号楼1F全部区域</w:t>
            </w:r>
          </w:p>
        </w:tc>
      </w:tr>
      <w:tr>
        <w:tblPrEx>
          <w:tblCellMar>
            <w:top w:w="0" w:type="dxa"/>
            <w:left w:w="108" w:type="dxa"/>
            <w:bottom w:w="0" w:type="dxa"/>
            <w:right w:w="108" w:type="dxa"/>
          </w:tblCellMar>
        </w:tblPrEx>
        <w:trPr>
          <w:trHeight w:val="454" w:hRule="atLeast"/>
        </w:trPr>
        <w:tc>
          <w:tcPr>
            <w:tcW w:w="198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color w:val="000000"/>
                <w:sz w:val="24"/>
                <w:szCs w:val="24"/>
              </w:rPr>
            </w:pP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color w:val="000000"/>
                <w:sz w:val="24"/>
                <w:szCs w:val="24"/>
              </w:rPr>
            </w:pPr>
          </w:p>
        </w:tc>
        <w:tc>
          <w:tcPr>
            <w:tcW w:w="595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jc w:val="left"/>
              <w:outlineLvl w:val="2"/>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9号楼1F、2F楼全部区域</w:t>
            </w:r>
          </w:p>
        </w:tc>
      </w:tr>
      <w:tr>
        <w:tblPrEx>
          <w:tblCellMar>
            <w:top w:w="0" w:type="dxa"/>
            <w:left w:w="108" w:type="dxa"/>
            <w:bottom w:w="0" w:type="dxa"/>
            <w:right w:w="108" w:type="dxa"/>
          </w:tblCellMar>
        </w:tblPrEx>
        <w:trPr>
          <w:trHeight w:val="454" w:hRule="atLeast"/>
        </w:trPr>
        <w:tc>
          <w:tcPr>
            <w:tcW w:w="198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color w:val="000000"/>
                <w:sz w:val="24"/>
                <w:szCs w:val="24"/>
              </w:rPr>
            </w:pP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595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jc w:val="left"/>
              <w:outlineLvl w:val="2"/>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美沙酮</w:t>
            </w:r>
            <w:r>
              <w:rPr>
                <w:rFonts w:hint="eastAsia" w:ascii="宋体" w:hAnsi="宋体" w:eastAsia="宋体" w:cs="宋体"/>
                <w:color w:val="000000"/>
                <w:sz w:val="24"/>
                <w:szCs w:val="24"/>
                <w:lang w:eastAsia="zh-CN"/>
              </w:rPr>
              <w:t>门诊</w:t>
            </w:r>
          </w:p>
        </w:tc>
      </w:tr>
      <w:tr>
        <w:tblPrEx>
          <w:tblCellMar>
            <w:top w:w="0" w:type="dxa"/>
            <w:left w:w="108" w:type="dxa"/>
            <w:bottom w:w="0" w:type="dxa"/>
            <w:right w:w="108" w:type="dxa"/>
          </w:tblCellMar>
        </w:tblPrEx>
        <w:trPr>
          <w:trHeight w:val="454" w:hRule="atLeast"/>
        </w:trPr>
        <w:tc>
          <w:tcPr>
            <w:tcW w:w="198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color w:val="000000"/>
                <w:sz w:val="24"/>
                <w:szCs w:val="24"/>
              </w:rPr>
            </w:pP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595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jc w:val="left"/>
              <w:outlineLvl w:val="2"/>
              <w:rPr>
                <w:rFonts w:hint="eastAsia" w:ascii="宋体" w:hAnsi="宋体" w:eastAsia="宋体" w:cs="宋体"/>
                <w:color w:val="000000"/>
                <w:sz w:val="24"/>
                <w:szCs w:val="24"/>
              </w:rPr>
            </w:pPr>
            <w:r>
              <w:rPr>
                <w:rFonts w:hint="eastAsia" w:ascii="宋体" w:hAnsi="宋体" w:eastAsia="宋体" w:cs="宋体"/>
                <w:color w:val="000000"/>
                <w:sz w:val="24"/>
                <w:szCs w:val="24"/>
              </w:rPr>
              <w:t>地下车库</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1F、—2F</w:t>
            </w:r>
            <w:r>
              <w:rPr>
                <w:rFonts w:hint="eastAsia" w:ascii="宋体" w:hAnsi="宋体" w:eastAsia="宋体" w:cs="宋体"/>
                <w:color w:val="000000"/>
                <w:sz w:val="24"/>
                <w:szCs w:val="24"/>
              </w:rPr>
              <w:t>、后勤卫生间（小山后）</w:t>
            </w:r>
          </w:p>
        </w:tc>
      </w:tr>
      <w:tr>
        <w:tblPrEx>
          <w:tblCellMar>
            <w:top w:w="0" w:type="dxa"/>
            <w:left w:w="108" w:type="dxa"/>
            <w:bottom w:w="0" w:type="dxa"/>
            <w:right w:w="108" w:type="dxa"/>
          </w:tblCellMar>
        </w:tblPrEx>
        <w:trPr>
          <w:trHeight w:val="454" w:hRule="atLeast"/>
        </w:trPr>
        <w:tc>
          <w:tcPr>
            <w:tcW w:w="198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color w:val="000000"/>
                <w:sz w:val="24"/>
                <w:szCs w:val="24"/>
              </w:rPr>
            </w:pP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5953" w:type="dxa"/>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jc w:val="left"/>
              <w:outlineLvl w:val="2"/>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3号楼1F全部区域（</w:t>
            </w:r>
            <w:r>
              <w:rPr>
                <w:rFonts w:hint="eastAsia" w:ascii="宋体" w:hAnsi="宋体" w:eastAsia="宋体" w:cs="宋体"/>
                <w:color w:val="000000"/>
                <w:sz w:val="24"/>
                <w:szCs w:val="24"/>
              </w:rPr>
              <w:t>3号楼1楼大厅、核酸检测处、住管中心、内分泌门诊、烧伤门诊、住院收费</w:t>
            </w:r>
            <w:r>
              <w:rPr>
                <w:rFonts w:hint="eastAsia" w:ascii="宋体" w:hAnsi="宋体" w:eastAsia="宋体" w:cs="宋体"/>
                <w:color w:val="000000"/>
                <w:sz w:val="24"/>
                <w:szCs w:val="24"/>
                <w:lang w:eastAsia="zh-CN"/>
              </w:rPr>
              <w:t>、公共环境）</w:t>
            </w:r>
          </w:p>
        </w:tc>
      </w:tr>
      <w:tr>
        <w:tblPrEx>
          <w:tblCellMar>
            <w:top w:w="0" w:type="dxa"/>
            <w:left w:w="108" w:type="dxa"/>
            <w:bottom w:w="0" w:type="dxa"/>
            <w:right w:w="108" w:type="dxa"/>
          </w:tblCellMar>
        </w:tblPrEx>
        <w:trPr>
          <w:trHeight w:val="90" w:hRule="atLeast"/>
        </w:trPr>
        <w:tc>
          <w:tcPr>
            <w:tcW w:w="198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color w:val="000000"/>
                <w:sz w:val="24"/>
                <w:szCs w:val="24"/>
              </w:rPr>
            </w:pP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595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jc w:val="left"/>
              <w:outlineLvl w:val="2"/>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3号楼2F全部区域（</w:t>
            </w:r>
            <w:r>
              <w:rPr>
                <w:rFonts w:hint="eastAsia" w:ascii="宋体" w:hAnsi="宋体" w:eastAsia="宋体" w:cs="宋体"/>
                <w:color w:val="000000"/>
                <w:sz w:val="24"/>
                <w:szCs w:val="24"/>
              </w:rPr>
              <w:t>体检中心</w:t>
            </w:r>
            <w:r>
              <w:rPr>
                <w:rFonts w:hint="eastAsia" w:ascii="宋体" w:hAnsi="宋体" w:eastAsia="宋体" w:cs="宋体"/>
                <w:color w:val="000000"/>
                <w:sz w:val="24"/>
                <w:szCs w:val="24"/>
                <w:lang w:eastAsia="zh-CN"/>
              </w:rPr>
              <w:t>，住院</w:t>
            </w:r>
            <w:r>
              <w:rPr>
                <w:rFonts w:hint="eastAsia" w:ascii="宋体" w:hAnsi="宋体" w:eastAsia="宋体" w:cs="宋体"/>
                <w:color w:val="000000"/>
                <w:sz w:val="24"/>
                <w:szCs w:val="24"/>
                <w:lang w:val="en-US" w:eastAsia="zh-CN"/>
              </w:rPr>
              <w:t>B超、血库、公共环境）</w:t>
            </w:r>
          </w:p>
        </w:tc>
      </w:tr>
      <w:tr>
        <w:tblPrEx>
          <w:tblCellMar>
            <w:top w:w="0" w:type="dxa"/>
            <w:left w:w="108" w:type="dxa"/>
            <w:bottom w:w="0" w:type="dxa"/>
            <w:right w:w="108" w:type="dxa"/>
          </w:tblCellMar>
        </w:tblPrEx>
        <w:trPr>
          <w:trHeight w:val="454" w:hRule="atLeast"/>
        </w:trPr>
        <w:tc>
          <w:tcPr>
            <w:tcW w:w="198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color w:val="000000"/>
                <w:sz w:val="24"/>
                <w:szCs w:val="24"/>
              </w:rPr>
            </w:pP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595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jc w:val="left"/>
              <w:outlineLvl w:val="2"/>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4号楼3F全部区域</w:t>
            </w:r>
          </w:p>
        </w:tc>
      </w:tr>
      <w:tr>
        <w:tblPrEx>
          <w:tblCellMar>
            <w:top w:w="0" w:type="dxa"/>
            <w:left w:w="108" w:type="dxa"/>
            <w:bottom w:w="0" w:type="dxa"/>
            <w:right w:w="108" w:type="dxa"/>
          </w:tblCellMar>
        </w:tblPrEx>
        <w:trPr>
          <w:trHeight w:val="454" w:hRule="atLeast"/>
        </w:trPr>
        <w:tc>
          <w:tcPr>
            <w:tcW w:w="198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color w:val="000000"/>
                <w:sz w:val="24"/>
                <w:szCs w:val="24"/>
              </w:rPr>
            </w:pP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595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jc w:val="left"/>
              <w:outlineLvl w:val="2"/>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门诊消毒运送</w:t>
            </w:r>
          </w:p>
        </w:tc>
      </w:tr>
      <w:tr>
        <w:tblPrEx>
          <w:tblCellMar>
            <w:top w:w="0" w:type="dxa"/>
            <w:left w:w="108" w:type="dxa"/>
            <w:bottom w:w="0" w:type="dxa"/>
            <w:right w:w="108" w:type="dxa"/>
          </w:tblCellMar>
        </w:tblPrEx>
        <w:trPr>
          <w:trHeight w:val="454" w:hRule="atLeast"/>
        </w:trPr>
        <w:tc>
          <w:tcPr>
            <w:tcW w:w="198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color w:val="000000"/>
                <w:sz w:val="24"/>
                <w:szCs w:val="24"/>
              </w:rPr>
            </w:pP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color w:val="000000"/>
                <w:sz w:val="24"/>
                <w:szCs w:val="24"/>
              </w:rPr>
            </w:pPr>
          </w:p>
        </w:tc>
        <w:tc>
          <w:tcPr>
            <w:tcW w:w="595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jc w:val="left"/>
              <w:outlineLvl w:val="2"/>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4号楼11楼工会用房、第一教室</w:t>
            </w:r>
          </w:p>
        </w:tc>
      </w:tr>
      <w:tr>
        <w:tblPrEx>
          <w:tblCellMar>
            <w:top w:w="0" w:type="dxa"/>
            <w:left w:w="108" w:type="dxa"/>
            <w:bottom w:w="0" w:type="dxa"/>
            <w:right w:w="108" w:type="dxa"/>
          </w:tblCellMar>
        </w:tblPrEx>
        <w:trPr>
          <w:trHeight w:val="454" w:hRule="atLeast"/>
        </w:trPr>
        <w:tc>
          <w:tcPr>
            <w:tcW w:w="198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color w:val="000000"/>
                <w:sz w:val="24"/>
                <w:szCs w:val="24"/>
              </w:rPr>
            </w:pP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color w:val="000000"/>
                <w:sz w:val="24"/>
                <w:szCs w:val="24"/>
              </w:rPr>
            </w:pPr>
          </w:p>
        </w:tc>
        <w:tc>
          <w:tcPr>
            <w:tcW w:w="595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jc w:val="left"/>
              <w:outlineLvl w:val="2"/>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国</w:t>
            </w:r>
            <w:r>
              <w:rPr>
                <w:rFonts w:hint="eastAsia" w:ascii="宋体" w:hAnsi="宋体" w:eastAsia="宋体" w:cs="宋体"/>
                <w:color w:val="000000"/>
                <w:sz w:val="24"/>
                <w:szCs w:val="24"/>
              </w:rPr>
              <w:t>医馆</w:t>
            </w:r>
            <w:r>
              <w:rPr>
                <w:rFonts w:hint="eastAsia" w:ascii="宋体" w:hAnsi="宋体" w:eastAsia="宋体" w:cs="宋体"/>
                <w:color w:val="000000"/>
                <w:sz w:val="24"/>
                <w:szCs w:val="24"/>
                <w:lang w:eastAsia="zh-CN"/>
              </w:rPr>
              <w:t>、中药房、眼镜店</w:t>
            </w:r>
          </w:p>
        </w:tc>
      </w:tr>
      <w:tr>
        <w:tblPrEx>
          <w:tblCellMar>
            <w:top w:w="0" w:type="dxa"/>
            <w:left w:w="108" w:type="dxa"/>
            <w:bottom w:w="0" w:type="dxa"/>
            <w:right w:w="108" w:type="dxa"/>
          </w:tblCellMar>
        </w:tblPrEx>
        <w:trPr>
          <w:trHeight w:val="454" w:hRule="atLeast"/>
        </w:trPr>
        <w:tc>
          <w:tcPr>
            <w:tcW w:w="198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color w:val="000000"/>
                <w:sz w:val="24"/>
                <w:szCs w:val="24"/>
              </w:rPr>
            </w:pP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595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jc w:val="left"/>
              <w:outlineLvl w:val="2"/>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外围</w:t>
            </w:r>
            <w:r>
              <w:rPr>
                <w:rFonts w:hint="eastAsia" w:ascii="宋体" w:hAnsi="宋体" w:eastAsia="宋体" w:cs="宋体"/>
                <w:color w:val="000000"/>
                <w:sz w:val="24"/>
                <w:szCs w:val="24"/>
                <w:lang w:eastAsia="zh-CN"/>
              </w:rPr>
              <w:t>大环境，小山，门前三包区域</w:t>
            </w:r>
          </w:p>
        </w:tc>
      </w:tr>
      <w:tr>
        <w:tblPrEx>
          <w:tblCellMar>
            <w:top w:w="0" w:type="dxa"/>
            <w:left w:w="108" w:type="dxa"/>
            <w:bottom w:w="0" w:type="dxa"/>
            <w:right w:w="108" w:type="dxa"/>
          </w:tblCellMar>
        </w:tblPrEx>
        <w:trPr>
          <w:trHeight w:val="90" w:hRule="atLeast"/>
        </w:trPr>
        <w:tc>
          <w:tcPr>
            <w:tcW w:w="198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color w:val="000000"/>
                <w:sz w:val="24"/>
                <w:szCs w:val="24"/>
              </w:rPr>
            </w:pPr>
          </w:p>
        </w:tc>
        <w:tc>
          <w:tcPr>
            <w:tcW w:w="1843"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color w:val="000000"/>
                <w:sz w:val="24"/>
                <w:szCs w:val="24"/>
              </w:rPr>
            </w:pPr>
          </w:p>
        </w:tc>
        <w:tc>
          <w:tcPr>
            <w:tcW w:w="5953"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jc w:val="left"/>
              <w:outlineLvl w:val="2"/>
              <w:rPr>
                <w:rFonts w:hint="eastAsia" w:ascii="宋体" w:hAnsi="宋体" w:eastAsia="宋体" w:cs="宋体"/>
                <w:color w:val="000000"/>
                <w:sz w:val="24"/>
                <w:szCs w:val="24"/>
              </w:rPr>
            </w:pPr>
            <w:r>
              <w:rPr>
                <w:rFonts w:hint="eastAsia" w:ascii="宋体" w:hAnsi="宋体" w:eastAsia="宋体" w:cs="宋体"/>
                <w:color w:val="000000"/>
                <w:sz w:val="24"/>
                <w:szCs w:val="24"/>
              </w:rPr>
              <w:t>全院医疗垃圾收集、运送、交接</w:t>
            </w:r>
          </w:p>
        </w:tc>
      </w:tr>
      <w:tr>
        <w:tblPrEx>
          <w:tblCellMar>
            <w:top w:w="0" w:type="dxa"/>
            <w:left w:w="108" w:type="dxa"/>
            <w:bottom w:w="0" w:type="dxa"/>
            <w:right w:w="108" w:type="dxa"/>
          </w:tblCellMar>
        </w:tblPrEx>
        <w:trPr>
          <w:trHeight w:val="454" w:hRule="atLeast"/>
        </w:trPr>
        <w:tc>
          <w:tcPr>
            <w:tcW w:w="198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color w:val="000000"/>
                <w:sz w:val="24"/>
                <w:szCs w:val="24"/>
              </w:rPr>
            </w:pPr>
          </w:p>
        </w:tc>
        <w:tc>
          <w:tcPr>
            <w:tcW w:w="1843"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color w:val="000000"/>
                <w:sz w:val="24"/>
                <w:szCs w:val="24"/>
              </w:rPr>
            </w:pPr>
          </w:p>
        </w:tc>
        <w:tc>
          <w:tcPr>
            <w:tcW w:w="5953"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jc w:val="left"/>
              <w:outlineLvl w:val="2"/>
              <w:rPr>
                <w:rFonts w:hint="eastAsia" w:ascii="宋体" w:hAnsi="宋体" w:eastAsia="宋体" w:cs="宋体"/>
                <w:color w:val="000000"/>
                <w:sz w:val="24"/>
                <w:szCs w:val="24"/>
              </w:rPr>
            </w:pPr>
            <w:r>
              <w:rPr>
                <w:rFonts w:hint="eastAsia" w:ascii="宋体" w:hAnsi="宋体" w:eastAsia="宋体" w:cs="宋体"/>
                <w:color w:val="000000"/>
                <w:sz w:val="24"/>
                <w:szCs w:val="24"/>
              </w:rPr>
              <w:t>全院生活垃圾收集、运送</w:t>
            </w:r>
          </w:p>
        </w:tc>
      </w:tr>
    </w:tbl>
    <w:p>
      <w:pPr>
        <w:keepNext w:val="0"/>
        <w:keepLines w:val="0"/>
        <w:pageBreakBefore w:val="0"/>
        <w:kinsoku/>
        <w:wordWrap/>
        <w:overflowPunct/>
        <w:topLinePunct w:val="0"/>
        <w:bidi w:val="0"/>
        <w:adjustRightInd w:val="0"/>
        <w:snapToGrid/>
        <w:spacing w:line="360" w:lineRule="auto"/>
        <w:ind w:left="0" w:leftChars="0" w:firstLine="482" w:firstLineChars="200"/>
        <w:outlineLvl w:val="2"/>
        <w:rPr>
          <w:rFonts w:hint="eastAsia" w:ascii="宋体" w:hAnsi="宋体" w:eastAsia="宋体" w:cs="宋体"/>
          <w:b/>
          <w:bCs/>
          <w:sz w:val="24"/>
          <w:szCs w:val="24"/>
        </w:rPr>
      </w:pPr>
    </w:p>
    <w:p>
      <w:pPr>
        <w:pStyle w:val="4"/>
        <w:keepNext w:val="0"/>
        <w:keepLines w:val="0"/>
        <w:pageBreakBefore w:val="0"/>
        <w:kinsoku/>
        <w:wordWrap/>
        <w:overflowPunct/>
        <w:topLinePunct w:val="0"/>
        <w:bidi w:val="0"/>
        <w:adjustRightInd w:val="0"/>
        <w:snapToGrid/>
        <w:spacing w:before="38" w:line="360" w:lineRule="auto"/>
        <w:ind w:left="0" w:leftChars="0" w:firstLine="482" w:firstLineChars="200"/>
        <w:outlineLvl w:val="2"/>
        <w:rPr>
          <w:rFonts w:hint="eastAsia" w:ascii="宋体" w:hAnsi="宋体" w:eastAsia="宋体" w:cs="宋体"/>
          <w:sz w:val="24"/>
          <w:szCs w:val="24"/>
        </w:rPr>
      </w:pPr>
      <w:bookmarkStart w:id="6" w:name="（三）服务内容"/>
      <w:bookmarkEnd w:id="6"/>
      <w:bookmarkStart w:id="7" w:name="_bookmark95"/>
      <w:bookmarkEnd w:id="7"/>
      <w:r>
        <w:rPr>
          <w:rFonts w:hint="eastAsia" w:ascii="宋体" w:hAnsi="宋体" w:eastAsia="宋体" w:cs="宋体"/>
          <w:sz w:val="24"/>
          <w:szCs w:val="24"/>
        </w:rPr>
        <w:t>（三）服务内容</w:t>
      </w:r>
    </w:p>
    <w:p>
      <w:pPr>
        <w:pStyle w:val="4"/>
        <w:keepNext w:val="0"/>
        <w:keepLines w:val="0"/>
        <w:pageBreakBefore w:val="0"/>
        <w:kinsoku/>
        <w:wordWrap/>
        <w:overflowPunct/>
        <w:topLinePunct w:val="0"/>
        <w:bidi w:val="0"/>
        <w:adjustRightInd w:val="0"/>
        <w:snapToGrid/>
        <w:spacing w:line="360" w:lineRule="auto"/>
        <w:ind w:left="0" w:leftChars="0" w:firstLine="482" w:firstLineChars="200"/>
        <w:outlineLvl w:val="2"/>
        <w:rPr>
          <w:rFonts w:hint="eastAsia" w:ascii="宋体" w:hAnsi="宋体" w:eastAsia="宋体" w:cs="宋体"/>
          <w:sz w:val="24"/>
          <w:szCs w:val="24"/>
        </w:rPr>
      </w:pPr>
      <w:r>
        <w:rPr>
          <w:rFonts w:hint="eastAsia" w:ascii="宋体" w:hAnsi="宋体" w:eastAsia="宋体" w:cs="宋体"/>
          <w:sz w:val="24"/>
          <w:szCs w:val="24"/>
        </w:rPr>
        <w:t>1、保洁服务总体内容:</w:t>
      </w:r>
    </w:p>
    <w:p>
      <w:pPr>
        <w:pStyle w:val="22"/>
        <w:keepNext w:val="0"/>
        <w:keepLines w:val="0"/>
        <w:pageBreakBefore w:val="0"/>
        <w:widowControl w:val="0"/>
        <w:numPr>
          <w:ilvl w:val="0"/>
          <w:numId w:val="0"/>
        </w:numPr>
        <w:tabs>
          <w:tab w:val="left" w:pos="1376"/>
        </w:tabs>
        <w:kinsoku/>
        <w:wordWrap/>
        <w:overflowPunct/>
        <w:topLinePunct w:val="0"/>
        <w:autoSpaceDE w:val="0"/>
        <w:autoSpaceDN w:val="0"/>
        <w:bidi w:val="0"/>
        <w:adjustRightInd w:val="0"/>
        <w:snapToGrid/>
        <w:spacing w:before="151" w:line="360" w:lineRule="auto"/>
        <w:ind w:left="480" w:leftChars="218" w:right="393" w:rightChars="0" w:firstLine="0" w:firstLineChars="0"/>
        <w:textAlignment w:val="auto"/>
        <w:outlineLvl w:val="2"/>
        <w:rPr>
          <w:rFonts w:hint="eastAsia" w:ascii="宋体" w:hAnsi="宋体" w:eastAsia="宋体" w:cs="宋体"/>
          <w:sz w:val="24"/>
          <w:szCs w:val="24"/>
        </w:rPr>
      </w:pPr>
      <w:r>
        <w:rPr>
          <w:rFonts w:hint="eastAsia" w:cs="宋体"/>
          <w:spacing w:val="-3"/>
          <w:sz w:val="24"/>
          <w:szCs w:val="24"/>
          <w:lang w:val="en-US" w:eastAsia="zh-CN"/>
        </w:rPr>
        <w:t>1.1</w:t>
      </w:r>
      <w:r>
        <w:rPr>
          <w:rFonts w:hint="eastAsia" w:ascii="宋体" w:hAnsi="宋体" w:eastAsia="宋体" w:cs="宋体"/>
          <w:spacing w:val="-3"/>
          <w:sz w:val="24"/>
          <w:szCs w:val="24"/>
        </w:rPr>
        <w:t>负责</w:t>
      </w:r>
      <w:bookmarkStart w:id="8" w:name="_Hlk88678166"/>
      <w:r>
        <w:rPr>
          <w:rFonts w:hint="eastAsia" w:ascii="宋体" w:hAnsi="宋体" w:eastAsia="宋体" w:cs="宋体"/>
          <w:spacing w:val="-3"/>
          <w:sz w:val="24"/>
          <w:szCs w:val="24"/>
        </w:rPr>
        <w:t>医院所服务范围区域</w:t>
      </w:r>
      <w:bookmarkEnd w:id="8"/>
      <w:r>
        <w:rPr>
          <w:rFonts w:hint="eastAsia" w:ascii="宋体" w:hAnsi="宋体" w:eastAsia="宋体" w:cs="宋体"/>
          <w:spacing w:val="-3"/>
          <w:sz w:val="24"/>
          <w:szCs w:val="24"/>
        </w:rPr>
        <w:t>的室外、地下车库、室内及公共区域清洁卫生；</w:t>
      </w:r>
      <w:r>
        <w:rPr>
          <w:rFonts w:hint="eastAsia" w:ascii="宋体" w:hAnsi="宋体" w:eastAsia="宋体" w:cs="宋体"/>
          <w:spacing w:val="-22"/>
          <w:sz w:val="24"/>
          <w:szCs w:val="24"/>
        </w:rPr>
        <w:t>（</w:t>
      </w:r>
      <w:r>
        <w:rPr>
          <w:rFonts w:hint="eastAsia" w:ascii="宋体" w:hAnsi="宋体" w:eastAsia="宋体" w:cs="宋体"/>
          <w:spacing w:val="-8"/>
          <w:sz w:val="24"/>
          <w:szCs w:val="24"/>
        </w:rPr>
        <w:t>包括：天花板、顶棚、</w:t>
      </w:r>
      <w:r>
        <w:rPr>
          <w:rFonts w:hint="eastAsia" w:ascii="宋体" w:hAnsi="宋体" w:eastAsia="宋体" w:cs="宋体"/>
          <w:spacing w:val="-14"/>
          <w:sz w:val="24"/>
          <w:szCs w:val="24"/>
        </w:rPr>
        <w:t>顶房平台、内墙、玻璃、高处灯具、地面、标识、室内家俱、楼梯、</w:t>
      </w:r>
      <w:r>
        <w:rPr>
          <w:rFonts w:hint="eastAsia" w:ascii="宋体" w:hAnsi="宋体" w:eastAsia="宋体" w:cs="宋体"/>
          <w:spacing w:val="-5"/>
          <w:sz w:val="24"/>
          <w:szCs w:val="24"/>
        </w:rPr>
        <w:t>走廊、通道、窗户、门、桌、椅、床、柜、宣传栏、医生办公室、护士站、值班室、洗手间、电梯间（货梯/客梯/扶梯）</w:t>
      </w:r>
      <w:r>
        <w:rPr>
          <w:rFonts w:hint="eastAsia" w:ascii="宋体" w:hAnsi="宋体" w:eastAsia="宋体" w:cs="宋体"/>
          <w:spacing w:val="-5"/>
          <w:sz w:val="24"/>
          <w:szCs w:val="24"/>
          <w:lang w:eastAsia="zh-CN"/>
        </w:rPr>
        <w:t>等</w:t>
      </w:r>
      <w:r>
        <w:rPr>
          <w:rFonts w:hint="eastAsia" w:ascii="宋体" w:hAnsi="宋体" w:eastAsia="宋体" w:cs="宋体"/>
          <w:spacing w:val="-5"/>
          <w:sz w:val="24"/>
          <w:szCs w:val="24"/>
        </w:rPr>
        <w:t>；</w:t>
      </w:r>
    </w:p>
    <w:p>
      <w:pPr>
        <w:pStyle w:val="22"/>
        <w:keepNext w:val="0"/>
        <w:keepLines w:val="0"/>
        <w:pageBreakBefore w:val="0"/>
        <w:widowControl w:val="0"/>
        <w:numPr>
          <w:ilvl w:val="0"/>
          <w:numId w:val="0"/>
        </w:numPr>
        <w:tabs>
          <w:tab w:val="left" w:pos="1376"/>
        </w:tabs>
        <w:kinsoku/>
        <w:wordWrap/>
        <w:overflowPunct/>
        <w:topLinePunct w:val="0"/>
        <w:autoSpaceDE w:val="0"/>
        <w:autoSpaceDN w:val="0"/>
        <w:bidi w:val="0"/>
        <w:adjustRightInd w:val="0"/>
        <w:snapToGrid/>
        <w:spacing w:line="360" w:lineRule="auto"/>
        <w:ind w:left="480" w:leftChars="218" w:right="516" w:rightChars="0" w:firstLine="0" w:firstLineChars="0"/>
        <w:textAlignment w:val="auto"/>
        <w:outlineLvl w:val="2"/>
        <w:rPr>
          <w:rFonts w:hint="eastAsia" w:ascii="宋体" w:hAnsi="宋体" w:eastAsia="宋体" w:cs="宋体"/>
          <w:sz w:val="24"/>
          <w:szCs w:val="24"/>
        </w:rPr>
      </w:pPr>
      <w:r>
        <w:rPr>
          <w:rFonts w:hint="eastAsia" w:cs="宋体"/>
          <w:spacing w:val="-1"/>
          <w:sz w:val="24"/>
          <w:szCs w:val="24"/>
          <w:lang w:val="en-US" w:eastAsia="zh-CN"/>
        </w:rPr>
        <w:t>1.2</w:t>
      </w:r>
      <w:r>
        <w:rPr>
          <w:rFonts w:hint="eastAsia" w:ascii="宋体" w:hAnsi="宋体" w:eastAsia="宋体" w:cs="宋体"/>
          <w:spacing w:val="-1"/>
          <w:sz w:val="24"/>
          <w:szCs w:val="24"/>
        </w:rPr>
        <w:t>负责</w:t>
      </w:r>
      <w:r>
        <w:rPr>
          <w:rFonts w:hint="eastAsia" w:ascii="宋体" w:hAnsi="宋体" w:eastAsia="宋体" w:cs="宋体"/>
          <w:spacing w:val="-3"/>
          <w:sz w:val="24"/>
          <w:szCs w:val="24"/>
        </w:rPr>
        <w:t>医院所服务范围区域的</w:t>
      </w:r>
      <w:r>
        <w:rPr>
          <w:rFonts w:hint="eastAsia" w:ascii="宋体" w:hAnsi="宋体" w:eastAsia="宋体" w:cs="宋体"/>
          <w:spacing w:val="-1"/>
          <w:sz w:val="24"/>
          <w:szCs w:val="24"/>
        </w:rPr>
        <w:t>道路、绿化带、连廊、建筑物屋顶、露台、</w:t>
      </w:r>
      <w:r>
        <w:rPr>
          <w:rFonts w:hint="eastAsia" w:ascii="宋体" w:hAnsi="宋体" w:eastAsia="宋体" w:cs="宋体"/>
          <w:sz w:val="24"/>
          <w:szCs w:val="24"/>
        </w:rPr>
        <w:t>户外标识牌、垃圾桶、户外其他设施设备等的保洁服务；</w:t>
      </w:r>
    </w:p>
    <w:p>
      <w:pPr>
        <w:pStyle w:val="22"/>
        <w:keepNext w:val="0"/>
        <w:keepLines w:val="0"/>
        <w:pageBreakBefore w:val="0"/>
        <w:widowControl w:val="0"/>
        <w:numPr>
          <w:ilvl w:val="0"/>
          <w:numId w:val="0"/>
        </w:numPr>
        <w:tabs>
          <w:tab w:val="left" w:pos="1376"/>
        </w:tabs>
        <w:kinsoku/>
        <w:wordWrap/>
        <w:overflowPunct/>
        <w:topLinePunct w:val="0"/>
        <w:autoSpaceDE w:val="0"/>
        <w:autoSpaceDN w:val="0"/>
        <w:bidi w:val="0"/>
        <w:adjustRightInd w:val="0"/>
        <w:snapToGrid/>
        <w:spacing w:line="360" w:lineRule="auto"/>
        <w:ind w:left="0" w:leftChars="0" w:firstLine="480" w:firstLineChars="200"/>
        <w:textAlignment w:val="auto"/>
        <w:outlineLvl w:val="2"/>
        <w:rPr>
          <w:rFonts w:hint="eastAsia" w:ascii="宋体" w:hAnsi="宋体" w:eastAsia="宋体" w:cs="宋体"/>
          <w:sz w:val="24"/>
          <w:szCs w:val="24"/>
        </w:rPr>
      </w:pPr>
      <w:r>
        <w:rPr>
          <w:rFonts w:hint="eastAsia" w:cs="宋体"/>
          <w:sz w:val="24"/>
          <w:szCs w:val="24"/>
          <w:lang w:val="en-US" w:eastAsia="zh-CN"/>
        </w:rPr>
        <w:t>1.3</w:t>
      </w:r>
      <w:r>
        <w:rPr>
          <w:rFonts w:hint="eastAsia" w:ascii="宋体" w:hAnsi="宋体" w:eastAsia="宋体" w:cs="宋体"/>
          <w:sz w:val="24"/>
          <w:szCs w:val="24"/>
        </w:rPr>
        <w:t>负责医院各出入口门前三包范围内的卫生保洁服务工作；</w:t>
      </w:r>
    </w:p>
    <w:p>
      <w:pPr>
        <w:pStyle w:val="22"/>
        <w:keepNext w:val="0"/>
        <w:keepLines w:val="0"/>
        <w:pageBreakBefore w:val="0"/>
        <w:widowControl w:val="0"/>
        <w:numPr>
          <w:ilvl w:val="0"/>
          <w:numId w:val="0"/>
        </w:numPr>
        <w:tabs>
          <w:tab w:val="left" w:pos="1376"/>
        </w:tabs>
        <w:kinsoku/>
        <w:wordWrap/>
        <w:overflowPunct/>
        <w:topLinePunct w:val="0"/>
        <w:autoSpaceDE w:val="0"/>
        <w:autoSpaceDN w:val="0"/>
        <w:bidi w:val="0"/>
        <w:adjustRightInd w:val="0"/>
        <w:snapToGrid/>
        <w:spacing w:before="149" w:line="360" w:lineRule="auto"/>
        <w:ind w:left="0" w:leftChars="0" w:firstLine="480" w:firstLineChars="200"/>
        <w:textAlignment w:val="auto"/>
        <w:outlineLvl w:val="2"/>
        <w:rPr>
          <w:rFonts w:hint="eastAsia" w:ascii="宋体" w:hAnsi="宋体" w:eastAsia="宋体" w:cs="宋体"/>
          <w:sz w:val="24"/>
          <w:szCs w:val="24"/>
        </w:rPr>
      </w:pPr>
      <w:r>
        <w:rPr>
          <w:rFonts w:hint="eastAsia" w:cs="宋体"/>
          <w:sz w:val="24"/>
          <w:szCs w:val="24"/>
          <w:lang w:val="en-US" w:eastAsia="zh-CN"/>
        </w:rPr>
        <w:t>1.4</w:t>
      </w:r>
      <w:r>
        <w:rPr>
          <w:rFonts w:hint="eastAsia" w:ascii="宋体" w:hAnsi="宋体" w:eastAsia="宋体" w:cs="宋体"/>
          <w:sz w:val="24"/>
          <w:szCs w:val="24"/>
        </w:rPr>
        <w:t>负责院内外围绿化带内杂物清理；</w:t>
      </w:r>
    </w:p>
    <w:p>
      <w:pPr>
        <w:pStyle w:val="22"/>
        <w:keepNext w:val="0"/>
        <w:keepLines w:val="0"/>
        <w:pageBreakBefore w:val="0"/>
        <w:widowControl w:val="0"/>
        <w:numPr>
          <w:ilvl w:val="0"/>
          <w:numId w:val="0"/>
        </w:numPr>
        <w:tabs>
          <w:tab w:val="left" w:pos="1376"/>
        </w:tabs>
        <w:kinsoku/>
        <w:wordWrap/>
        <w:overflowPunct/>
        <w:topLinePunct w:val="0"/>
        <w:autoSpaceDE w:val="0"/>
        <w:autoSpaceDN w:val="0"/>
        <w:bidi w:val="0"/>
        <w:adjustRightInd w:val="0"/>
        <w:snapToGrid/>
        <w:spacing w:before="153" w:line="360" w:lineRule="auto"/>
        <w:ind w:left="0" w:leftChars="0" w:right="516" w:rightChars="0" w:firstLine="476" w:firstLineChars="200"/>
        <w:textAlignment w:val="auto"/>
        <w:outlineLvl w:val="2"/>
        <w:rPr>
          <w:rFonts w:hint="eastAsia" w:ascii="宋体" w:hAnsi="宋体" w:eastAsia="宋体" w:cs="宋体"/>
          <w:sz w:val="24"/>
          <w:szCs w:val="24"/>
        </w:rPr>
      </w:pPr>
      <w:r>
        <w:rPr>
          <w:rFonts w:hint="eastAsia" w:cs="宋体"/>
          <w:spacing w:val="-1"/>
          <w:sz w:val="24"/>
          <w:szCs w:val="24"/>
          <w:lang w:val="en-US" w:eastAsia="zh-CN"/>
        </w:rPr>
        <w:t>1.5</w:t>
      </w:r>
      <w:r>
        <w:rPr>
          <w:rFonts w:hint="eastAsia" w:ascii="宋体" w:hAnsi="宋体" w:eastAsia="宋体" w:cs="宋体"/>
          <w:spacing w:val="-1"/>
          <w:sz w:val="24"/>
          <w:szCs w:val="24"/>
        </w:rPr>
        <w:t>保持服务范围内的清洁，</w:t>
      </w:r>
      <w:r>
        <w:rPr>
          <w:rFonts w:hint="eastAsia" w:ascii="宋体" w:hAnsi="宋体" w:eastAsia="宋体" w:cs="宋体"/>
          <w:spacing w:val="-1"/>
          <w:sz w:val="24"/>
          <w:szCs w:val="24"/>
          <w:lang w:eastAsia="zh-CN"/>
        </w:rPr>
        <w:t>每日至少</w:t>
      </w:r>
      <w:r>
        <w:rPr>
          <w:rFonts w:hint="eastAsia" w:ascii="宋体" w:hAnsi="宋体" w:eastAsia="宋体" w:cs="宋体"/>
          <w:spacing w:val="-1"/>
          <w:sz w:val="24"/>
          <w:szCs w:val="24"/>
          <w:lang w:val="en-US" w:eastAsia="zh-CN"/>
        </w:rPr>
        <w:t>2次</w:t>
      </w:r>
      <w:r>
        <w:rPr>
          <w:rFonts w:hint="eastAsia" w:ascii="宋体" w:hAnsi="宋体" w:eastAsia="宋体" w:cs="宋体"/>
          <w:spacing w:val="-1"/>
          <w:sz w:val="24"/>
          <w:szCs w:val="24"/>
        </w:rPr>
        <w:t>净化环境卫生</w:t>
      </w:r>
      <w:r>
        <w:rPr>
          <w:rFonts w:hint="eastAsia" w:ascii="宋体" w:hAnsi="宋体" w:eastAsia="宋体" w:cs="宋体"/>
          <w:spacing w:val="-1"/>
          <w:sz w:val="24"/>
          <w:szCs w:val="24"/>
          <w:lang w:eastAsia="zh-CN"/>
        </w:rPr>
        <w:t>，有污物随时清理</w:t>
      </w:r>
      <w:r>
        <w:rPr>
          <w:rFonts w:hint="eastAsia" w:ascii="宋体" w:hAnsi="宋体" w:eastAsia="宋体" w:cs="宋体"/>
          <w:spacing w:val="-1"/>
          <w:sz w:val="24"/>
          <w:szCs w:val="24"/>
        </w:rPr>
        <w:t>，清洁室内的卫生，清运垃圾，医</w:t>
      </w:r>
      <w:r>
        <w:rPr>
          <w:rFonts w:hint="eastAsia" w:ascii="宋体" w:hAnsi="宋体" w:eastAsia="宋体" w:cs="宋体"/>
          <w:sz w:val="24"/>
          <w:szCs w:val="24"/>
        </w:rPr>
        <w:t>疗废物收集等及时处理，防止院内传播和交叉感染；</w:t>
      </w:r>
    </w:p>
    <w:p>
      <w:pPr>
        <w:pStyle w:val="22"/>
        <w:keepNext w:val="0"/>
        <w:keepLines w:val="0"/>
        <w:pageBreakBefore w:val="0"/>
        <w:widowControl w:val="0"/>
        <w:numPr>
          <w:ilvl w:val="0"/>
          <w:numId w:val="0"/>
        </w:numPr>
        <w:tabs>
          <w:tab w:val="left" w:pos="1376"/>
        </w:tabs>
        <w:kinsoku/>
        <w:wordWrap/>
        <w:overflowPunct/>
        <w:topLinePunct w:val="0"/>
        <w:autoSpaceDE w:val="0"/>
        <w:autoSpaceDN w:val="0"/>
        <w:bidi w:val="0"/>
        <w:adjustRightInd w:val="0"/>
        <w:snapToGrid/>
        <w:spacing w:before="3" w:line="360" w:lineRule="auto"/>
        <w:ind w:left="0" w:leftChars="0" w:right="516" w:rightChars="0" w:firstLine="476" w:firstLineChars="200"/>
        <w:textAlignment w:val="auto"/>
        <w:outlineLvl w:val="2"/>
        <w:rPr>
          <w:rFonts w:hint="eastAsia" w:ascii="宋体" w:hAnsi="宋体" w:eastAsia="宋体" w:cs="宋体"/>
          <w:sz w:val="24"/>
          <w:szCs w:val="24"/>
        </w:rPr>
      </w:pPr>
      <w:r>
        <w:rPr>
          <w:rFonts w:hint="eastAsia" w:cs="宋体"/>
          <w:spacing w:val="-1"/>
          <w:sz w:val="24"/>
          <w:szCs w:val="24"/>
          <w:lang w:val="en-US" w:eastAsia="zh-CN"/>
        </w:rPr>
        <w:t>1.6</w:t>
      </w:r>
      <w:r>
        <w:rPr>
          <w:rFonts w:hint="eastAsia" w:ascii="宋体" w:hAnsi="宋体" w:eastAsia="宋体" w:cs="宋体"/>
          <w:spacing w:val="-1"/>
          <w:sz w:val="24"/>
          <w:szCs w:val="24"/>
        </w:rPr>
        <w:t>负责各科室生活垃圾及医疗垃圾的收集、转运等</w:t>
      </w:r>
    </w:p>
    <w:p>
      <w:pPr>
        <w:pStyle w:val="22"/>
        <w:keepNext w:val="0"/>
        <w:keepLines w:val="0"/>
        <w:pageBreakBefore w:val="0"/>
        <w:widowControl w:val="0"/>
        <w:numPr>
          <w:ilvl w:val="0"/>
          <w:numId w:val="0"/>
        </w:numPr>
        <w:tabs>
          <w:tab w:val="left" w:pos="1376"/>
        </w:tabs>
        <w:kinsoku/>
        <w:wordWrap/>
        <w:overflowPunct/>
        <w:topLinePunct w:val="0"/>
        <w:autoSpaceDE w:val="0"/>
        <w:autoSpaceDN w:val="0"/>
        <w:bidi w:val="0"/>
        <w:adjustRightInd w:val="0"/>
        <w:snapToGrid/>
        <w:spacing w:line="360" w:lineRule="auto"/>
        <w:ind w:left="0" w:leftChars="0" w:right="393" w:rightChars="0" w:firstLine="480" w:firstLineChars="200"/>
        <w:textAlignment w:val="auto"/>
        <w:outlineLvl w:val="2"/>
        <w:rPr>
          <w:rFonts w:hint="eastAsia" w:ascii="宋体" w:hAnsi="宋体" w:eastAsia="宋体" w:cs="宋体"/>
          <w:sz w:val="24"/>
          <w:szCs w:val="24"/>
        </w:rPr>
      </w:pPr>
      <w:r>
        <w:rPr>
          <w:rFonts w:hint="eastAsia" w:cs="宋体"/>
          <w:sz w:val="24"/>
          <w:szCs w:val="24"/>
          <w:lang w:val="en-US" w:eastAsia="zh-CN"/>
        </w:rPr>
        <w:t>1.7</w:t>
      </w:r>
      <w:r>
        <w:rPr>
          <w:rFonts w:hint="eastAsia" w:ascii="宋体" w:hAnsi="宋体" w:eastAsia="宋体" w:cs="宋体"/>
          <w:sz w:val="24"/>
          <w:szCs w:val="24"/>
        </w:rPr>
        <w:t>为防止交叉感染，对不同区域的清洁工具按医院感染的要求进行清洁、消毒和</w:t>
      </w:r>
      <w:r>
        <w:rPr>
          <w:rFonts w:hint="eastAsia" w:ascii="宋体" w:hAnsi="宋体" w:eastAsia="宋体" w:cs="宋体"/>
          <w:spacing w:val="-11"/>
          <w:sz w:val="24"/>
          <w:szCs w:val="24"/>
        </w:rPr>
        <w:t>烘干，实行严格分类摆放和使用，用颜色、字标等方式进行区分</w:t>
      </w:r>
      <w:r>
        <w:rPr>
          <w:rFonts w:hint="eastAsia" w:ascii="宋体" w:hAnsi="宋体" w:eastAsia="宋体" w:cs="宋体"/>
          <w:sz w:val="24"/>
          <w:szCs w:val="24"/>
        </w:rPr>
        <w:t>（</w:t>
      </w:r>
      <w:r>
        <w:rPr>
          <w:rFonts w:hint="eastAsia" w:ascii="宋体" w:hAnsi="宋体" w:eastAsia="宋体" w:cs="宋体"/>
          <w:spacing w:val="-7"/>
          <w:sz w:val="24"/>
          <w:szCs w:val="24"/>
        </w:rPr>
        <w:t>一床一巾、一卫一巾、</w:t>
      </w:r>
      <w:r>
        <w:rPr>
          <w:rFonts w:hint="eastAsia" w:ascii="宋体" w:hAnsi="宋体" w:eastAsia="宋体" w:cs="宋体"/>
          <w:sz w:val="24"/>
          <w:szCs w:val="24"/>
        </w:rPr>
        <w:t>一柜一巾、一房一拖</w:t>
      </w:r>
      <w:r>
        <w:rPr>
          <w:rFonts w:hint="eastAsia" w:ascii="宋体" w:hAnsi="宋体" w:eastAsia="宋体" w:cs="宋体"/>
          <w:spacing w:val="-12"/>
          <w:sz w:val="24"/>
          <w:szCs w:val="24"/>
        </w:rPr>
        <w:t>）；</w:t>
      </w:r>
      <w:r>
        <w:rPr>
          <w:rFonts w:hint="eastAsia" w:ascii="宋体" w:hAnsi="宋体" w:eastAsia="宋体" w:cs="宋体"/>
          <w:sz w:val="24"/>
          <w:szCs w:val="24"/>
        </w:rPr>
        <w:t xml:space="preserve"> </w:t>
      </w:r>
    </w:p>
    <w:p>
      <w:pPr>
        <w:pStyle w:val="22"/>
        <w:keepNext w:val="0"/>
        <w:keepLines w:val="0"/>
        <w:pageBreakBefore w:val="0"/>
        <w:numPr>
          <w:ilvl w:val="0"/>
          <w:numId w:val="0"/>
        </w:numPr>
        <w:tabs>
          <w:tab w:val="left" w:pos="1376"/>
        </w:tabs>
        <w:kinsoku/>
        <w:wordWrap/>
        <w:overflowPunct/>
        <w:topLinePunct w:val="0"/>
        <w:bidi w:val="0"/>
        <w:adjustRightInd w:val="0"/>
        <w:snapToGrid/>
        <w:spacing w:line="360" w:lineRule="auto"/>
        <w:ind w:left="0" w:leftChars="0" w:right="516" w:rightChars="0" w:firstLine="476" w:firstLineChars="200"/>
        <w:outlineLvl w:val="2"/>
        <w:rPr>
          <w:rFonts w:hint="eastAsia" w:ascii="宋体" w:hAnsi="宋体" w:eastAsia="宋体" w:cs="宋体"/>
          <w:sz w:val="24"/>
          <w:szCs w:val="24"/>
        </w:rPr>
      </w:pPr>
      <w:r>
        <w:rPr>
          <w:rFonts w:hint="eastAsia" w:cs="宋体"/>
          <w:spacing w:val="-1"/>
          <w:sz w:val="24"/>
          <w:szCs w:val="24"/>
          <w:lang w:val="en-US" w:eastAsia="zh-CN"/>
        </w:rPr>
        <w:t>1.8</w:t>
      </w:r>
      <w:r>
        <w:rPr>
          <w:rFonts w:hint="eastAsia" w:ascii="宋体" w:hAnsi="宋体" w:eastAsia="宋体" w:cs="宋体"/>
          <w:spacing w:val="-1"/>
          <w:sz w:val="24"/>
          <w:szCs w:val="24"/>
        </w:rPr>
        <w:t>按医院感染科的要求，对需要区域定点定期消毒，</w:t>
      </w:r>
      <w:r>
        <w:rPr>
          <w:rFonts w:hint="eastAsia" w:ascii="宋体" w:hAnsi="宋体" w:eastAsia="宋体" w:cs="宋体"/>
          <w:sz w:val="24"/>
          <w:szCs w:val="24"/>
        </w:rPr>
        <w:t>让医院始终保持洁净；</w:t>
      </w:r>
    </w:p>
    <w:p>
      <w:pPr>
        <w:pStyle w:val="22"/>
        <w:keepNext w:val="0"/>
        <w:keepLines w:val="0"/>
        <w:pageBreakBefore w:val="0"/>
        <w:numPr>
          <w:ilvl w:val="0"/>
          <w:numId w:val="0"/>
        </w:numPr>
        <w:tabs>
          <w:tab w:val="left" w:pos="1376"/>
        </w:tabs>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r>
        <w:rPr>
          <w:rFonts w:hint="eastAsia" w:cs="宋体"/>
          <w:sz w:val="24"/>
          <w:szCs w:val="24"/>
          <w:lang w:val="en-US" w:eastAsia="zh-CN"/>
        </w:rPr>
        <w:t>1.9</w:t>
      </w:r>
      <w:r>
        <w:rPr>
          <w:rFonts w:hint="eastAsia" w:ascii="宋体" w:hAnsi="宋体" w:eastAsia="宋体" w:cs="宋体"/>
          <w:sz w:val="24"/>
          <w:szCs w:val="24"/>
          <w:lang w:eastAsia="zh-CN"/>
        </w:rPr>
        <w:t>每半小时</w:t>
      </w:r>
      <w:r>
        <w:rPr>
          <w:rFonts w:hint="eastAsia" w:ascii="宋体" w:hAnsi="宋体" w:eastAsia="宋体" w:cs="宋体"/>
          <w:sz w:val="24"/>
          <w:szCs w:val="24"/>
        </w:rPr>
        <w:t>巡视、清洁各楼层公共洗手间，保持洗手间清洁、干燥、无异味</w:t>
      </w:r>
      <w:r>
        <w:rPr>
          <w:rFonts w:hint="eastAsia" w:ascii="宋体" w:hAnsi="宋体" w:eastAsia="宋体" w:cs="宋体"/>
          <w:sz w:val="24"/>
          <w:szCs w:val="24"/>
          <w:lang w:eastAsia="zh-CN"/>
        </w:rPr>
        <w:t>，有污染时及时清理；</w:t>
      </w:r>
    </w:p>
    <w:p>
      <w:pPr>
        <w:pStyle w:val="22"/>
        <w:keepNext w:val="0"/>
        <w:keepLines w:val="0"/>
        <w:pageBreakBefore w:val="0"/>
        <w:numPr>
          <w:ilvl w:val="0"/>
          <w:numId w:val="0"/>
        </w:numPr>
        <w:tabs>
          <w:tab w:val="left" w:pos="1496"/>
        </w:tabs>
        <w:kinsoku/>
        <w:wordWrap/>
        <w:overflowPunct/>
        <w:topLinePunct w:val="0"/>
        <w:bidi w:val="0"/>
        <w:adjustRightInd w:val="0"/>
        <w:snapToGrid/>
        <w:spacing w:before="146" w:line="360" w:lineRule="auto"/>
        <w:ind w:left="0" w:leftChars="0" w:firstLine="480" w:firstLineChars="200"/>
        <w:outlineLvl w:val="2"/>
        <w:rPr>
          <w:rFonts w:hint="eastAsia" w:ascii="宋体" w:hAnsi="宋体" w:eastAsia="宋体" w:cs="宋体"/>
          <w:sz w:val="24"/>
          <w:szCs w:val="24"/>
        </w:rPr>
      </w:pPr>
      <w:r>
        <w:rPr>
          <w:rFonts w:hint="eastAsia" w:cs="宋体"/>
          <w:sz w:val="24"/>
          <w:szCs w:val="24"/>
          <w:lang w:val="en-US" w:eastAsia="zh-CN"/>
        </w:rPr>
        <w:t>1.10</w:t>
      </w:r>
      <w:r>
        <w:rPr>
          <w:rFonts w:hint="eastAsia" w:ascii="宋体" w:hAnsi="宋体" w:eastAsia="宋体" w:cs="宋体"/>
          <w:sz w:val="24"/>
          <w:szCs w:val="24"/>
          <w:lang w:eastAsia="zh-CN"/>
        </w:rPr>
        <w:t>门诊就诊区</w:t>
      </w:r>
      <w:r>
        <w:rPr>
          <w:rFonts w:hint="eastAsia" w:ascii="宋体" w:hAnsi="宋体" w:eastAsia="宋体" w:cs="宋体"/>
          <w:sz w:val="24"/>
          <w:szCs w:val="24"/>
        </w:rPr>
        <w:t>每日</w:t>
      </w:r>
      <w:r>
        <w:rPr>
          <w:rFonts w:hint="eastAsia" w:ascii="宋体" w:hAnsi="宋体" w:eastAsia="宋体" w:cs="宋体"/>
          <w:sz w:val="24"/>
          <w:szCs w:val="24"/>
          <w:lang w:eastAsia="zh-CN"/>
        </w:rPr>
        <w:t>中午（上午下班后）</w:t>
      </w:r>
      <w:r>
        <w:rPr>
          <w:rFonts w:hint="eastAsia" w:ascii="宋体" w:hAnsi="宋体" w:eastAsia="宋体" w:cs="宋体"/>
          <w:sz w:val="24"/>
          <w:szCs w:val="24"/>
        </w:rPr>
        <w:t>尘推湿拖地面清洁各一次，</w:t>
      </w:r>
      <w:r>
        <w:rPr>
          <w:rFonts w:hint="eastAsia" w:ascii="宋体" w:hAnsi="宋体" w:eastAsia="宋体" w:cs="宋体"/>
          <w:sz w:val="24"/>
          <w:szCs w:val="24"/>
          <w:lang w:eastAsia="zh-CN"/>
        </w:rPr>
        <w:t>下午（下班后）</w:t>
      </w:r>
      <w:r>
        <w:rPr>
          <w:rFonts w:hint="eastAsia" w:ascii="宋体" w:hAnsi="宋体" w:eastAsia="宋体" w:cs="宋体"/>
          <w:sz w:val="24"/>
          <w:szCs w:val="24"/>
        </w:rPr>
        <w:t>地面清洁一次，重点清洁；</w:t>
      </w:r>
      <w:r>
        <w:rPr>
          <w:rFonts w:hint="eastAsia" w:ascii="宋体" w:hAnsi="宋体" w:eastAsia="宋体" w:cs="宋体"/>
          <w:sz w:val="24"/>
          <w:szCs w:val="24"/>
          <w:lang w:eastAsia="zh-CN"/>
        </w:rPr>
        <w:t>其他区域上午下午</w:t>
      </w:r>
      <w:r>
        <w:rPr>
          <w:rFonts w:hint="eastAsia" w:ascii="宋体" w:hAnsi="宋体" w:eastAsia="宋体" w:cs="宋体"/>
          <w:sz w:val="24"/>
          <w:szCs w:val="24"/>
        </w:rPr>
        <w:t>地面清洁</w:t>
      </w:r>
      <w:r>
        <w:rPr>
          <w:rFonts w:hint="eastAsia" w:ascii="宋体" w:hAnsi="宋体" w:eastAsia="宋体" w:cs="宋体"/>
          <w:sz w:val="24"/>
          <w:szCs w:val="24"/>
          <w:lang w:eastAsia="zh-CN"/>
        </w:rPr>
        <w:t>各一次；</w:t>
      </w:r>
    </w:p>
    <w:p>
      <w:pPr>
        <w:pStyle w:val="22"/>
        <w:keepNext w:val="0"/>
        <w:keepLines w:val="0"/>
        <w:pageBreakBefore w:val="0"/>
        <w:widowControl w:val="0"/>
        <w:numPr>
          <w:ilvl w:val="0"/>
          <w:numId w:val="0"/>
        </w:numPr>
        <w:tabs>
          <w:tab w:val="left" w:pos="1496"/>
        </w:tabs>
        <w:kinsoku/>
        <w:wordWrap/>
        <w:overflowPunct/>
        <w:topLinePunct w:val="0"/>
        <w:autoSpaceDE w:val="0"/>
        <w:autoSpaceDN w:val="0"/>
        <w:bidi w:val="0"/>
        <w:adjustRightInd w:val="0"/>
        <w:snapToGrid/>
        <w:spacing w:before="151" w:line="360" w:lineRule="auto"/>
        <w:ind w:left="0" w:leftChars="0" w:firstLine="464" w:firstLineChars="200"/>
        <w:textAlignment w:val="auto"/>
        <w:outlineLvl w:val="2"/>
        <w:rPr>
          <w:rFonts w:hint="eastAsia" w:ascii="宋体" w:hAnsi="宋体" w:eastAsia="宋体" w:cs="宋体"/>
          <w:sz w:val="24"/>
          <w:szCs w:val="24"/>
        </w:rPr>
      </w:pPr>
      <w:r>
        <w:rPr>
          <w:rFonts w:hint="eastAsia" w:cs="宋体"/>
          <w:spacing w:val="-4"/>
          <w:sz w:val="24"/>
          <w:szCs w:val="24"/>
          <w:lang w:val="en-US" w:eastAsia="zh-CN"/>
        </w:rPr>
        <w:t>1.11</w:t>
      </w:r>
      <w:r>
        <w:rPr>
          <w:rFonts w:hint="eastAsia" w:ascii="宋体" w:hAnsi="宋体" w:eastAsia="宋体" w:cs="宋体"/>
          <w:spacing w:val="-4"/>
          <w:sz w:val="24"/>
          <w:szCs w:val="24"/>
        </w:rPr>
        <w:t xml:space="preserve">每天更换套垃圾桶上的垃圾袋，达到 </w:t>
      </w:r>
      <w:r>
        <w:rPr>
          <w:rFonts w:hint="eastAsia" w:ascii="宋体" w:hAnsi="宋体" w:eastAsia="宋体" w:cs="宋体"/>
          <w:sz w:val="24"/>
          <w:szCs w:val="24"/>
        </w:rPr>
        <w:t>3/4</w:t>
      </w:r>
      <w:r>
        <w:rPr>
          <w:rFonts w:hint="eastAsia" w:ascii="宋体" w:hAnsi="宋体" w:eastAsia="宋体" w:cs="宋体"/>
          <w:spacing w:val="-9"/>
          <w:sz w:val="24"/>
          <w:szCs w:val="24"/>
        </w:rPr>
        <w:t xml:space="preserve"> 时随时更换；</w:t>
      </w:r>
    </w:p>
    <w:p>
      <w:pPr>
        <w:pStyle w:val="22"/>
        <w:keepNext w:val="0"/>
        <w:keepLines w:val="0"/>
        <w:pageBreakBefore w:val="0"/>
        <w:widowControl w:val="0"/>
        <w:numPr>
          <w:ilvl w:val="0"/>
          <w:numId w:val="0"/>
        </w:numPr>
        <w:tabs>
          <w:tab w:val="left" w:pos="1496"/>
        </w:tabs>
        <w:kinsoku/>
        <w:wordWrap/>
        <w:overflowPunct/>
        <w:topLinePunct w:val="0"/>
        <w:autoSpaceDE w:val="0"/>
        <w:autoSpaceDN w:val="0"/>
        <w:bidi w:val="0"/>
        <w:adjustRightInd w:val="0"/>
        <w:snapToGrid/>
        <w:spacing w:before="154" w:line="360" w:lineRule="auto"/>
        <w:ind w:left="0" w:leftChars="0" w:firstLine="456" w:firstLineChars="200"/>
        <w:textAlignment w:val="auto"/>
        <w:outlineLvl w:val="2"/>
        <w:rPr>
          <w:rFonts w:hint="eastAsia" w:ascii="宋体" w:hAnsi="宋体" w:eastAsia="宋体" w:cs="宋体"/>
          <w:sz w:val="24"/>
          <w:szCs w:val="24"/>
        </w:rPr>
      </w:pPr>
      <w:r>
        <w:rPr>
          <w:rFonts w:hint="eastAsia" w:cs="宋体"/>
          <w:spacing w:val="-6"/>
          <w:sz w:val="24"/>
          <w:szCs w:val="24"/>
          <w:lang w:val="en-US" w:eastAsia="zh-CN"/>
        </w:rPr>
        <w:t>1.12</w:t>
      </w:r>
      <w:r>
        <w:rPr>
          <w:rFonts w:hint="eastAsia" w:ascii="宋体" w:hAnsi="宋体" w:eastAsia="宋体" w:cs="宋体"/>
          <w:spacing w:val="-6"/>
          <w:sz w:val="24"/>
          <w:szCs w:val="24"/>
        </w:rPr>
        <w:t xml:space="preserve">洗手间内垃圾,达到 </w:t>
      </w:r>
      <w:r>
        <w:rPr>
          <w:rFonts w:hint="eastAsia" w:ascii="宋体" w:hAnsi="宋体" w:eastAsia="宋体" w:cs="宋体"/>
          <w:sz w:val="24"/>
          <w:szCs w:val="24"/>
        </w:rPr>
        <w:t>3/4</w:t>
      </w:r>
      <w:r>
        <w:rPr>
          <w:rFonts w:hint="eastAsia" w:ascii="宋体" w:hAnsi="宋体" w:eastAsia="宋体" w:cs="宋体"/>
          <w:spacing w:val="-9"/>
          <w:sz w:val="24"/>
          <w:szCs w:val="24"/>
        </w:rPr>
        <w:t xml:space="preserve"> 时随时清倒；</w:t>
      </w:r>
    </w:p>
    <w:p>
      <w:pPr>
        <w:pStyle w:val="22"/>
        <w:keepNext w:val="0"/>
        <w:keepLines w:val="0"/>
        <w:pageBreakBefore w:val="0"/>
        <w:widowControl w:val="0"/>
        <w:numPr>
          <w:ilvl w:val="0"/>
          <w:numId w:val="0"/>
        </w:numPr>
        <w:tabs>
          <w:tab w:val="left" w:pos="1496"/>
        </w:tabs>
        <w:kinsoku/>
        <w:wordWrap/>
        <w:overflowPunct/>
        <w:topLinePunct w:val="0"/>
        <w:autoSpaceDE w:val="0"/>
        <w:autoSpaceDN w:val="0"/>
        <w:bidi w:val="0"/>
        <w:adjustRightInd w:val="0"/>
        <w:snapToGrid/>
        <w:spacing w:before="153" w:line="360" w:lineRule="auto"/>
        <w:ind w:left="0" w:leftChars="0" w:firstLine="480" w:firstLineChars="200"/>
        <w:textAlignment w:val="auto"/>
        <w:outlineLvl w:val="2"/>
        <w:rPr>
          <w:rFonts w:hint="eastAsia" w:ascii="宋体" w:hAnsi="宋体" w:eastAsia="宋体" w:cs="宋体"/>
          <w:sz w:val="24"/>
          <w:szCs w:val="24"/>
        </w:rPr>
      </w:pPr>
      <w:r>
        <w:rPr>
          <w:rFonts w:hint="eastAsia" w:cs="宋体"/>
          <w:sz w:val="24"/>
          <w:szCs w:val="24"/>
          <w:lang w:val="en-US" w:eastAsia="zh-CN"/>
        </w:rPr>
        <w:t>1.13</w:t>
      </w:r>
      <w:r>
        <w:rPr>
          <w:rFonts w:hint="eastAsia" w:ascii="宋体" w:hAnsi="宋体" w:eastAsia="宋体" w:cs="宋体"/>
          <w:sz w:val="24"/>
          <w:szCs w:val="24"/>
        </w:rPr>
        <w:t>每天早上抹办公桌椅、治疗台面等，随脏随抹；</w:t>
      </w:r>
    </w:p>
    <w:p>
      <w:pPr>
        <w:pStyle w:val="22"/>
        <w:keepNext w:val="0"/>
        <w:keepLines w:val="0"/>
        <w:pageBreakBefore w:val="0"/>
        <w:widowControl w:val="0"/>
        <w:numPr>
          <w:ilvl w:val="0"/>
          <w:numId w:val="0"/>
        </w:numPr>
        <w:tabs>
          <w:tab w:val="left" w:pos="1496"/>
        </w:tabs>
        <w:kinsoku/>
        <w:wordWrap/>
        <w:overflowPunct/>
        <w:topLinePunct w:val="0"/>
        <w:autoSpaceDE w:val="0"/>
        <w:autoSpaceDN w:val="0"/>
        <w:bidi w:val="0"/>
        <w:adjustRightInd w:val="0"/>
        <w:snapToGrid/>
        <w:spacing w:before="151" w:line="360" w:lineRule="auto"/>
        <w:ind w:left="0" w:leftChars="0" w:firstLine="480" w:firstLineChars="200"/>
        <w:textAlignment w:val="auto"/>
        <w:outlineLvl w:val="2"/>
        <w:rPr>
          <w:rFonts w:hint="eastAsia" w:ascii="宋体" w:hAnsi="宋体" w:eastAsia="宋体" w:cs="宋体"/>
          <w:sz w:val="24"/>
          <w:szCs w:val="24"/>
        </w:rPr>
      </w:pPr>
      <w:r>
        <w:rPr>
          <w:rFonts w:hint="eastAsia" w:cs="宋体"/>
          <w:sz w:val="24"/>
          <w:szCs w:val="24"/>
          <w:lang w:val="en-US" w:eastAsia="zh-CN"/>
        </w:rPr>
        <w:t>1.14</w:t>
      </w:r>
      <w:r>
        <w:rPr>
          <w:rFonts w:hint="eastAsia" w:ascii="宋体" w:hAnsi="宋体" w:eastAsia="宋体" w:cs="宋体"/>
          <w:sz w:val="24"/>
          <w:szCs w:val="24"/>
        </w:rPr>
        <w:t>每周彻底擦拭消毒平车、轮椅、床架等；</w:t>
      </w:r>
    </w:p>
    <w:p>
      <w:pPr>
        <w:pStyle w:val="22"/>
        <w:keepNext w:val="0"/>
        <w:keepLines w:val="0"/>
        <w:pageBreakBefore w:val="0"/>
        <w:widowControl w:val="0"/>
        <w:numPr>
          <w:ilvl w:val="0"/>
          <w:numId w:val="0"/>
        </w:numPr>
        <w:tabs>
          <w:tab w:val="left" w:pos="1496"/>
        </w:tabs>
        <w:kinsoku/>
        <w:wordWrap/>
        <w:overflowPunct/>
        <w:topLinePunct w:val="0"/>
        <w:autoSpaceDE w:val="0"/>
        <w:autoSpaceDN w:val="0"/>
        <w:bidi w:val="0"/>
        <w:adjustRightInd w:val="0"/>
        <w:snapToGrid/>
        <w:spacing w:before="153" w:line="360" w:lineRule="auto"/>
        <w:ind w:left="0" w:leftChars="0" w:firstLine="480" w:firstLineChars="200"/>
        <w:textAlignment w:val="auto"/>
        <w:outlineLvl w:val="2"/>
        <w:rPr>
          <w:rFonts w:hint="eastAsia" w:ascii="宋体" w:hAnsi="宋体" w:eastAsia="宋体" w:cs="宋体"/>
          <w:sz w:val="24"/>
          <w:szCs w:val="24"/>
        </w:rPr>
      </w:pPr>
      <w:r>
        <w:rPr>
          <w:rFonts w:hint="eastAsia" w:cs="宋体"/>
          <w:sz w:val="24"/>
          <w:szCs w:val="24"/>
          <w:lang w:val="en-US" w:eastAsia="zh-CN"/>
        </w:rPr>
        <w:t>1.15</w:t>
      </w:r>
      <w:r>
        <w:rPr>
          <w:rFonts w:hint="eastAsia" w:ascii="宋体" w:hAnsi="宋体" w:eastAsia="宋体" w:cs="宋体"/>
          <w:sz w:val="24"/>
          <w:szCs w:val="24"/>
        </w:rPr>
        <w:t>每季度清洁天花板、灯具、灯孔、内墙等高处，随脏随清洁；</w:t>
      </w:r>
    </w:p>
    <w:p>
      <w:pPr>
        <w:pStyle w:val="22"/>
        <w:keepNext w:val="0"/>
        <w:keepLines w:val="0"/>
        <w:pageBreakBefore w:val="0"/>
        <w:widowControl w:val="0"/>
        <w:numPr>
          <w:ilvl w:val="0"/>
          <w:numId w:val="0"/>
        </w:numPr>
        <w:tabs>
          <w:tab w:val="left" w:pos="1496"/>
        </w:tabs>
        <w:kinsoku/>
        <w:wordWrap/>
        <w:overflowPunct/>
        <w:topLinePunct w:val="0"/>
        <w:autoSpaceDE w:val="0"/>
        <w:autoSpaceDN w:val="0"/>
        <w:bidi w:val="0"/>
        <w:adjustRightInd w:val="0"/>
        <w:snapToGrid/>
        <w:spacing w:before="38" w:line="360" w:lineRule="auto"/>
        <w:ind w:left="0" w:leftChars="0" w:right="517" w:rightChars="0" w:firstLine="444" w:firstLineChars="200"/>
        <w:textAlignment w:val="auto"/>
        <w:outlineLvl w:val="2"/>
        <w:rPr>
          <w:rFonts w:hint="eastAsia" w:ascii="宋体" w:hAnsi="宋体" w:eastAsia="宋体" w:cs="宋体"/>
          <w:sz w:val="24"/>
          <w:szCs w:val="24"/>
        </w:rPr>
      </w:pPr>
      <w:r>
        <w:rPr>
          <w:rFonts w:hint="eastAsia" w:cs="宋体"/>
          <w:spacing w:val="-9"/>
          <w:sz w:val="24"/>
          <w:szCs w:val="24"/>
          <w:lang w:val="en-US" w:eastAsia="zh-CN"/>
        </w:rPr>
        <w:t>1.16</w:t>
      </w:r>
      <w:r>
        <w:rPr>
          <w:rFonts w:hint="eastAsia" w:ascii="宋体" w:hAnsi="宋体" w:eastAsia="宋体" w:cs="宋体"/>
          <w:spacing w:val="-9"/>
          <w:sz w:val="24"/>
          <w:szCs w:val="24"/>
        </w:rPr>
        <w:t>医用地胶板（PVC）</w:t>
      </w:r>
      <w:r>
        <w:rPr>
          <w:rFonts w:hint="eastAsia" w:ascii="宋体" w:hAnsi="宋体" w:eastAsia="宋体" w:cs="宋体"/>
          <w:spacing w:val="-12"/>
          <w:sz w:val="24"/>
          <w:szCs w:val="24"/>
        </w:rPr>
        <w:t>公共区域每年打蜡一次，室内区域每年打蜡一次，每次打蜡的厚度必须达到3层以上；</w:t>
      </w:r>
    </w:p>
    <w:p>
      <w:pPr>
        <w:pStyle w:val="22"/>
        <w:keepNext w:val="0"/>
        <w:keepLines w:val="0"/>
        <w:pageBreakBefore w:val="0"/>
        <w:widowControl w:val="0"/>
        <w:numPr>
          <w:ilvl w:val="0"/>
          <w:numId w:val="0"/>
        </w:numPr>
        <w:tabs>
          <w:tab w:val="left" w:pos="1496"/>
        </w:tabs>
        <w:kinsoku/>
        <w:wordWrap/>
        <w:overflowPunct/>
        <w:topLinePunct w:val="0"/>
        <w:autoSpaceDE w:val="0"/>
        <w:autoSpaceDN w:val="0"/>
        <w:bidi w:val="0"/>
        <w:adjustRightInd w:val="0"/>
        <w:snapToGrid/>
        <w:spacing w:line="360" w:lineRule="auto"/>
        <w:ind w:left="0" w:leftChars="0" w:firstLine="480" w:firstLineChars="200"/>
        <w:textAlignment w:val="auto"/>
        <w:outlineLvl w:val="2"/>
        <w:rPr>
          <w:rFonts w:hint="eastAsia" w:ascii="宋体" w:hAnsi="宋体" w:eastAsia="宋体" w:cs="宋体"/>
          <w:sz w:val="24"/>
          <w:szCs w:val="24"/>
        </w:rPr>
      </w:pPr>
      <w:r>
        <w:rPr>
          <w:rFonts w:hint="eastAsia" w:cs="宋体"/>
          <w:sz w:val="24"/>
          <w:szCs w:val="24"/>
          <w:lang w:val="en-US" w:eastAsia="zh-CN"/>
        </w:rPr>
        <w:t>1.17</w:t>
      </w:r>
      <w:r>
        <w:rPr>
          <w:rFonts w:hint="eastAsia" w:ascii="宋体" w:hAnsi="宋体" w:eastAsia="宋体" w:cs="宋体"/>
          <w:sz w:val="24"/>
          <w:szCs w:val="24"/>
        </w:rPr>
        <w:t>对医院各处缺损地漏巡查并上报；</w:t>
      </w:r>
    </w:p>
    <w:p>
      <w:pPr>
        <w:pStyle w:val="22"/>
        <w:keepNext w:val="0"/>
        <w:keepLines w:val="0"/>
        <w:pageBreakBefore w:val="0"/>
        <w:widowControl w:val="0"/>
        <w:numPr>
          <w:ilvl w:val="0"/>
          <w:numId w:val="0"/>
        </w:numPr>
        <w:tabs>
          <w:tab w:val="left" w:pos="1496"/>
        </w:tabs>
        <w:kinsoku/>
        <w:wordWrap/>
        <w:overflowPunct/>
        <w:topLinePunct w:val="0"/>
        <w:autoSpaceDE w:val="0"/>
        <w:autoSpaceDN w:val="0"/>
        <w:bidi w:val="0"/>
        <w:adjustRightInd w:val="0"/>
        <w:snapToGrid/>
        <w:spacing w:before="153" w:line="360" w:lineRule="auto"/>
        <w:ind w:left="0" w:leftChars="0" w:right="517" w:rightChars="0" w:firstLine="448" w:firstLineChars="200"/>
        <w:textAlignment w:val="auto"/>
        <w:outlineLvl w:val="2"/>
        <w:rPr>
          <w:rFonts w:hint="eastAsia" w:ascii="宋体" w:hAnsi="宋体" w:eastAsia="宋体" w:cs="宋体"/>
          <w:sz w:val="24"/>
          <w:szCs w:val="24"/>
        </w:rPr>
      </w:pPr>
      <w:r>
        <w:rPr>
          <w:rFonts w:hint="eastAsia" w:cs="宋体"/>
          <w:spacing w:val="-8"/>
          <w:sz w:val="24"/>
          <w:szCs w:val="24"/>
          <w:lang w:val="en-US" w:eastAsia="zh-CN"/>
        </w:rPr>
        <w:t>1.18</w:t>
      </w:r>
      <w:r>
        <w:rPr>
          <w:rFonts w:hint="eastAsia" w:ascii="宋体" w:hAnsi="宋体" w:eastAsia="宋体" w:cs="宋体"/>
          <w:spacing w:val="-8"/>
          <w:sz w:val="24"/>
          <w:szCs w:val="24"/>
        </w:rPr>
        <w:t>对医院水电木等设施、设备，房屋建筑等有缺损的，做好日常的巡查登记，并</w:t>
      </w:r>
      <w:r>
        <w:rPr>
          <w:rFonts w:hint="eastAsia" w:ascii="宋体" w:hAnsi="宋体" w:eastAsia="宋体" w:cs="宋体"/>
          <w:sz w:val="24"/>
          <w:szCs w:val="24"/>
        </w:rPr>
        <w:t>报送医院有关科室，以便及时修理修缮；</w:t>
      </w:r>
    </w:p>
    <w:p>
      <w:pPr>
        <w:pStyle w:val="22"/>
        <w:keepNext w:val="0"/>
        <w:keepLines w:val="0"/>
        <w:pageBreakBefore w:val="0"/>
        <w:widowControl w:val="0"/>
        <w:numPr>
          <w:ilvl w:val="0"/>
          <w:numId w:val="0"/>
        </w:numPr>
        <w:tabs>
          <w:tab w:val="left" w:pos="1496"/>
        </w:tabs>
        <w:kinsoku/>
        <w:wordWrap/>
        <w:overflowPunct/>
        <w:topLinePunct w:val="0"/>
        <w:autoSpaceDE w:val="0"/>
        <w:autoSpaceDN w:val="0"/>
        <w:bidi w:val="0"/>
        <w:adjustRightInd w:val="0"/>
        <w:snapToGrid/>
        <w:spacing w:before="153" w:line="360" w:lineRule="auto"/>
        <w:ind w:left="0" w:leftChars="0" w:firstLine="480" w:firstLineChars="200"/>
        <w:textAlignment w:val="auto"/>
        <w:outlineLvl w:val="2"/>
        <w:rPr>
          <w:rFonts w:hint="eastAsia" w:ascii="宋体" w:hAnsi="宋体" w:eastAsia="宋体" w:cs="宋体"/>
          <w:sz w:val="24"/>
          <w:szCs w:val="24"/>
        </w:rPr>
      </w:pPr>
      <w:r>
        <w:rPr>
          <w:rFonts w:hint="eastAsia" w:cs="宋体"/>
          <w:sz w:val="24"/>
          <w:szCs w:val="24"/>
          <w:lang w:val="en-US" w:eastAsia="zh-CN"/>
        </w:rPr>
        <w:t>1.19</w:t>
      </w:r>
      <w:r>
        <w:rPr>
          <w:rFonts w:hint="eastAsia" w:ascii="宋体" w:hAnsi="宋体" w:eastAsia="宋体" w:cs="宋体"/>
          <w:sz w:val="24"/>
          <w:szCs w:val="24"/>
        </w:rPr>
        <w:t>配合医院做好灭四害的相关工作、控烟管理、节能降耗管理等工作；</w:t>
      </w:r>
    </w:p>
    <w:p>
      <w:pPr>
        <w:pStyle w:val="22"/>
        <w:keepNext w:val="0"/>
        <w:keepLines w:val="0"/>
        <w:pageBreakBefore w:val="0"/>
        <w:widowControl w:val="0"/>
        <w:numPr>
          <w:ilvl w:val="0"/>
          <w:numId w:val="0"/>
        </w:numPr>
        <w:tabs>
          <w:tab w:val="left" w:pos="1496"/>
        </w:tabs>
        <w:kinsoku/>
        <w:wordWrap/>
        <w:overflowPunct/>
        <w:topLinePunct w:val="0"/>
        <w:autoSpaceDE w:val="0"/>
        <w:autoSpaceDN w:val="0"/>
        <w:bidi w:val="0"/>
        <w:adjustRightInd w:val="0"/>
        <w:snapToGrid/>
        <w:spacing w:before="154" w:line="360" w:lineRule="auto"/>
        <w:ind w:left="0" w:leftChars="0" w:right="517" w:rightChars="0" w:firstLine="436" w:firstLineChars="200"/>
        <w:textAlignment w:val="auto"/>
        <w:outlineLvl w:val="2"/>
        <w:rPr>
          <w:rFonts w:hint="eastAsia" w:ascii="宋体" w:hAnsi="宋体" w:eastAsia="宋体" w:cs="宋体"/>
          <w:sz w:val="24"/>
          <w:szCs w:val="24"/>
        </w:rPr>
      </w:pPr>
      <w:r>
        <w:rPr>
          <w:rFonts w:hint="eastAsia" w:cs="宋体"/>
          <w:spacing w:val="-11"/>
          <w:sz w:val="24"/>
          <w:szCs w:val="24"/>
          <w:lang w:val="en-US" w:eastAsia="zh-CN"/>
        </w:rPr>
        <w:t>1.20</w:t>
      </w:r>
      <w:r>
        <w:rPr>
          <w:rFonts w:hint="eastAsia" w:ascii="宋体" w:hAnsi="宋体" w:eastAsia="宋体" w:cs="宋体"/>
          <w:spacing w:val="-11"/>
          <w:sz w:val="24"/>
          <w:szCs w:val="24"/>
        </w:rPr>
        <w:t>协助管理好空调、电灯、水龙头等开与关，做好节能工作，以及在合理时间给</w:t>
      </w:r>
      <w:r>
        <w:rPr>
          <w:rFonts w:hint="eastAsia" w:ascii="宋体" w:hAnsi="宋体" w:eastAsia="宋体" w:cs="宋体"/>
          <w:sz w:val="24"/>
          <w:szCs w:val="24"/>
        </w:rPr>
        <w:t>房间通风；</w:t>
      </w:r>
    </w:p>
    <w:p>
      <w:pPr>
        <w:pStyle w:val="22"/>
        <w:keepNext w:val="0"/>
        <w:keepLines w:val="0"/>
        <w:pageBreakBefore w:val="0"/>
        <w:widowControl w:val="0"/>
        <w:numPr>
          <w:ilvl w:val="0"/>
          <w:numId w:val="0"/>
        </w:numPr>
        <w:tabs>
          <w:tab w:val="left" w:pos="1496"/>
        </w:tabs>
        <w:kinsoku/>
        <w:wordWrap/>
        <w:overflowPunct/>
        <w:topLinePunct w:val="0"/>
        <w:autoSpaceDE w:val="0"/>
        <w:autoSpaceDN w:val="0"/>
        <w:bidi w:val="0"/>
        <w:adjustRightInd w:val="0"/>
        <w:snapToGrid/>
        <w:spacing w:before="3" w:line="360" w:lineRule="auto"/>
        <w:ind w:left="0" w:leftChars="0" w:firstLine="480" w:firstLineChars="200"/>
        <w:textAlignment w:val="auto"/>
        <w:outlineLvl w:val="2"/>
        <w:rPr>
          <w:rFonts w:hint="eastAsia" w:ascii="宋体" w:hAnsi="宋体" w:eastAsia="宋体" w:cs="宋体"/>
          <w:sz w:val="24"/>
          <w:szCs w:val="24"/>
        </w:rPr>
      </w:pPr>
      <w:r>
        <w:rPr>
          <w:rFonts w:hint="eastAsia" w:cs="宋体"/>
          <w:sz w:val="24"/>
          <w:szCs w:val="24"/>
          <w:lang w:val="en-US" w:eastAsia="zh-CN"/>
        </w:rPr>
        <w:t>1.21</w:t>
      </w:r>
      <w:r>
        <w:rPr>
          <w:rFonts w:hint="eastAsia" w:ascii="宋体" w:hAnsi="宋体" w:eastAsia="宋体" w:cs="宋体"/>
          <w:sz w:val="24"/>
          <w:szCs w:val="24"/>
        </w:rPr>
        <w:t>协助医院做好禁烟工作，协助院方管理责任区域内的消防和防盗；</w:t>
      </w:r>
    </w:p>
    <w:p>
      <w:pPr>
        <w:pStyle w:val="9"/>
        <w:keepNext w:val="0"/>
        <w:keepLines w:val="0"/>
        <w:pageBreakBefore w:val="0"/>
        <w:widowControl w:val="0"/>
        <w:kinsoku/>
        <w:wordWrap/>
        <w:overflowPunct/>
        <w:topLinePunct w:val="0"/>
        <w:autoSpaceDE w:val="0"/>
        <w:autoSpaceDN w:val="0"/>
        <w:bidi w:val="0"/>
        <w:adjustRightInd w:val="0"/>
        <w:snapToGrid/>
        <w:spacing w:before="153" w:line="360" w:lineRule="auto"/>
        <w:ind w:left="0" w:leftChars="0" w:right="517" w:firstLine="480" w:firstLineChars="200"/>
        <w:textAlignment w:val="auto"/>
        <w:outlineLvl w:val="2"/>
        <w:rPr>
          <w:rFonts w:hint="eastAsia" w:ascii="宋体" w:hAnsi="宋体" w:eastAsia="宋体" w:cs="宋体"/>
          <w:sz w:val="24"/>
          <w:szCs w:val="24"/>
        </w:rPr>
      </w:pPr>
      <w:r>
        <w:rPr>
          <w:rFonts w:hint="eastAsia" w:ascii="宋体" w:hAnsi="宋体" w:eastAsia="宋体" w:cs="宋体"/>
          <w:sz w:val="24"/>
          <w:szCs w:val="24"/>
        </w:rPr>
        <w:t>1.22</w:t>
      </w:r>
      <w:r>
        <w:rPr>
          <w:rFonts w:hint="eastAsia" w:ascii="宋体" w:hAnsi="宋体" w:eastAsia="宋体" w:cs="宋体"/>
          <w:spacing w:val="-11"/>
          <w:sz w:val="24"/>
          <w:szCs w:val="24"/>
        </w:rPr>
        <w:t xml:space="preserve"> 所有门诊区域、公共环境和院落设置中班 （中班巡视时间</w:t>
      </w:r>
      <w:r>
        <w:rPr>
          <w:rFonts w:hint="eastAsia" w:ascii="宋体" w:hAnsi="宋体" w:eastAsia="宋体" w:cs="宋体"/>
          <w:sz w:val="24"/>
          <w:szCs w:val="24"/>
        </w:rPr>
        <w:t>11:00-14:00），</w:t>
      </w:r>
      <w:r>
        <w:rPr>
          <w:rFonts w:hint="eastAsia" w:ascii="宋体" w:hAnsi="宋体" w:eastAsia="宋体" w:cs="宋体"/>
          <w:spacing w:val="-16"/>
          <w:sz w:val="24"/>
          <w:szCs w:val="24"/>
        </w:rPr>
        <w:t>巡</w:t>
      </w:r>
      <w:r>
        <w:rPr>
          <w:rFonts w:hint="eastAsia" w:ascii="宋体" w:hAnsi="宋体" w:eastAsia="宋体" w:cs="宋体"/>
          <w:spacing w:val="-6"/>
          <w:sz w:val="24"/>
          <w:szCs w:val="24"/>
        </w:rPr>
        <w:t xml:space="preserve">视保洁频率要求达到 </w:t>
      </w:r>
      <w:r>
        <w:rPr>
          <w:rFonts w:hint="eastAsia" w:ascii="宋体" w:hAnsi="宋体" w:eastAsia="宋体" w:cs="宋体"/>
          <w:sz w:val="24"/>
          <w:szCs w:val="24"/>
        </w:rPr>
        <w:t>30</w:t>
      </w:r>
      <w:r>
        <w:rPr>
          <w:rFonts w:hint="eastAsia" w:ascii="宋体" w:hAnsi="宋体" w:eastAsia="宋体" w:cs="宋体"/>
          <w:spacing w:val="-12"/>
          <w:sz w:val="24"/>
          <w:szCs w:val="24"/>
        </w:rPr>
        <w:t xml:space="preserve"> 分钟一次</w:t>
      </w:r>
      <w:r>
        <w:rPr>
          <w:rFonts w:hint="eastAsia" w:ascii="宋体" w:hAnsi="宋体" w:eastAsia="宋体" w:cs="宋体"/>
          <w:sz w:val="24"/>
          <w:szCs w:val="24"/>
        </w:rPr>
        <w:t xml:space="preserve">； </w:t>
      </w:r>
    </w:p>
    <w:p>
      <w:pPr>
        <w:pStyle w:val="9"/>
        <w:keepNext w:val="0"/>
        <w:keepLines w:val="0"/>
        <w:pageBreakBefore w:val="0"/>
        <w:widowControl w:val="0"/>
        <w:kinsoku/>
        <w:wordWrap/>
        <w:overflowPunct/>
        <w:topLinePunct w:val="0"/>
        <w:autoSpaceDE w:val="0"/>
        <w:autoSpaceDN w:val="0"/>
        <w:bidi w:val="0"/>
        <w:adjustRightInd w:val="0"/>
        <w:snapToGrid/>
        <w:spacing w:before="153" w:line="360" w:lineRule="auto"/>
        <w:ind w:left="0" w:leftChars="0" w:right="517" w:firstLine="480" w:firstLineChars="200"/>
        <w:textAlignment w:val="auto"/>
        <w:outlineLvl w:val="2"/>
        <w:rPr>
          <w:rFonts w:hint="eastAsia" w:ascii="宋体" w:hAnsi="宋体" w:eastAsia="宋体" w:cs="宋体"/>
          <w:sz w:val="24"/>
          <w:szCs w:val="24"/>
        </w:rPr>
      </w:pPr>
      <w:r>
        <w:rPr>
          <w:rFonts w:hint="eastAsia" w:ascii="宋体" w:hAnsi="宋体" w:eastAsia="宋体" w:cs="宋体"/>
          <w:sz w:val="24"/>
          <w:szCs w:val="24"/>
          <w:lang w:val="en-US" w:eastAsia="zh-CN"/>
        </w:rPr>
        <w:t>1.23所有公共环境、病区楼梯、3号楼1楼公共卫生间（夜间值班时间：16:30-22:00），</w:t>
      </w:r>
      <w:r>
        <w:rPr>
          <w:rFonts w:hint="eastAsia" w:ascii="宋体" w:hAnsi="宋体" w:eastAsia="宋体" w:cs="宋体"/>
          <w:spacing w:val="-16"/>
          <w:sz w:val="24"/>
          <w:szCs w:val="24"/>
        </w:rPr>
        <w:t>巡</w:t>
      </w:r>
      <w:r>
        <w:rPr>
          <w:rFonts w:hint="eastAsia" w:ascii="宋体" w:hAnsi="宋体" w:eastAsia="宋体" w:cs="宋体"/>
          <w:spacing w:val="-6"/>
          <w:sz w:val="24"/>
          <w:szCs w:val="24"/>
        </w:rPr>
        <w:t xml:space="preserve">视保洁频率要求达到 </w:t>
      </w:r>
      <w:r>
        <w:rPr>
          <w:rFonts w:hint="eastAsia" w:ascii="宋体" w:hAnsi="宋体" w:eastAsia="宋体" w:cs="宋体"/>
          <w:sz w:val="24"/>
          <w:szCs w:val="24"/>
        </w:rPr>
        <w:t>30</w:t>
      </w:r>
      <w:r>
        <w:rPr>
          <w:rFonts w:hint="eastAsia" w:ascii="宋体" w:hAnsi="宋体" w:eastAsia="宋体" w:cs="宋体"/>
          <w:spacing w:val="-12"/>
          <w:sz w:val="24"/>
          <w:szCs w:val="24"/>
        </w:rPr>
        <w:t xml:space="preserve"> 分钟一次</w:t>
      </w:r>
      <w:r>
        <w:rPr>
          <w:rFonts w:hint="eastAsia" w:ascii="宋体" w:hAnsi="宋体" w:eastAsia="宋体" w:cs="宋体"/>
          <w:sz w:val="24"/>
          <w:szCs w:val="24"/>
        </w:rPr>
        <w:t xml:space="preserve">； </w:t>
      </w:r>
    </w:p>
    <w:p>
      <w:pPr>
        <w:pStyle w:val="9"/>
        <w:keepNext w:val="0"/>
        <w:keepLines w:val="0"/>
        <w:pageBreakBefore w:val="0"/>
        <w:widowControl w:val="0"/>
        <w:kinsoku/>
        <w:wordWrap/>
        <w:overflowPunct/>
        <w:topLinePunct w:val="0"/>
        <w:autoSpaceDE w:val="0"/>
        <w:autoSpaceDN w:val="0"/>
        <w:bidi w:val="0"/>
        <w:adjustRightInd w:val="0"/>
        <w:snapToGrid/>
        <w:spacing w:before="153" w:line="360" w:lineRule="auto"/>
        <w:ind w:left="0" w:leftChars="0" w:right="517" w:firstLine="480" w:firstLineChars="200"/>
        <w:textAlignment w:val="auto"/>
        <w:outlineLvl w:val="2"/>
        <w:rPr>
          <w:rFonts w:hint="eastAsia" w:ascii="宋体" w:hAnsi="宋体" w:eastAsia="宋体" w:cs="宋体"/>
          <w:sz w:val="24"/>
          <w:szCs w:val="24"/>
        </w:rPr>
      </w:pPr>
      <w:r>
        <w:rPr>
          <w:rFonts w:hint="eastAsia" w:ascii="宋体" w:hAnsi="宋体" w:eastAsia="宋体" w:cs="宋体"/>
          <w:sz w:val="24"/>
          <w:szCs w:val="24"/>
        </w:rPr>
        <w:t>1.2</w:t>
      </w:r>
      <w:r>
        <w:rPr>
          <w:rFonts w:hint="eastAsia" w:ascii="宋体" w:hAnsi="宋体" w:eastAsia="宋体" w:cs="宋体"/>
          <w:sz w:val="24"/>
          <w:szCs w:val="24"/>
          <w:lang w:val="en-US" w:eastAsia="zh-CN"/>
        </w:rPr>
        <w:t>4</w:t>
      </w:r>
      <w:r>
        <w:rPr>
          <w:rFonts w:hint="eastAsia" w:ascii="宋体" w:hAnsi="宋体" w:eastAsia="宋体" w:cs="宋体"/>
          <w:sz w:val="24"/>
          <w:szCs w:val="24"/>
        </w:rPr>
        <w:t xml:space="preserve"> 临时性工作用工人员数增加界定：工作需求期限连续不超过半个月或同一工作内容月服务时间累计不超过30小时，不增加人员费用；若超过此界限需根据实</w:t>
      </w:r>
      <w:r>
        <w:rPr>
          <w:rFonts w:hint="eastAsia" w:cs="宋体"/>
          <w:sz w:val="24"/>
          <w:szCs w:val="24"/>
          <w:lang w:val="en-US" w:eastAsia="zh-CN"/>
        </w:rPr>
        <w:t xml:space="preserve"> </w:t>
      </w:r>
      <w:r>
        <w:rPr>
          <w:rFonts w:hint="eastAsia" w:ascii="宋体" w:hAnsi="宋体" w:eastAsia="宋体" w:cs="宋体"/>
          <w:sz w:val="24"/>
          <w:szCs w:val="24"/>
        </w:rPr>
        <w:t>际用工需求人数增加相应服务费用；</w:t>
      </w:r>
    </w:p>
    <w:p>
      <w:pPr>
        <w:pStyle w:val="9"/>
        <w:keepNext w:val="0"/>
        <w:keepLines w:val="0"/>
        <w:pageBreakBefore w:val="0"/>
        <w:widowControl w:val="0"/>
        <w:kinsoku/>
        <w:wordWrap/>
        <w:overflowPunct/>
        <w:topLinePunct w:val="0"/>
        <w:autoSpaceDE w:val="0"/>
        <w:autoSpaceDN w:val="0"/>
        <w:bidi w:val="0"/>
        <w:adjustRightInd w:val="0"/>
        <w:snapToGrid/>
        <w:spacing w:before="153" w:line="360" w:lineRule="auto"/>
        <w:ind w:left="0" w:leftChars="0" w:right="517" w:firstLine="480" w:firstLineChars="200"/>
        <w:textAlignment w:val="auto"/>
        <w:outlineLvl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1.25院方因迎检需要增加清扫人员5-10人，需无条件配合，费用包括在投标价内。</w:t>
      </w:r>
    </w:p>
    <w:p>
      <w:pPr>
        <w:pStyle w:val="9"/>
        <w:keepNext w:val="0"/>
        <w:keepLines w:val="0"/>
        <w:pageBreakBefore w:val="0"/>
        <w:widowControl w:val="0"/>
        <w:kinsoku/>
        <w:wordWrap/>
        <w:overflowPunct/>
        <w:topLinePunct w:val="0"/>
        <w:autoSpaceDE w:val="0"/>
        <w:autoSpaceDN w:val="0"/>
        <w:bidi w:val="0"/>
        <w:adjustRightInd w:val="0"/>
        <w:snapToGrid/>
        <w:spacing w:before="153" w:line="360" w:lineRule="auto"/>
        <w:ind w:left="0" w:leftChars="0" w:right="517" w:firstLine="480" w:firstLineChars="200"/>
        <w:textAlignment w:val="auto"/>
        <w:outlineLvl w:val="2"/>
        <w:rPr>
          <w:rFonts w:hint="eastAsia" w:ascii="宋体" w:hAnsi="宋体" w:eastAsia="宋体" w:cs="宋体"/>
          <w:b/>
          <w:bCs/>
          <w:kern w:val="2"/>
          <w:sz w:val="24"/>
          <w:szCs w:val="24"/>
          <w:lang w:val="en-US"/>
        </w:rPr>
      </w:pPr>
      <w:r>
        <w:rPr>
          <w:rFonts w:hint="eastAsia" w:ascii="宋体" w:hAnsi="宋体" w:eastAsia="宋体" w:cs="宋体"/>
          <w:sz w:val="24"/>
          <w:szCs w:val="24"/>
          <w:lang w:val="en-US" w:eastAsia="zh-CN"/>
        </w:rPr>
        <w:t>1.26</w:t>
      </w:r>
      <w:r>
        <w:rPr>
          <w:rFonts w:hint="eastAsia" w:ascii="宋体" w:hAnsi="宋体" w:eastAsia="宋体" w:cs="宋体"/>
          <w:b/>
          <w:bCs/>
          <w:kern w:val="2"/>
          <w:sz w:val="24"/>
          <w:szCs w:val="24"/>
          <w:lang w:val="en-US"/>
        </w:rPr>
        <w:t>门诊楼增加少量护工内容，如换床单</w:t>
      </w:r>
      <w:r>
        <w:rPr>
          <w:rFonts w:hint="eastAsia" w:ascii="宋体" w:hAnsi="宋体" w:eastAsia="宋体" w:cs="宋体"/>
          <w:b/>
          <w:bCs/>
          <w:kern w:val="2"/>
          <w:sz w:val="24"/>
          <w:szCs w:val="24"/>
          <w:lang w:val="en-US" w:eastAsia="zh-CN"/>
        </w:rPr>
        <w:t>、窗帘、床帘</w:t>
      </w:r>
      <w:r>
        <w:rPr>
          <w:rFonts w:hint="eastAsia" w:ascii="宋体" w:hAnsi="宋体" w:eastAsia="宋体" w:cs="宋体"/>
          <w:b/>
          <w:bCs/>
          <w:kern w:val="2"/>
          <w:sz w:val="24"/>
          <w:szCs w:val="24"/>
          <w:lang w:val="en-US"/>
        </w:rPr>
        <w:t>等，清洁工要兼带，不能认为是合同外的工作。</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2" w:firstLineChars="200"/>
        <w:jc w:val="both"/>
        <w:textAlignment w:val="auto"/>
        <w:outlineLvl w:val="2"/>
        <w:rPr>
          <w:rFonts w:hint="eastAsia" w:ascii="宋体" w:hAnsi="宋体" w:eastAsia="宋体" w:cs="宋体"/>
          <w:kern w:val="2"/>
          <w:sz w:val="24"/>
          <w:szCs w:val="24"/>
          <w:lang w:val="en-US"/>
        </w:rPr>
      </w:pPr>
      <w:r>
        <w:rPr>
          <w:rFonts w:hint="eastAsia" w:ascii="宋体" w:hAnsi="宋体" w:eastAsia="宋体" w:cs="宋体"/>
          <w:b/>
          <w:bCs/>
          <w:kern w:val="2"/>
          <w:sz w:val="24"/>
          <w:szCs w:val="24"/>
          <w:lang w:val="en-US" w:eastAsia="zh-CN"/>
        </w:rPr>
        <w:t>1.27</w:t>
      </w:r>
      <w:r>
        <w:rPr>
          <w:rFonts w:hint="eastAsia" w:ascii="宋体" w:hAnsi="宋体" w:eastAsia="宋体" w:cs="宋体"/>
          <w:kern w:val="2"/>
          <w:sz w:val="24"/>
          <w:szCs w:val="24"/>
          <w:lang w:val="en-US"/>
        </w:rPr>
        <w:t>在台风或大雨季节，如要加强抗台抗灾时及突发情况时，中标人要无条件听从招标人指挥，并安排值班，费用已包括在投标价内。</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jc w:val="both"/>
        <w:textAlignment w:val="auto"/>
        <w:outlineLvl w:val="2"/>
        <w:rPr>
          <w:rFonts w:hint="eastAsia"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1.28手术室包布清运。</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jc w:val="both"/>
        <w:textAlignment w:val="auto"/>
        <w:outlineLvl w:val="2"/>
        <w:rPr>
          <w:rFonts w:hint="default" w:ascii="宋体" w:hAnsi="宋体" w:eastAsia="宋体" w:cs="宋体"/>
          <w:color w:val="000000" w:themeColor="text1"/>
          <w:kern w:val="2"/>
          <w:sz w:val="24"/>
          <w:szCs w:val="24"/>
          <w:lang w:val="en-US" w:eastAsia="zh-CN"/>
          <w14:textFill>
            <w14:solidFill>
              <w14:schemeClr w14:val="tx1"/>
            </w14:solidFill>
          </w14:textFill>
        </w:rPr>
      </w:pPr>
      <w:r>
        <w:rPr>
          <w:rFonts w:hint="eastAsia" w:cs="宋体"/>
          <w:color w:val="000000" w:themeColor="text1"/>
          <w:kern w:val="2"/>
          <w:sz w:val="24"/>
          <w:szCs w:val="24"/>
          <w:lang w:val="en-US" w:eastAsia="zh-CN"/>
          <w14:textFill>
            <w14:solidFill>
              <w14:schemeClr w14:val="tx1"/>
            </w14:solidFill>
          </w14:textFill>
        </w:rPr>
        <w:t>1.29无条件配合院方等级医院评审工作。</w:t>
      </w:r>
    </w:p>
    <w:p>
      <w:pPr>
        <w:pStyle w:val="9"/>
        <w:keepNext w:val="0"/>
        <w:keepLines w:val="0"/>
        <w:pageBreakBefore w:val="0"/>
        <w:widowControl w:val="0"/>
        <w:kinsoku/>
        <w:wordWrap/>
        <w:overflowPunct/>
        <w:topLinePunct w:val="0"/>
        <w:autoSpaceDE w:val="0"/>
        <w:autoSpaceDN w:val="0"/>
        <w:bidi w:val="0"/>
        <w:adjustRightInd w:val="0"/>
        <w:snapToGrid/>
        <w:spacing w:before="153" w:line="360" w:lineRule="auto"/>
        <w:ind w:left="0" w:leftChars="0" w:right="517" w:firstLine="482" w:firstLineChars="200"/>
        <w:textAlignment w:val="auto"/>
        <w:outlineLvl w:val="2"/>
        <w:rPr>
          <w:rFonts w:hint="eastAsia" w:ascii="宋体" w:hAnsi="宋体" w:eastAsia="宋体" w:cs="宋体"/>
          <w:sz w:val="24"/>
          <w:szCs w:val="24"/>
        </w:rPr>
      </w:pPr>
      <w:r>
        <w:rPr>
          <w:rFonts w:hint="eastAsia" w:ascii="宋体" w:hAnsi="宋体" w:eastAsia="宋体" w:cs="宋体"/>
          <w:b/>
          <w:bCs/>
          <w:sz w:val="24"/>
          <w:szCs w:val="24"/>
        </w:rPr>
        <w:t>2、外环境公共区域卫生标准</w:t>
      </w:r>
      <w:r>
        <w:rPr>
          <w:rFonts w:hint="eastAsia" w:ascii="宋体" w:hAnsi="宋体" w:eastAsia="宋体" w:cs="宋体"/>
          <w:sz w:val="24"/>
          <w:szCs w:val="24"/>
        </w:rPr>
        <w:t>：</w:t>
      </w:r>
    </w:p>
    <w:p>
      <w:pPr>
        <w:pStyle w:val="22"/>
        <w:keepNext w:val="0"/>
        <w:keepLines w:val="0"/>
        <w:pageBreakBefore w:val="0"/>
        <w:widowControl w:val="0"/>
        <w:numPr>
          <w:ilvl w:val="0"/>
          <w:numId w:val="0"/>
        </w:numPr>
        <w:tabs>
          <w:tab w:val="left" w:pos="1376"/>
        </w:tabs>
        <w:kinsoku/>
        <w:wordWrap/>
        <w:overflowPunct/>
        <w:topLinePunct w:val="0"/>
        <w:autoSpaceDE w:val="0"/>
        <w:autoSpaceDN w:val="0"/>
        <w:bidi w:val="0"/>
        <w:adjustRightInd w:val="0"/>
        <w:snapToGrid/>
        <w:spacing w:before="153" w:line="360" w:lineRule="auto"/>
        <w:ind w:leftChars="200" w:right="516" w:rightChars="0"/>
        <w:textAlignment w:val="auto"/>
        <w:outlineLvl w:val="2"/>
        <w:rPr>
          <w:rFonts w:hint="eastAsia" w:ascii="宋体" w:hAnsi="宋体" w:eastAsia="宋体" w:cs="宋体"/>
          <w:sz w:val="24"/>
          <w:szCs w:val="24"/>
        </w:rPr>
      </w:pPr>
      <w:r>
        <w:rPr>
          <w:rFonts w:hint="eastAsia" w:cs="宋体"/>
          <w:spacing w:val="-1"/>
          <w:sz w:val="24"/>
          <w:szCs w:val="24"/>
          <w:lang w:val="en-US" w:eastAsia="zh-CN"/>
        </w:rPr>
        <w:t>2.1</w:t>
      </w:r>
      <w:r>
        <w:rPr>
          <w:rFonts w:hint="eastAsia" w:ascii="宋体" w:hAnsi="宋体" w:eastAsia="宋体" w:cs="宋体"/>
          <w:spacing w:val="-1"/>
          <w:sz w:val="24"/>
          <w:szCs w:val="24"/>
        </w:rPr>
        <w:t>院内道路、绿地、公共区域等保持清洁，每日不间断清扫，做到无</w:t>
      </w:r>
      <w:r>
        <w:rPr>
          <w:rFonts w:hint="eastAsia" w:ascii="宋体" w:hAnsi="宋体" w:eastAsia="宋体" w:cs="宋体"/>
          <w:sz w:val="24"/>
          <w:szCs w:val="24"/>
        </w:rPr>
        <w:t>果皮、纸屑、烟蒂等杂物，无积水，无污渍；窨井盖无黏附物，路面无痰迹；</w:t>
      </w:r>
    </w:p>
    <w:p>
      <w:pPr>
        <w:pStyle w:val="22"/>
        <w:keepNext w:val="0"/>
        <w:keepLines w:val="0"/>
        <w:pageBreakBefore w:val="0"/>
        <w:numPr>
          <w:ilvl w:val="0"/>
          <w:numId w:val="0"/>
        </w:numPr>
        <w:tabs>
          <w:tab w:val="left" w:pos="1376"/>
        </w:tabs>
        <w:kinsoku/>
        <w:wordWrap/>
        <w:overflowPunct/>
        <w:topLinePunct w:val="0"/>
        <w:bidi w:val="0"/>
        <w:adjustRightInd w:val="0"/>
        <w:snapToGrid/>
        <w:spacing w:before="3" w:line="360" w:lineRule="auto"/>
        <w:ind w:leftChars="200" w:right="516" w:rightChars="0"/>
        <w:outlineLvl w:val="2"/>
        <w:rPr>
          <w:rFonts w:hint="eastAsia" w:ascii="宋体" w:hAnsi="宋体" w:eastAsia="宋体" w:cs="宋体"/>
          <w:sz w:val="24"/>
          <w:szCs w:val="24"/>
        </w:rPr>
      </w:pPr>
      <w:r>
        <w:rPr>
          <w:rFonts w:hint="eastAsia" w:cs="宋体"/>
          <w:spacing w:val="-1"/>
          <w:sz w:val="24"/>
          <w:szCs w:val="24"/>
          <w:lang w:val="en-US" w:eastAsia="zh-CN"/>
        </w:rPr>
        <w:t>2.2</w:t>
      </w:r>
      <w:r>
        <w:rPr>
          <w:rFonts w:hint="eastAsia" w:ascii="宋体" w:hAnsi="宋体" w:eastAsia="宋体" w:cs="宋体"/>
          <w:spacing w:val="-1"/>
          <w:sz w:val="24"/>
          <w:szCs w:val="24"/>
        </w:rPr>
        <w:t xml:space="preserve">公共场所垃圾桶、条椅每日清洁，外表无污迹。垃圾桶内垃圾每日分类清理， </w:t>
      </w:r>
      <w:r>
        <w:rPr>
          <w:rFonts w:hint="eastAsia" w:ascii="宋体" w:hAnsi="宋体" w:eastAsia="宋体" w:cs="宋体"/>
          <w:sz w:val="24"/>
          <w:szCs w:val="24"/>
        </w:rPr>
        <w:t>放置到垃圾中转站；</w:t>
      </w:r>
    </w:p>
    <w:p>
      <w:pPr>
        <w:pStyle w:val="22"/>
        <w:keepNext w:val="0"/>
        <w:keepLines w:val="0"/>
        <w:pageBreakBefore w:val="0"/>
        <w:numPr>
          <w:ilvl w:val="0"/>
          <w:numId w:val="0"/>
        </w:numPr>
        <w:tabs>
          <w:tab w:val="left" w:pos="1376"/>
        </w:tabs>
        <w:kinsoku/>
        <w:wordWrap/>
        <w:overflowPunct/>
        <w:topLinePunct w:val="0"/>
        <w:bidi w:val="0"/>
        <w:adjustRightInd w:val="0"/>
        <w:snapToGrid/>
        <w:spacing w:line="360" w:lineRule="auto"/>
        <w:ind w:leftChars="200" w:right="397" w:rightChars="0"/>
        <w:outlineLvl w:val="2"/>
        <w:rPr>
          <w:rFonts w:hint="eastAsia" w:ascii="宋体" w:hAnsi="宋体" w:eastAsia="宋体" w:cs="宋体"/>
          <w:sz w:val="24"/>
          <w:szCs w:val="24"/>
        </w:rPr>
      </w:pPr>
      <w:r>
        <w:rPr>
          <w:rFonts w:hint="eastAsia" w:cs="宋体"/>
          <w:spacing w:val="-12"/>
          <w:sz w:val="24"/>
          <w:szCs w:val="24"/>
          <w:lang w:val="en-US" w:eastAsia="zh-CN"/>
        </w:rPr>
        <w:t>2.3</w:t>
      </w:r>
      <w:r>
        <w:rPr>
          <w:rFonts w:hint="eastAsia" w:ascii="宋体" w:hAnsi="宋体" w:eastAsia="宋体" w:cs="宋体"/>
          <w:spacing w:val="-12"/>
          <w:sz w:val="24"/>
          <w:szCs w:val="24"/>
        </w:rPr>
        <w:t xml:space="preserve">院内连廊地面每日湿拖清洁，石材地面每季度 </w:t>
      </w:r>
      <w:r>
        <w:rPr>
          <w:rFonts w:hint="eastAsia" w:ascii="宋体" w:hAnsi="宋体" w:eastAsia="宋体" w:cs="宋体"/>
          <w:sz w:val="24"/>
          <w:szCs w:val="24"/>
        </w:rPr>
        <w:t>1</w:t>
      </w:r>
      <w:r>
        <w:rPr>
          <w:rFonts w:hint="eastAsia" w:ascii="宋体" w:hAnsi="宋体" w:eastAsia="宋体" w:cs="宋体"/>
          <w:spacing w:val="-9"/>
          <w:sz w:val="24"/>
          <w:szCs w:val="24"/>
        </w:rPr>
        <w:t xml:space="preserve"> 次彻底高压水枪冲洗或机器刷洗， </w:t>
      </w:r>
      <w:r>
        <w:rPr>
          <w:rFonts w:hint="eastAsia" w:ascii="宋体" w:hAnsi="宋体" w:eastAsia="宋体" w:cs="宋体"/>
          <w:sz w:val="24"/>
          <w:szCs w:val="24"/>
        </w:rPr>
        <w:t>清洁无垃圾，无污渍，连廊顶部无积灰和蛛网；</w:t>
      </w:r>
    </w:p>
    <w:p>
      <w:pPr>
        <w:pStyle w:val="22"/>
        <w:keepNext w:val="0"/>
        <w:keepLines w:val="0"/>
        <w:pageBreakBefore w:val="0"/>
        <w:numPr>
          <w:ilvl w:val="0"/>
          <w:numId w:val="0"/>
        </w:numPr>
        <w:tabs>
          <w:tab w:val="left" w:pos="1376"/>
        </w:tabs>
        <w:kinsoku/>
        <w:wordWrap/>
        <w:overflowPunct/>
        <w:topLinePunct w:val="0"/>
        <w:bidi w:val="0"/>
        <w:adjustRightInd w:val="0"/>
        <w:snapToGrid/>
        <w:spacing w:line="360" w:lineRule="auto"/>
        <w:ind w:leftChars="200" w:right="397" w:rightChars="0"/>
        <w:outlineLvl w:val="2"/>
        <w:rPr>
          <w:rFonts w:hint="eastAsia" w:ascii="宋体" w:hAnsi="宋体" w:eastAsia="宋体" w:cs="宋体"/>
          <w:sz w:val="24"/>
          <w:szCs w:val="24"/>
        </w:rPr>
      </w:pPr>
      <w:r>
        <w:rPr>
          <w:rFonts w:hint="eastAsia" w:cs="宋体"/>
          <w:spacing w:val="-1"/>
          <w:sz w:val="24"/>
          <w:szCs w:val="24"/>
          <w:lang w:val="en-US" w:eastAsia="zh-CN"/>
        </w:rPr>
        <w:t>2.4</w:t>
      </w:r>
      <w:r>
        <w:rPr>
          <w:rFonts w:hint="eastAsia" w:ascii="宋体" w:hAnsi="宋体" w:eastAsia="宋体" w:cs="宋体"/>
          <w:spacing w:val="-1"/>
          <w:sz w:val="24"/>
          <w:szCs w:val="24"/>
        </w:rPr>
        <w:t>道路护栏、花坛每周清洗一次。绿化带内无</w:t>
      </w:r>
      <w:r>
        <w:rPr>
          <w:rFonts w:hint="eastAsia" w:ascii="宋体" w:hAnsi="宋体" w:eastAsia="宋体" w:cs="宋体"/>
          <w:sz w:val="24"/>
          <w:szCs w:val="24"/>
        </w:rPr>
        <w:t>杂物</w:t>
      </w:r>
      <w:r>
        <w:rPr>
          <w:rFonts w:hint="eastAsia" w:ascii="宋体" w:hAnsi="宋体" w:eastAsia="宋体" w:cs="宋体"/>
          <w:spacing w:val="-1"/>
          <w:sz w:val="24"/>
          <w:szCs w:val="24"/>
        </w:rPr>
        <w:t xml:space="preserve">、果壳、树枝上无衣物晾晒， </w:t>
      </w:r>
      <w:r>
        <w:rPr>
          <w:rFonts w:hint="eastAsia" w:ascii="宋体" w:hAnsi="宋体" w:eastAsia="宋体" w:cs="宋体"/>
          <w:sz w:val="24"/>
          <w:szCs w:val="24"/>
        </w:rPr>
        <w:t>无悬挂物；</w:t>
      </w:r>
    </w:p>
    <w:p>
      <w:pPr>
        <w:pStyle w:val="22"/>
        <w:keepNext w:val="0"/>
        <w:keepLines w:val="0"/>
        <w:pageBreakBefore w:val="0"/>
        <w:numPr>
          <w:ilvl w:val="0"/>
          <w:numId w:val="0"/>
        </w:numPr>
        <w:tabs>
          <w:tab w:val="left" w:pos="1376"/>
        </w:tabs>
        <w:kinsoku/>
        <w:wordWrap/>
        <w:overflowPunct/>
        <w:topLinePunct w:val="0"/>
        <w:bidi w:val="0"/>
        <w:adjustRightInd w:val="0"/>
        <w:snapToGrid/>
        <w:spacing w:line="360" w:lineRule="auto"/>
        <w:ind w:leftChars="200" w:right="516" w:rightChars="0"/>
        <w:outlineLvl w:val="2"/>
        <w:rPr>
          <w:rFonts w:hint="eastAsia" w:ascii="宋体" w:hAnsi="宋体" w:eastAsia="宋体" w:cs="宋体"/>
          <w:sz w:val="24"/>
          <w:szCs w:val="24"/>
        </w:rPr>
      </w:pPr>
      <w:r>
        <w:rPr>
          <w:rFonts w:hint="eastAsia" w:cs="宋体"/>
          <w:spacing w:val="-1"/>
          <w:sz w:val="24"/>
          <w:szCs w:val="24"/>
          <w:lang w:val="en-US" w:eastAsia="zh-CN"/>
        </w:rPr>
        <w:t>2.5</w:t>
      </w:r>
      <w:r>
        <w:rPr>
          <w:rFonts w:hint="eastAsia" w:ascii="宋体" w:hAnsi="宋体" w:eastAsia="宋体" w:cs="宋体"/>
          <w:spacing w:val="-1"/>
          <w:sz w:val="24"/>
          <w:szCs w:val="24"/>
        </w:rPr>
        <w:t>各种标牌、指示牌、宣传窗、监控探头、照明灯无积尘、外墙无乱张贴广告，每周清洁一</w:t>
      </w:r>
      <w:r>
        <w:rPr>
          <w:rFonts w:hint="eastAsia" w:ascii="宋体" w:hAnsi="宋体" w:eastAsia="宋体" w:cs="宋体"/>
          <w:sz w:val="24"/>
          <w:szCs w:val="24"/>
        </w:rPr>
        <w:t>次；</w:t>
      </w:r>
    </w:p>
    <w:p>
      <w:pPr>
        <w:pStyle w:val="22"/>
        <w:keepNext w:val="0"/>
        <w:keepLines w:val="0"/>
        <w:pageBreakBefore w:val="0"/>
        <w:numPr>
          <w:ilvl w:val="0"/>
          <w:numId w:val="0"/>
        </w:numPr>
        <w:tabs>
          <w:tab w:val="left" w:pos="1376"/>
        </w:tabs>
        <w:kinsoku/>
        <w:wordWrap/>
        <w:overflowPunct/>
        <w:topLinePunct w:val="0"/>
        <w:bidi w:val="0"/>
        <w:adjustRightInd w:val="0"/>
        <w:snapToGrid/>
        <w:spacing w:line="360" w:lineRule="auto"/>
        <w:ind w:leftChars="200" w:right="513" w:rightChars="0"/>
        <w:jc w:val="both"/>
        <w:outlineLvl w:val="2"/>
        <w:rPr>
          <w:rFonts w:hint="eastAsia" w:ascii="宋体" w:hAnsi="宋体" w:eastAsia="宋体" w:cs="宋体"/>
          <w:sz w:val="24"/>
          <w:szCs w:val="24"/>
        </w:rPr>
      </w:pPr>
      <w:r>
        <w:rPr>
          <w:rFonts w:hint="eastAsia" w:cs="宋体"/>
          <w:spacing w:val="-1"/>
          <w:sz w:val="24"/>
          <w:szCs w:val="24"/>
          <w:lang w:val="en-US" w:eastAsia="zh-CN"/>
        </w:rPr>
        <w:t>2.6</w:t>
      </w:r>
      <w:r>
        <w:rPr>
          <w:rFonts w:hint="eastAsia" w:ascii="宋体" w:hAnsi="宋体" w:eastAsia="宋体" w:cs="宋体"/>
          <w:spacing w:val="-1"/>
          <w:sz w:val="24"/>
          <w:szCs w:val="24"/>
        </w:rPr>
        <w:t>医院服务范围内的屋面、露台、</w:t>
      </w:r>
      <w:r>
        <w:rPr>
          <w:rFonts w:hint="eastAsia" w:ascii="宋体" w:hAnsi="宋体" w:eastAsia="宋体" w:cs="宋体"/>
          <w:spacing w:val="-1"/>
          <w:sz w:val="24"/>
          <w:szCs w:val="24"/>
          <w:lang w:val="en-US"/>
        </w:rPr>
        <w:t>车棚</w:t>
      </w:r>
      <w:r>
        <w:rPr>
          <w:rFonts w:hint="eastAsia" w:ascii="宋体" w:hAnsi="宋体" w:eastAsia="宋体" w:cs="宋体"/>
          <w:spacing w:val="-1"/>
          <w:sz w:val="24"/>
          <w:szCs w:val="24"/>
        </w:rPr>
        <w:t>等定期巡扫保洁，沟槽无堵塞物，地面、蓬面无污迹，</w:t>
      </w:r>
      <w:r>
        <w:rPr>
          <w:rFonts w:hint="eastAsia" w:ascii="宋体" w:hAnsi="宋体" w:eastAsia="宋体" w:cs="宋体"/>
          <w:spacing w:val="-7"/>
          <w:sz w:val="24"/>
          <w:szCs w:val="24"/>
        </w:rPr>
        <w:t>无杂物堆放，边缘区域无蛛丝、脏物，确保各屋顶下水道无杂物堵牢、畅通。若发现故</w:t>
      </w:r>
      <w:r>
        <w:rPr>
          <w:rFonts w:hint="eastAsia" w:ascii="宋体" w:hAnsi="宋体" w:eastAsia="宋体" w:cs="宋体"/>
          <w:sz w:val="24"/>
          <w:szCs w:val="24"/>
        </w:rPr>
        <w:t>障及时上报至院方，以便及时修缮；</w:t>
      </w:r>
    </w:p>
    <w:p>
      <w:pPr>
        <w:pStyle w:val="22"/>
        <w:keepNext w:val="0"/>
        <w:keepLines w:val="0"/>
        <w:pageBreakBefore w:val="0"/>
        <w:numPr>
          <w:ilvl w:val="0"/>
          <w:numId w:val="0"/>
        </w:numPr>
        <w:tabs>
          <w:tab w:val="left" w:pos="1376"/>
        </w:tabs>
        <w:kinsoku/>
        <w:wordWrap/>
        <w:overflowPunct/>
        <w:topLinePunct w:val="0"/>
        <w:bidi w:val="0"/>
        <w:adjustRightInd w:val="0"/>
        <w:snapToGrid/>
        <w:spacing w:line="360" w:lineRule="auto"/>
        <w:ind w:leftChars="200" w:right="516" w:rightChars="0"/>
        <w:jc w:val="both"/>
        <w:outlineLvl w:val="2"/>
        <w:rPr>
          <w:rFonts w:hint="eastAsia" w:ascii="宋体" w:hAnsi="宋体" w:eastAsia="宋体" w:cs="宋体"/>
          <w:sz w:val="24"/>
          <w:szCs w:val="24"/>
        </w:rPr>
      </w:pPr>
      <w:r>
        <w:rPr>
          <w:rFonts w:hint="eastAsia" w:cs="宋体"/>
          <w:spacing w:val="-3"/>
          <w:sz w:val="24"/>
          <w:szCs w:val="24"/>
          <w:lang w:val="en-US" w:eastAsia="zh-CN"/>
        </w:rPr>
        <w:t>2.7</w:t>
      </w:r>
      <w:r>
        <w:rPr>
          <w:rFonts w:hint="eastAsia" w:ascii="宋体" w:hAnsi="宋体" w:eastAsia="宋体" w:cs="宋体"/>
          <w:spacing w:val="-3"/>
          <w:sz w:val="24"/>
          <w:szCs w:val="24"/>
        </w:rPr>
        <w:t>院内外围、其他石材地面每</w:t>
      </w:r>
      <w:r>
        <w:rPr>
          <w:rFonts w:hint="eastAsia" w:ascii="宋体" w:hAnsi="宋体" w:eastAsia="宋体" w:cs="宋体"/>
          <w:sz w:val="24"/>
          <w:szCs w:val="24"/>
        </w:rPr>
        <w:t>季度</w:t>
      </w:r>
      <w:r>
        <w:rPr>
          <w:rFonts w:hint="eastAsia" w:ascii="宋体" w:hAnsi="宋体" w:eastAsia="宋体" w:cs="宋体"/>
          <w:spacing w:val="-16"/>
          <w:sz w:val="24"/>
          <w:szCs w:val="24"/>
        </w:rPr>
        <w:t xml:space="preserve">彻底冲洗 </w:t>
      </w:r>
      <w:r>
        <w:rPr>
          <w:rFonts w:hint="eastAsia" w:ascii="宋体" w:hAnsi="宋体" w:eastAsia="宋体" w:cs="宋体"/>
          <w:sz w:val="24"/>
          <w:szCs w:val="24"/>
        </w:rPr>
        <w:t>1</w:t>
      </w:r>
      <w:r>
        <w:rPr>
          <w:rFonts w:hint="eastAsia" w:ascii="宋体" w:hAnsi="宋体" w:eastAsia="宋体" w:cs="宋体"/>
          <w:spacing w:val="-9"/>
          <w:sz w:val="24"/>
          <w:szCs w:val="24"/>
        </w:rPr>
        <w:t xml:space="preserve"> 次，日常发现地面</w:t>
      </w:r>
      <w:r>
        <w:rPr>
          <w:rFonts w:hint="eastAsia" w:ascii="宋体" w:hAnsi="宋体" w:eastAsia="宋体" w:cs="宋体"/>
          <w:sz w:val="24"/>
          <w:szCs w:val="24"/>
        </w:rPr>
        <w:t>脏污随时清洗；</w:t>
      </w:r>
    </w:p>
    <w:p>
      <w:pPr>
        <w:pStyle w:val="22"/>
        <w:keepNext w:val="0"/>
        <w:keepLines w:val="0"/>
        <w:pageBreakBefore w:val="0"/>
        <w:numPr>
          <w:ilvl w:val="0"/>
          <w:numId w:val="0"/>
        </w:numPr>
        <w:tabs>
          <w:tab w:val="left" w:pos="1376"/>
        </w:tabs>
        <w:kinsoku/>
        <w:wordWrap/>
        <w:overflowPunct/>
        <w:topLinePunct w:val="0"/>
        <w:bidi w:val="0"/>
        <w:adjustRightInd w:val="0"/>
        <w:snapToGrid/>
        <w:spacing w:before="38" w:line="360" w:lineRule="auto"/>
        <w:ind w:leftChars="200" w:right="393" w:rightChars="0"/>
        <w:jc w:val="both"/>
        <w:outlineLvl w:val="2"/>
        <w:rPr>
          <w:rFonts w:hint="eastAsia" w:ascii="宋体" w:hAnsi="宋体" w:eastAsia="宋体" w:cs="宋体"/>
          <w:sz w:val="24"/>
          <w:szCs w:val="24"/>
        </w:rPr>
      </w:pPr>
      <w:r>
        <w:rPr>
          <w:rFonts w:hint="eastAsia" w:cs="宋体"/>
          <w:spacing w:val="-5"/>
          <w:sz w:val="24"/>
          <w:szCs w:val="24"/>
          <w:lang w:val="en-US" w:eastAsia="zh-CN"/>
        </w:rPr>
        <w:t>2.8</w:t>
      </w:r>
      <w:r>
        <w:rPr>
          <w:rFonts w:hint="eastAsia" w:ascii="宋体" w:hAnsi="宋体" w:eastAsia="宋体" w:cs="宋体"/>
          <w:spacing w:val="-5"/>
          <w:sz w:val="24"/>
          <w:szCs w:val="24"/>
        </w:rPr>
        <w:t>院内所有垃圾</w:t>
      </w:r>
      <w:r>
        <w:rPr>
          <w:rFonts w:hint="eastAsia" w:ascii="宋体" w:hAnsi="宋体" w:eastAsia="宋体" w:cs="宋体"/>
          <w:sz w:val="24"/>
          <w:szCs w:val="24"/>
        </w:rPr>
        <w:t>（包括医疗废弃物</w:t>
      </w:r>
      <w:r>
        <w:rPr>
          <w:rFonts w:hint="eastAsia" w:ascii="宋体" w:hAnsi="宋体" w:eastAsia="宋体" w:cs="宋体"/>
          <w:spacing w:val="-27"/>
          <w:sz w:val="24"/>
          <w:szCs w:val="24"/>
        </w:rPr>
        <w:t>），</w:t>
      </w:r>
      <w:r>
        <w:rPr>
          <w:rFonts w:hint="eastAsia" w:ascii="宋体" w:hAnsi="宋体" w:eastAsia="宋体" w:cs="宋体"/>
          <w:spacing w:val="-6"/>
          <w:sz w:val="24"/>
          <w:szCs w:val="24"/>
        </w:rPr>
        <w:t>定时清理消毒，加盖分类运送到指定区域。</w:t>
      </w:r>
      <w:r>
        <w:rPr>
          <w:rFonts w:hint="eastAsia" w:ascii="宋体" w:hAnsi="宋体" w:eastAsia="宋体" w:cs="宋体"/>
          <w:spacing w:val="-12"/>
          <w:sz w:val="24"/>
          <w:szCs w:val="24"/>
        </w:rPr>
        <w:t>垃圾房每天清洗消毒，按规范做好生活垃圾、医疗废弃物分类，注意保洁，随手关门、上锁，</w:t>
      </w:r>
      <w:r>
        <w:rPr>
          <w:rFonts w:hint="eastAsia" w:ascii="宋体" w:hAnsi="宋体" w:eastAsia="宋体" w:cs="宋体"/>
          <w:sz w:val="24"/>
          <w:szCs w:val="24"/>
        </w:rPr>
        <w:t>并做好相应记录；</w:t>
      </w:r>
    </w:p>
    <w:p>
      <w:pPr>
        <w:pStyle w:val="22"/>
        <w:keepNext w:val="0"/>
        <w:keepLines w:val="0"/>
        <w:pageBreakBefore w:val="0"/>
        <w:numPr>
          <w:ilvl w:val="0"/>
          <w:numId w:val="0"/>
        </w:numPr>
        <w:tabs>
          <w:tab w:val="left" w:pos="1376"/>
        </w:tabs>
        <w:kinsoku/>
        <w:wordWrap/>
        <w:overflowPunct/>
        <w:topLinePunct w:val="0"/>
        <w:bidi w:val="0"/>
        <w:adjustRightInd w:val="0"/>
        <w:snapToGrid/>
        <w:spacing w:before="153" w:line="360" w:lineRule="auto"/>
        <w:ind w:left="0" w:leftChars="0" w:firstLine="480" w:firstLineChars="200"/>
        <w:outlineLvl w:val="2"/>
        <w:rPr>
          <w:rFonts w:hint="eastAsia" w:ascii="宋体" w:hAnsi="宋体" w:eastAsia="宋体" w:cs="宋体"/>
          <w:sz w:val="24"/>
          <w:szCs w:val="24"/>
        </w:rPr>
      </w:pPr>
      <w:r>
        <w:rPr>
          <w:rFonts w:hint="eastAsia" w:cs="宋体"/>
          <w:sz w:val="24"/>
          <w:szCs w:val="24"/>
          <w:lang w:val="en-US" w:eastAsia="zh-CN"/>
        </w:rPr>
        <w:t>2.9</w:t>
      </w:r>
      <w:r>
        <w:rPr>
          <w:rFonts w:hint="eastAsia" w:ascii="宋体" w:hAnsi="宋体" w:eastAsia="宋体" w:cs="宋体"/>
          <w:sz w:val="24"/>
          <w:szCs w:val="24"/>
        </w:rPr>
        <w:t>雨雪天各门口铺好防滑垫，竖立防滑警示牌，保持地面干燥，防止滑倒；</w:t>
      </w:r>
    </w:p>
    <w:p>
      <w:pPr>
        <w:pStyle w:val="22"/>
        <w:keepNext w:val="0"/>
        <w:keepLines w:val="0"/>
        <w:pageBreakBefore w:val="0"/>
        <w:numPr>
          <w:ilvl w:val="0"/>
          <w:numId w:val="0"/>
        </w:numPr>
        <w:tabs>
          <w:tab w:val="left" w:pos="1496"/>
        </w:tabs>
        <w:kinsoku/>
        <w:wordWrap/>
        <w:overflowPunct/>
        <w:topLinePunct w:val="0"/>
        <w:bidi w:val="0"/>
        <w:adjustRightInd w:val="0"/>
        <w:snapToGrid/>
        <w:spacing w:before="151" w:line="360" w:lineRule="auto"/>
        <w:ind w:left="480" w:leftChars="218" w:right="517" w:rightChars="0" w:firstLine="0" w:firstLineChars="0"/>
        <w:outlineLvl w:val="2"/>
        <w:rPr>
          <w:rFonts w:hint="eastAsia" w:ascii="宋体" w:hAnsi="宋体" w:eastAsia="宋体" w:cs="宋体"/>
          <w:sz w:val="24"/>
          <w:szCs w:val="24"/>
        </w:rPr>
      </w:pPr>
      <w:r>
        <w:rPr>
          <w:rFonts w:hint="eastAsia" w:cs="宋体"/>
          <w:spacing w:val="-12"/>
          <w:sz w:val="24"/>
          <w:szCs w:val="24"/>
          <w:lang w:val="en-US" w:eastAsia="zh-CN"/>
        </w:rPr>
        <w:t>2.10</w:t>
      </w:r>
      <w:r>
        <w:rPr>
          <w:rFonts w:hint="eastAsia" w:ascii="宋体" w:hAnsi="宋体" w:eastAsia="宋体" w:cs="宋体"/>
          <w:spacing w:val="-12"/>
          <w:sz w:val="24"/>
          <w:szCs w:val="24"/>
        </w:rPr>
        <w:t>遇各种检查时，保证卫生达标，并做好控烟工作。做好突发或灾难事件相关工</w:t>
      </w:r>
      <w:r>
        <w:rPr>
          <w:rFonts w:hint="eastAsia" w:ascii="宋体" w:hAnsi="宋体" w:eastAsia="宋体" w:cs="宋体"/>
          <w:sz w:val="24"/>
          <w:szCs w:val="24"/>
        </w:rPr>
        <w:t>作，完成相关部门指令性卫生工作。</w:t>
      </w:r>
    </w:p>
    <w:p>
      <w:pPr>
        <w:pStyle w:val="4"/>
        <w:keepNext w:val="0"/>
        <w:keepLines w:val="0"/>
        <w:pageBreakBefore w:val="0"/>
        <w:kinsoku/>
        <w:wordWrap/>
        <w:overflowPunct/>
        <w:topLinePunct w:val="0"/>
        <w:bidi w:val="0"/>
        <w:adjustRightInd w:val="0"/>
        <w:snapToGrid/>
        <w:spacing w:line="360" w:lineRule="auto"/>
        <w:ind w:left="0" w:leftChars="0" w:firstLine="482" w:firstLineChars="200"/>
        <w:outlineLvl w:val="2"/>
        <w:rPr>
          <w:rFonts w:hint="eastAsia" w:ascii="宋体" w:hAnsi="宋体" w:eastAsia="宋体" w:cs="宋体"/>
          <w:sz w:val="24"/>
          <w:szCs w:val="24"/>
        </w:rPr>
      </w:pPr>
      <w:r>
        <w:rPr>
          <w:rFonts w:hint="eastAsia" w:ascii="宋体" w:hAnsi="宋体" w:eastAsia="宋体" w:cs="宋体"/>
          <w:sz w:val="24"/>
          <w:szCs w:val="24"/>
        </w:rPr>
        <w:t>3、室内公共区域卫生标准：</w:t>
      </w:r>
    </w:p>
    <w:p>
      <w:pPr>
        <w:pStyle w:val="22"/>
        <w:keepNext w:val="0"/>
        <w:keepLines w:val="0"/>
        <w:pageBreakBefore w:val="0"/>
        <w:widowControl w:val="0"/>
        <w:numPr>
          <w:ilvl w:val="0"/>
          <w:numId w:val="0"/>
        </w:numPr>
        <w:tabs>
          <w:tab w:val="left" w:pos="1376"/>
        </w:tabs>
        <w:kinsoku/>
        <w:wordWrap/>
        <w:overflowPunct/>
        <w:topLinePunct w:val="0"/>
        <w:autoSpaceDE w:val="0"/>
        <w:autoSpaceDN w:val="0"/>
        <w:bidi w:val="0"/>
        <w:adjustRightInd w:val="0"/>
        <w:snapToGrid/>
        <w:spacing w:before="151" w:line="360" w:lineRule="auto"/>
        <w:ind w:leftChars="200" w:right="517" w:rightChars="0"/>
        <w:jc w:val="both"/>
        <w:textAlignment w:val="auto"/>
        <w:outlineLvl w:val="2"/>
        <w:rPr>
          <w:rFonts w:hint="eastAsia" w:ascii="宋体" w:hAnsi="宋体" w:eastAsia="宋体" w:cs="宋体"/>
          <w:sz w:val="24"/>
          <w:szCs w:val="24"/>
        </w:rPr>
      </w:pPr>
      <w:r>
        <w:rPr>
          <w:rFonts w:hint="eastAsia" w:cs="宋体"/>
          <w:sz w:val="24"/>
          <w:szCs w:val="24"/>
          <w:lang w:val="en-US" w:eastAsia="zh-CN"/>
        </w:rPr>
        <w:t>3.1</w:t>
      </w:r>
      <w:r>
        <w:rPr>
          <w:rFonts w:hint="eastAsia" w:ascii="宋体" w:hAnsi="宋体" w:eastAsia="宋体" w:cs="宋体"/>
          <w:sz w:val="24"/>
          <w:szCs w:val="24"/>
        </w:rPr>
        <w:t>各走廊/</w:t>
      </w:r>
      <w:r>
        <w:rPr>
          <w:rFonts w:hint="eastAsia" w:ascii="宋体" w:hAnsi="宋体" w:eastAsia="宋体" w:cs="宋体"/>
          <w:spacing w:val="-11"/>
          <w:sz w:val="24"/>
          <w:szCs w:val="24"/>
        </w:rPr>
        <w:t>候诊区干拖地面、倒垃圾早晚各一次；全自动洗地机清洗门诊区</w:t>
      </w:r>
      <w:r>
        <w:rPr>
          <w:rFonts w:hint="eastAsia" w:ascii="宋体" w:hAnsi="宋体" w:eastAsia="宋体" w:cs="宋体"/>
          <w:spacing w:val="-10"/>
          <w:sz w:val="24"/>
          <w:szCs w:val="24"/>
        </w:rPr>
        <w:t>域地面每天</w:t>
      </w:r>
      <w:r>
        <w:rPr>
          <w:rFonts w:hint="eastAsia" w:ascii="宋体" w:hAnsi="宋体" w:eastAsia="宋体" w:cs="宋体"/>
          <w:sz w:val="24"/>
          <w:szCs w:val="24"/>
        </w:rPr>
        <w:t>2</w:t>
      </w:r>
      <w:r>
        <w:rPr>
          <w:rFonts w:hint="eastAsia" w:ascii="宋体" w:hAnsi="宋体" w:eastAsia="宋体" w:cs="宋体"/>
          <w:spacing w:val="-44"/>
          <w:sz w:val="24"/>
          <w:szCs w:val="24"/>
        </w:rPr>
        <w:t xml:space="preserve"> 次</w:t>
      </w:r>
      <w:r>
        <w:rPr>
          <w:rFonts w:hint="eastAsia" w:ascii="宋体" w:hAnsi="宋体" w:eastAsia="宋体" w:cs="宋体"/>
          <w:sz w:val="24"/>
          <w:szCs w:val="24"/>
        </w:rPr>
        <w:t>（</w:t>
      </w:r>
      <w:r>
        <w:rPr>
          <w:rFonts w:hint="eastAsia" w:ascii="宋体" w:hAnsi="宋体" w:eastAsia="宋体" w:cs="宋体"/>
          <w:spacing w:val="-15"/>
          <w:sz w:val="24"/>
          <w:szCs w:val="24"/>
        </w:rPr>
        <w:t xml:space="preserve">各楼宇 </w:t>
      </w:r>
      <w:r>
        <w:rPr>
          <w:rFonts w:hint="eastAsia" w:ascii="宋体" w:hAnsi="宋体" w:eastAsia="宋体" w:cs="宋体"/>
          <w:spacing w:val="-9"/>
          <w:sz w:val="24"/>
          <w:szCs w:val="24"/>
        </w:rPr>
        <w:t xml:space="preserve">1F）、其他区域全自动洗地机清洗地面每天 </w:t>
      </w:r>
      <w:r>
        <w:rPr>
          <w:rFonts w:hint="eastAsia" w:ascii="宋体" w:hAnsi="宋体" w:eastAsia="宋体" w:cs="宋体"/>
          <w:sz w:val="24"/>
          <w:szCs w:val="24"/>
        </w:rPr>
        <w:t>1</w:t>
      </w:r>
      <w:r>
        <w:rPr>
          <w:rFonts w:hint="eastAsia" w:ascii="宋体" w:hAnsi="宋体" w:eastAsia="宋体" w:cs="宋体"/>
          <w:spacing w:val="-15"/>
          <w:sz w:val="24"/>
          <w:szCs w:val="24"/>
        </w:rPr>
        <w:t xml:space="preserve"> 次；地面若有血</w:t>
      </w:r>
      <w:r>
        <w:rPr>
          <w:rFonts w:hint="eastAsia" w:ascii="宋体" w:hAnsi="宋体" w:eastAsia="宋体" w:cs="宋体"/>
          <w:spacing w:val="-9"/>
          <w:sz w:val="24"/>
          <w:szCs w:val="24"/>
        </w:rPr>
        <w:t>迹、呕吐物、大小便时及时按照消毒清洁流程处理，保持地面干燥、清洁、无污迹、无</w:t>
      </w:r>
      <w:r>
        <w:rPr>
          <w:rFonts w:hint="eastAsia" w:ascii="宋体" w:hAnsi="宋体" w:eastAsia="宋体" w:cs="宋体"/>
          <w:sz w:val="24"/>
          <w:szCs w:val="24"/>
        </w:rPr>
        <w:t>垃圾、无积灰、干净明亮；</w:t>
      </w:r>
    </w:p>
    <w:p>
      <w:pPr>
        <w:pStyle w:val="22"/>
        <w:keepNext w:val="0"/>
        <w:keepLines w:val="0"/>
        <w:pageBreakBefore w:val="0"/>
        <w:widowControl w:val="0"/>
        <w:numPr>
          <w:ilvl w:val="0"/>
          <w:numId w:val="0"/>
        </w:numPr>
        <w:tabs>
          <w:tab w:val="left" w:pos="1376"/>
        </w:tabs>
        <w:kinsoku/>
        <w:wordWrap/>
        <w:overflowPunct/>
        <w:topLinePunct w:val="0"/>
        <w:autoSpaceDE w:val="0"/>
        <w:autoSpaceDN w:val="0"/>
        <w:bidi w:val="0"/>
        <w:adjustRightInd w:val="0"/>
        <w:snapToGrid/>
        <w:spacing w:line="360" w:lineRule="auto"/>
        <w:ind w:leftChars="200" w:right="516" w:rightChars="0"/>
        <w:jc w:val="both"/>
        <w:textAlignment w:val="auto"/>
        <w:outlineLvl w:val="2"/>
        <w:rPr>
          <w:rFonts w:hint="eastAsia" w:ascii="宋体" w:hAnsi="宋体" w:eastAsia="宋体" w:cs="宋体"/>
          <w:sz w:val="24"/>
          <w:szCs w:val="24"/>
        </w:rPr>
      </w:pPr>
      <w:r>
        <w:rPr>
          <w:rFonts w:hint="eastAsia" w:cs="宋体"/>
          <w:sz w:val="24"/>
          <w:szCs w:val="24"/>
          <w:lang w:val="en-US" w:eastAsia="zh-CN"/>
        </w:rPr>
        <w:t>3.2</w:t>
      </w:r>
      <w:r>
        <w:rPr>
          <w:rFonts w:hint="eastAsia" w:ascii="宋体" w:hAnsi="宋体" w:eastAsia="宋体" w:cs="宋体"/>
          <w:sz w:val="24"/>
          <w:szCs w:val="24"/>
        </w:rPr>
        <w:t>楼梯扶手、候诊椅、门、墙面（肩部以下）</w:t>
      </w:r>
      <w:r>
        <w:rPr>
          <w:rFonts w:hint="eastAsia" w:ascii="宋体" w:hAnsi="宋体" w:eastAsia="宋体" w:cs="宋体"/>
          <w:spacing w:val="-2"/>
          <w:sz w:val="24"/>
          <w:szCs w:val="24"/>
        </w:rPr>
        <w:t>、垃圾桶每天使用消毒</w:t>
      </w:r>
      <w:r>
        <w:rPr>
          <w:rFonts w:hint="eastAsia" w:ascii="宋体" w:hAnsi="宋体" w:eastAsia="宋体" w:cs="宋体"/>
          <w:sz w:val="24"/>
          <w:szCs w:val="24"/>
        </w:rPr>
        <w:t>剂溶液擦拭一次，防风门帘</w:t>
      </w:r>
      <w:r>
        <w:rPr>
          <w:rFonts w:hint="eastAsia" w:ascii="宋体" w:hAnsi="宋体" w:eastAsia="宋体" w:cs="宋体"/>
          <w:sz w:val="24"/>
          <w:szCs w:val="24"/>
          <w:lang w:eastAsia="zh-CN"/>
        </w:rPr>
        <w:t>每天三次消毒擦拭，</w:t>
      </w:r>
      <w:r>
        <w:rPr>
          <w:rFonts w:hint="eastAsia" w:ascii="宋体" w:hAnsi="宋体" w:eastAsia="宋体" w:cs="宋体"/>
          <w:sz w:val="24"/>
          <w:szCs w:val="24"/>
        </w:rPr>
        <w:t>无污渍、无浮灰、无水迹；</w:t>
      </w:r>
    </w:p>
    <w:p>
      <w:pPr>
        <w:pStyle w:val="22"/>
        <w:keepNext w:val="0"/>
        <w:keepLines w:val="0"/>
        <w:pageBreakBefore w:val="0"/>
        <w:widowControl w:val="0"/>
        <w:numPr>
          <w:ilvl w:val="0"/>
          <w:numId w:val="0"/>
        </w:numPr>
        <w:tabs>
          <w:tab w:val="left" w:pos="1376"/>
        </w:tabs>
        <w:kinsoku/>
        <w:wordWrap/>
        <w:overflowPunct/>
        <w:topLinePunct w:val="0"/>
        <w:autoSpaceDE w:val="0"/>
        <w:autoSpaceDN w:val="0"/>
        <w:bidi w:val="0"/>
        <w:adjustRightInd w:val="0"/>
        <w:snapToGrid/>
        <w:spacing w:line="360" w:lineRule="auto"/>
        <w:ind w:leftChars="200" w:right="516" w:rightChars="0"/>
        <w:jc w:val="both"/>
        <w:textAlignment w:val="auto"/>
        <w:outlineLvl w:val="2"/>
        <w:rPr>
          <w:rFonts w:hint="eastAsia" w:ascii="宋体" w:hAnsi="宋体" w:eastAsia="宋体" w:cs="宋体"/>
          <w:sz w:val="24"/>
          <w:szCs w:val="24"/>
        </w:rPr>
      </w:pPr>
      <w:r>
        <w:rPr>
          <w:rFonts w:hint="eastAsia" w:ascii="宋体" w:hAnsi="宋体" w:eastAsia="宋体" w:cs="宋体"/>
          <w:sz w:val="24"/>
          <w:szCs w:val="24"/>
        </w:rPr>
        <w:t>门窗、换气扇、空调每周擦拭一次，做到空间区域无蜘蛛网，随时保洁</w:t>
      </w:r>
    </w:p>
    <w:p>
      <w:pPr>
        <w:pStyle w:val="22"/>
        <w:keepNext w:val="0"/>
        <w:keepLines w:val="0"/>
        <w:pageBreakBefore w:val="0"/>
        <w:widowControl w:val="0"/>
        <w:numPr>
          <w:ilvl w:val="0"/>
          <w:numId w:val="0"/>
        </w:numPr>
        <w:tabs>
          <w:tab w:val="left" w:pos="1376"/>
        </w:tabs>
        <w:kinsoku/>
        <w:wordWrap/>
        <w:overflowPunct/>
        <w:topLinePunct w:val="0"/>
        <w:autoSpaceDE w:val="0"/>
        <w:autoSpaceDN w:val="0"/>
        <w:bidi w:val="0"/>
        <w:adjustRightInd w:val="0"/>
        <w:snapToGrid/>
        <w:spacing w:line="360" w:lineRule="auto"/>
        <w:ind w:leftChars="200" w:right="516" w:rightChars="0"/>
        <w:jc w:val="both"/>
        <w:textAlignment w:val="auto"/>
        <w:outlineLvl w:val="2"/>
        <w:rPr>
          <w:rFonts w:hint="eastAsia" w:ascii="宋体" w:hAnsi="宋体" w:eastAsia="宋体" w:cs="宋体"/>
          <w:sz w:val="24"/>
          <w:szCs w:val="24"/>
        </w:rPr>
      </w:pPr>
      <w:r>
        <w:rPr>
          <w:rFonts w:hint="eastAsia" w:cs="宋体"/>
          <w:sz w:val="24"/>
          <w:szCs w:val="24"/>
          <w:lang w:val="en-US" w:eastAsia="zh-CN"/>
        </w:rPr>
        <w:t>3.3</w:t>
      </w:r>
      <w:r>
        <w:rPr>
          <w:rFonts w:hint="eastAsia" w:ascii="宋体" w:hAnsi="宋体" w:eastAsia="宋体" w:cs="宋体"/>
          <w:sz w:val="24"/>
          <w:szCs w:val="24"/>
        </w:rPr>
        <w:t>电风扇、照明灯、烟感、各宣传标识牌等无灰尘、蛛网，每半月全</w:t>
      </w:r>
      <w:r>
        <w:rPr>
          <w:rFonts w:hint="eastAsia" w:cs="宋体"/>
          <w:sz w:val="24"/>
          <w:szCs w:val="24"/>
          <w:lang w:eastAsia="zh-CN"/>
        </w:rPr>
        <w:t>面清洁一次。</w:t>
      </w:r>
    </w:p>
    <w:p>
      <w:pPr>
        <w:pStyle w:val="22"/>
        <w:keepNext w:val="0"/>
        <w:keepLines w:val="0"/>
        <w:pageBreakBefore w:val="0"/>
        <w:widowControl w:val="0"/>
        <w:numPr>
          <w:ilvl w:val="0"/>
          <w:numId w:val="0"/>
        </w:numPr>
        <w:tabs>
          <w:tab w:val="left" w:pos="1376"/>
        </w:tabs>
        <w:kinsoku/>
        <w:wordWrap/>
        <w:overflowPunct/>
        <w:topLinePunct w:val="0"/>
        <w:autoSpaceDE w:val="0"/>
        <w:autoSpaceDN w:val="0"/>
        <w:bidi w:val="0"/>
        <w:adjustRightInd w:val="0"/>
        <w:snapToGrid/>
        <w:spacing w:line="360" w:lineRule="auto"/>
        <w:ind w:leftChars="200" w:right="516" w:rightChars="0"/>
        <w:jc w:val="both"/>
        <w:textAlignment w:val="auto"/>
        <w:outlineLvl w:val="2"/>
        <w:rPr>
          <w:rFonts w:hint="eastAsia" w:ascii="宋体" w:hAnsi="宋体" w:eastAsia="宋体" w:cs="宋体"/>
          <w:sz w:val="24"/>
          <w:szCs w:val="24"/>
        </w:rPr>
      </w:pPr>
      <w:r>
        <w:rPr>
          <w:rFonts w:hint="eastAsia" w:cs="宋体"/>
          <w:spacing w:val="-10"/>
          <w:sz w:val="24"/>
          <w:szCs w:val="24"/>
          <w:lang w:val="en-US" w:eastAsia="zh-CN"/>
        </w:rPr>
        <w:t>3.4</w:t>
      </w:r>
      <w:r>
        <w:rPr>
          <w:rFonts w:hint="eastAsia" w:ascii="宋体" w:hAnsi="宋体" w:eastAsia="宋体" w:cs="宋体"/>
          <w:spacing w:val="-10"/>
          <w:sz w:val="24"/>
          <w:szCs w:val="24"/>
        </w:rPr>
        <w:t>卫生间保持清洁无异味，无积垢，</w:t>
      </w:r>
      <w:r>
        <w:rPr>
          <w:rFonts w:hint="eastAsia" w:ascii="宋体" w:hAnsi="宋体" w:eastAsia="宋体" w:cs="宋体"/>
          <w:spacing w:val="-10"/>
          <w:sz w:val="24"/>
          <w:szCs w:val="24"/>
          <w:lang w:eastAsia="zh-CN"/>
        </w:rPr>
        <w:t>每天上下午各</w:t>
      </w:r>
      <w:r>
        <w:rPr>
          <w:rFonts w:hint="eastAsia" w:ascii="宋体" w:hAnsi="宋体" w:eastAsia="宋体" w:cs="宋体"/>
          <w:sz w:val="24"/>
          <w:szCs w:val="24"/>
        </w:rPr>
        <w:t>1</w:t>
      </w:r>
      <w:r>
        <w:rPr>
          <w:rFonts w:hint="eastAsia" w:ascii="宋体" w:hAnsi="宋体" w:eastAsia="宋体" w:cs="宋体"/>
          <w:spacing w:val="-27"/>
          <w:sz w:val="24"/>
          <w:szCs w:val="24"/>
        </w:rPr>
        <w:t>次</w:t>
      </w:r>
      <w:r>
        <w:rPr>
          <w:rFonts w:hint="eastAsia" w:ascii="宋体" w:hAnsi="宋体" w:eastAsia="宋体" w:cs="宋体"/>
          <w:spacing w:val="-9"/>
          <w:sz w:val="24"/>
          <w:szCs w:val="24"/>
        </w:rPr>
        <w:t>彻底清洁</w:t>
      </w:r>
    </w:p>
    <w:p>
      <w:pPr>
        <w:pStyle w:val="22"/>
        <w:keepNext w:val="0"/>
        <w:keepLines w:val="0"/>
        <w:pageBreakBefore w:val="0"/>
        <w:widowControl w:val="0"/>
        <w:numPr>
          <w:ilvl w:val="0"/>
          <w:numId w:val="0"/>
        </w:numPr>
        <w:tabs>
          <w:tab w:val="left" w:pos="1376"/>
        </w:tabs>
        <w:kinsoku/>
        <w:wordWrap/>
        <w:overflowPunct/>
        <w:topLinePunct w:val="0"/>
        <w:autoSpaceDE w:val="0"/>
        <w:autoSpaceDN w:val="0"/>
        <w:bidi w:val="0"/>
        <w:adjustRightInd w:val="0"/>
        <w:snapToGrid/>
        <w:spacing w:before="151" w:line="360" w:lineRule="auto"/>
        <w:ind w:leftChars="200" w:right="516" w:rightChars="0"/>
        <w:textAlignment w:val="auto"/>
        <w:outlineLvl w:val="2"/>
        <w:rPr>
          <w:rFonts w:hint="eastAsia" w:ascii="宋体" w:hAnsi="宋体" w:eastAsia="宋体" w:cs="宋体"/>
          <w:sz w:val="24"/>
          <w:szCs w:val="24"/>
        </w:rPr>
      </w:pPr>
      <w:r>
        <w:rPr>
          <w:rFonts w:hint="eastAsia" w:cs="宋体"/>
          <w:spacing w:val="-1"/>
          <w:sz w:val="24"/>
          <w:szCs w:val="24"/>
          <w:lang w:val="en-US" w:eastAsia="zh-CN"/>
        </w:rPr>
        <w:t>3.5</w:t>
      </w:r>
      <w:r>
        <w:rPr>
          <w:rFonts w:hint="eastAsia" w:ascii="宋体" w:hAnsi="宋体" w:eastAsia="宋体" w:cs="宋体"/>
          <w:spacing w:val="-1"/>
          <w:sz w:val="24"/>
          <w:szCs w:val="24"/>
        </w:rPr>
        <w:t>开水间每日清洁，开放时段及时巡视，确保地面不积水，协助科室按照要求开关开</w:t>
      </w:r>
      <w:r>
        <w:rPr>
          <w:rFonts w:hint="eastAsia" w:ascii="宋体" w:hAnsi="宋体" w:eastAsia="宋体" w:cs="宋体"/>
          <w:sz w:val="24"/>
          <w:szCs w:val="24"/>
        </w:rPr>
        <w:t>水间门、灯；</w:t>
      </w:r>
    </w:p>
    <w:p>
      <w:pPr>
        <w:pStyle w:val="22"/>
        <w:keepNext w:val="0"/>
        <w:keepLines w:val="0"/>
        <w:pageBreakBefore w:val="0"/>
        <w:widowControl w:val="0"/>
        <w:numPr>
          <w:ilvl w:val="0"/>
          <w:numId w:val="0"/>
        </w:numPr>
        <w:tabs>
          <w:tab w:val="left" w:pos="1376"/>
        </w:tabs>
        <w:kinsoku/>
        <w:wordWrap/>
        <w:overflowPunct/>
        <w:topLinePunct w:val="0"/>
        <w:autoSpaceDE w:val="0"/>
        <w:autoSpaceDN w:val="0"/>
        <w:bidi w:val="0"/>
        <w:adjustRightInd w:val="0"/>
        <w:snapToGrid/>
        <w:spacing w:line="360" w:lineRule="auto"/>
        <w:ind w:leftChars="200" w:right="397" w:rightChars="0"/>
        <w:textAlignment w:val="auto"/>
        <w:outlineLvl w:val="2"/>
        <w:rPr>
          <w:rFonts w:hint="eastAsia" w:ascii="宋体" w:hAnsi="宋体" w:eastAsia="宋体" w:cs="宋体"/>
          <w:sz w:val="24"/>
          <w:szCs w:val="24"/>
        </w:rPr>
      </w:pPr>
      <w:r>
        <w:rPr>
          <w:rFonts w:hint="eastAsia" w:cs="宋体"/>
          <w:spacing w:val="-12"/>
          <w:sz w:val="24"/>
          <w:szCs w:val="24"/>
          <w:lang w:val="en-US" w:eastAsia="zh-CN"/>
        </w:rPr>
        <w:t>3.6</w:t>
      </w:r>
      <w:r>
        <w:rPr>
          <w:rFonts w:hint="eastAsia" w:ascii="宋体" w:hAnsi="宋体" w:eastAsia="宋体" w:cs="宋体"/>
          <w:spacing w:val="-12"/>
          <w:sz w:val="24"/>
          <w:szCs w:val="24"/>
        </w:rPr>
        <w:t>电梯、扶梯每日清洁，轿厢每天消毒</w:t>
      </w:r>
      <w:r>
        <w:rPr>
          <w:rFonts w:hint="eastAsia" w:ascii="宋体" w:hAnsi="宋体" w:eastAsia="宋体" w:cs="宋体"/>
          <w:sz w:val="24"/>
          <w:szCs w:val="24"/>
          <w:lang w:val="en-US" w:eastAsia="zh-CN"/>
        </w:rPr>
        <w:t>3</w:t>
      </w:r>
      <w:r>
        <w:rPr>
          <w:rFonts w:hint="eastAsia" w:ascii="宋体" w:hAnsi="宋体" w:eastAsia="宋体" w:cs="宋体"/>
          <w:spacing w:val="-14"/>
          <w:sz w:val="24"/>
          <w:szCs w:val="24"/>
        </w:rPr>
        <w:t>次、轿厢按键和扶梯扶手每天消毒</w:t>
      </w:r>
      <w:r>
        <w:rPr>
          <w:rFonts w:hint="eastAsia" w:ascii="宋体" w:hAnsi="宋体" w:eastAsia="宋体" w:cs="宋体"/>
          <w:spacing w:val="-14"/>
          <w:sz w:val="24"/>
          <w:szCs w:val="24"/>
          <w:lang w:val="en-US" w:eastAsia="zh-CN"/>
        </w:rPr>
        <w:t>3</w:t>
      </w:r>
      <w:r>
        <w:rPr>
          <w:rFonts w:hint="eastAsia" w:ascii="宋体" w:hAnsi="宋体" w:eastAsia="宋体" w:cs="宋体"/>
          <w:spacing w:val="-26"/>
          <w:sz w:val="24"/>
          <w:szCs w:val="24"/>
        </w:rPr>
        <w:t xml:space="preserve">次， </w:t>
      </w:r>
      <w:r>
        <w:rPr>
          <w:rFonts w:hint="eastAsia" w:ascii="宋体" w:hAnsi="宋体" w:eastAsia="宋体" w:cs="宋体"/>
          <w:sz w:val="24"/>
          <w:szCs w:val="24"/>
        </w:rPr>
        <w:t>无障碍、无脱落；无灰尘、无污迹；</w:t>
      </w:r>
    </w:p>
    <w:p>
      <w:pPr>
        <w:pStyle w:val="22"/>
        <w:keepNext w:val="0"/>
        <w:keepLines w:val="0"/>
        <w:pageBreakBefore w:val="0"/>
        <w:widowControl w:val="0"/>
        <w:numPr>
          <w:ilvl w:val="0"/>
          <w:numId w:val="0"/>
        </w:numPr>
        <w:tabs>
          <w:tab w:val="left" w:pos="1376"/>
        </w:tabs>
        <w:kinsoku/>
        <w:wordWrap/>
        <w:overflowPunct/>
        <w:topLinePunct w:val="0"/>
        <w:autoSpaceDE w:val="0"/>
        <w:autoSpaceDN w:val="0"/>
        <w:bidi w:val="0"/>
        <w:adjustRightInd w:val="0"/>
        <w:snapToGrid/>
        <w:spacing w:line="360" w:lineRule="auto"/>
        <w:ind w:leftChars="200" w:right="397" w:rightChars="0"/>
        <w:textAlignment w:val="auto"/>
        <w:outlineLvl w:val="2"/>
        <w:rPr>
          <w:rFonts w:hint="eastAsia" w:ascii="宋体" w:hAnsi="宋体" w:eastAsia="宋体" w:cs="宋体"/>
          <w:sz w:val="24"/>
          <w:szCs w:val="24"/>
        </w:rPr>
      </w:pPr>
      <w:r>
        <w:rPr>
          <w:rFonts w:hint="eastAsia" w:cs="宋体"/>
          <w:sz w:val="24"/>
          <w:szCs w:val="24"/>
          <w:lang w:val="en-US" w:eastAsia="zh-CN"/>
        </w:rPr>
        <w:t>3.7</w:t>
      </w:r>
      <w:r>
        <w:rPr>
          <w:rFonts w:hint="eastAsia" w:ascii="宋体" w:hAnsi="宋体" w:eastAsia="宋体" w:cs="宋体"/>
          <w:sz w:val="24"/>
          <w:szCs w:val="24"/>
        </w:rPr>
        <w:t>白天及时关闭走廊、楼梯、卫生间等公共区域的照明灯</w:t>
      </w:r>
    </w:p>
    <w:p>
      <w:pPr>
        <w:pStyle w:val="22"/>
        <w:keepNext w:val="0"/>
        <w:keepLines w:val="0"/>
        <w:pageBreakBefore w:val="0"/>
        <w:widowControl w:val="0"/>
        <w:numPr>
          <w:ilvl w:val="0"/>
          <w:numId w:val="0"/>
        </w:numPr>
        <w:tabs>
          <w:tab w:val="left" w:pos="1376"/>
        </w:tabs>
        <w:kinsoku/>
        <w:wordWrap/>
        <w:overflowPunct/>
        <w:topLinePunct w:val="0"/>
        <w:autoSpaceDE w:val="0"/>
        <w:autoSpaceDN w:val="0"/>
        <w:bidi w:val="0"/>
        <w:adjustRightInd w:val="0"/>
        <w:snapToGrid/>
        <w:spacing w:line="360" w:lineRule="auto"/>
        <w:ind w:leftChars="200" w:right="397" w:rightChars="0"/>
        <w:textAlignment w:val="auto"/>
        <w:outlineLvl w:val="2"/>
        <w:rPr>
          <w:rFonts w:hint="eastAsia" w:ascii="宋体" w:hAnsi="宋体" w:eastAsia="宋体" w:cs="宋体"/>
          <w:sz w:val="24"/>
          <w:szCs w:val="24"/>
        </w:rPr>
      </w:pPr>
      <w:r>
        <w:rPr>
          <w:rFonts w:hint="eastAsia" w:cs="宋体"/>
          <w:sz w:val="24"/>
          <w:szCs w:val="24"/>
          <w:lang w:val="en-US" w:eastAsia="zh-CN"/>
        </w:rPr>
        <w:t>3.8</w:t>
      </w:r>
      <w:r>
        <w:rPr>
          <w:rFonts w:hint="eastAsia" w:ascii="宋体" w:hAnsi="宋体" w:eastAsia="宋体" w:cs="宋体"/>
          <w:sz w:val="24"/>
          <w:szCs w:val="24"/>
        </w:rPr>
        <w:t>空调开放运行阶段，随时查看、关闭通道门窗</w:t>
      </w:r>
    </w:p>
    <w:p>
      <w:pPr>
        <w:pStyle w:val="22"/>
        <w:keepNext w:val="0"/>
        <w:keepLines w:val="0"/>
        <w:pageBreakBefore w:val="0"/>
        <w:widowControl w:val="0"/>
        <w:numPr>
          <w:ilvl w:val="0"/>
          <w:numId w:val="0"/>
        </w:numPr>
        <w:tabs>
          <w:tab w:val="left" w:pos="1376"/>
        </w:tabs>
        <w:kinsoku/>
        <w:wordWrap/>
        <w:overflowPunct/>
        <w:topLinePunct w:val="0"/>
        <w:autoSpaceDE w:val="0"/>
        <w:autoSpaceDN w:val="0"/>
        <w:bidi w:val="0"/>
        <w:adjustRightInd w:val="0"/>
        <w:snapToGrid/>
        <w:spacing w:line="360" w:lineRule="auto"/>
        <w:ind w:leftChars="200" w:right="397" w:rightChars="0"/>
        <w:textAlignment w:val="auto"/>
        <w:outlineLvl w:val="2"/>
        <w:rPr>
          <w:rFonts w:hint="eastAsia" w:ascii="宋体" w:hAnsi="宋体" w:eastAsia="宋体" w:cs="宋体"/>
          <w:sz w:val="24"/>
          <w:szCs w:val="24"/>
        </w:rPr>
      </w:pPr>
      <w:r>
        <w:rPr>
          <w:rFonts w:hint="eastAsia" w:cs="宋体"/>
          <w:spacing w:val="-7"/>
          <w:sz w:val="24"/>
          <w:szCs w:val="24"/>
          <w:lang w:val="en-US" w:eastAsia="zh-CN"/>
        </w:rPr>
        <w:t>3.9</w:t>
      </w:r>
      <w:r>
        <w:rPr>
          <w:rFonts w:hint="eastAsia" w:ascii="宋体" w:hAnsi="宋体" w:eastAsia="宋体" w:cs="宋体"/>
          <w:spacing w:val="-7"/>
          <w:sz w:val="24"/>
          <w:szCs w:val="24"/>
        </w:rPr>
        <w:t>公共卫生间地面每</w:t>
      </w:r>
      <w:r>
        <w:rPr>
          <w:rFonts w:hint="eastAsia" w:ascii="宋体" w:hAnsi="宋体" w:eastAsia="宋体" w:cs="宋体"/>
          <w:sz w:val="24"/>
          <w:szCs w:val="24"/>
        </w:rPr>
        <w:t>2</w:t>
      </w:r>
      <w:r>
        <w:rPr>
          <w:rFonts w:hint="eastAsia" w:ascii="宋体" w:hAnsi="宋体" w:eastAsia="宋体" w:cs="宋体"/>
          <w:spacing w:val="-13"/>
          <w:sz w:val="24"/>
          <w:szCs w:val="24"/>
        </w:rPr>
        <w:t>周使用机器彻底刷洗</w:t>
      </w:r>
      <w:r>
        <w:rPr>
          <w:rFonts w:hint="eastAsia" w:ascii="宋体" w:hAnsi="宋体" w:eastAsia="宋体" w:cs="宋体"/>
          <w:sz w:val="24"/>
          <w:szCs w:val="24"/>
        </w:rPr>
        <w:t>1</w:t>
      </w:r>
      <w:r>
        <w:rPr>
          <w:rFonts w:hint="eastAsia" w:ascii="宋体" w:hAnsi="宋体" w:eastAsia="宋体" w:cs="宋体"/>
          <w:spacing w:val="-20"/>
          <w:sz w:val="24"/>
          <w:szCs w:val="24"/>
        </w:rPr>
        <w:t>次</w:t>
      </w:r>
    </w:p>
    <w:p>
      <w:pPr>
        <w:pStyle w:val="22"/>
        <w:keepNext w:val="0"/>
        <w:keepLines w:val="0"/>
        <w:pageBreakBefore w:val="0"/>
        <w:widowControl w:val="0"/>
        <w:numPr>
          <w:ilvl w:val="0"/>
          <w:numId w:val="0"/>
        </w:numPr>
        <w:tabs>
          <w:tab w:val="left" w:pos="1376"/>
        </w:tabs>
        <w:kinsoku/>
        <w:wordWrap/>
        <w:overflowPunct/>
        <w:topLinePunct w:val="0"/>
        <w:autoSpaceDE w:val="0"/>
        <w:autoSpaceDN w:val="0"/>
        <w:bidi w:val="0"/>
        <w:adjustRightInd w:val="0"/>
        <w:snapToGrid/>
        <w:spacing w:line="360" w:lineRule="auto"/>
        <w:ind w:leftChars="200" w:right="397" w:rightChars="0"/>
        <w:textAlignment w:val="auto"/>
        <w:outlineLvl w:val="2"/>
        <w:rPr>
          <w:rFonts w:hint="eastAsia" w:ascii="宋体" w:hAnsi="宋体" w:eastAsia="宋体" w:cs="宋体"/>
          <w:sz w:val="24"/>
          <w:szCs w:val="24"/>
        </w:rPr>
      </w:pPr>
      <w:r>
        <w:rPr>
          <w:rFonts w:hint="eastAsia" w:cs="宋体"/>
          <w:spacing w:val="-5"/>
          <w:sz w:val="24"/>
          <w:szCs w:val="24"/>
          <w:lang w:val="en-US" w:eastAsia="zh-CN"/>
        </w:rPr>
        <w:t>3.10</w:t>
      </w:r>
      <w:r>
        <w:rPr>
          <w:rFonts w:hint="eastAsia" w:ascii="宋体" w:hAnsi="宋体" w:eastAsia="宋体" w:cs="宋体"/>
          <w:spacing w:val="-5"/>
          <w:sz w:val="24"/>
          <w:szCs w:val="24"/>
        </w:rPr>
        <w:t>防滑、防尘地垫每周彻底清洗</w:t>
      </w:r>
      <w:r>
        <w:rPr>
          <w:rFonts w:hint="eastAsia" w:ascii="宋体" w:hAnsi="宋体" w:eastAsia="宋体" w:cs="宋体"/>
          <w:sz w:val="24"/>
          <w:szCs w:val="24"/>
        </w:rPr>
        <w:t>1</w:t>
      </w:r>
      <w:r>
        <w:rPr>
          <w:rFonts w:hint="eastAsia" w:ascii="宋体" w:hAnsi="宋体" w:eastAsia="宋体" w:cs="宋体"/>
          <w:spacing w:val="-20"/>
          <w:sz w:val="24"/>
          <w:szCs w:val="24"/>
        </w:rPr>
        <w:t>次；</w:t>
      </w:r>
    </w:p>
    <w:p>
      <w:pPr>
        <w:pStyle w:val="22"/>
        <w:keepNext w:val="0"/>
        <w:keepLines w:val="0"/>
        <w:pageBreakBefore w:val="0"/>
        <w:widowControl w:val="0"/>
        <w:numPr>
          <w:ilvl w:val="0"/>
          <w:numId w:val="0"/>
        </w:numPr>
        <w:tabs>
          <w:tab w:val="left" w:pos="1376"/>
        </w:tabs>
        <w:kinsoku/>
        <w:wordWrap/>
        <w:overflowPunct/>
        <w:topLinePunct w:val="0"/>
        <w:autoSpaceDE w:val="0"/>
        <w:autoSpaceDN w:val="0"/>
        <w:bidi w:val="0"/>
        <w:adjustRightInd w:val="0"/>
        <w:snapToGrid/>
        <w:spacing w:line="360" w:lineRule="auto"/>
        <w:ind w:leftChars="200" w:right="397" w:rightChars="0"/>
        <w:textAlignment w:val="auto"/>
        <w:outlineLvl w:val="2"/>
        <w:rPr>
          <w:rFonts w:hint="eastAsia" w:ascii="宋体" w:hAnsi="宋体" w:eastAsia="宋体" w:cs="宋体"/>
          <w:sz w:val="24"/>
          <w:szCs w:val="24"/>
        </w:rPr>
      </w:pPr>
      <w:r>
        <w:rPr>
          <w:rFonts w:hint="eastAsia" w:cs="宋体"/>
          <w:spacing w:val="-5"/>
          <w:sz w:val="24"/>
          <w:szCs w:val="24"/>
          <w:lang w:val="en-US" w:eastAsia="zh-CN"/>
        </w:rPr>
        <w:t>3.11</w:t>
      </w:r>
      <w:r>
        <w:rPr>
          <w:rFonts w:hint="eastAsia" w:ascii="宋体" w:hAnsi="宋体" w:eastAsia="宋体" w:cs="宋体"/>
          <w:spacing w:val="-5"/>
          <w:sz w:val="24"/>
          <w:szCs w:val="24"/>
        </w:rPr>
        <w:t>不锈钢每周彻底清洁保养</w:t>
      </w:r>
      <w:r>
        <w:rPr>
          <w:rFonts w:hint="eastAsia" w:ascii="宋体" w:hAnsi="宋体" w:eastAsia="宋体" w:cs="宋体"/>
          <w:sz w:val="24"/>
          <w:szCs w:val="24"/>
        </w:rPr>
        <w:t>1</w:t>
      </w:r>
      <w:r>
        <w:rPr>
          <w:rFonts w:hint="eastAsia" w:ascii="宋体" w:hAnsi="宋体" w:eastAsia="宋体" w:cs="宋体"/>
          <w:spacing w:val="-8"/>
          <w:sz w:val="24"/>
          <w:szCs w:val="24"/>
        </w:rPr>
        <w:t>次，不锈钢表面无污渍、光泽</w:t>
      </w:r>
    </w:p>
    <w:p>
      <w:pPr>
        <w:pStyle w:val="22"/>
        <w:keepNext w:val="0"/>
        <w:keepLines w:val="0"/>
        <w:pageBreakBefore w:val="0"/>
        <w:widowControl w:val="0"/>
        <w:numPr>
          <w:ilvl w:val="0"/>
          <w:numId w:val="0"/>
        </w:numPr>
        <w:tabs>
          <w:tab w:val="left" w:pos="1496"/>
        </w:tabs>
        <w:kinsoku/>
        <w:wordWrap/>
        <w:overflowPunct/>
        <w:topLinePunct w:val="0"/>
        <w:autoSpaceDE w:val="0"/>
        <w:autoSpaceDN w:val="0"/>
        <w:bidi w:val="0"/>
        <w:adjustRightInd w:val="0"/>
        <w:snapToGrid/>
        <w:spacing w:before="151" w:line="360" w:lineRule="auto"/>
        <w:ind w:leftChars="200" w:right="517" w:rightChars="0"/>
        <w:textAlignment w:val="auto"/>
        <w:outlineLvl w:val="2"/>
        <w:rPr>
          <w:rFonts w:hint="eastAsia" w:ascii="宋体" w:hAnsi="宋体" w:eastAsia="宋体" w:cs="宋体"/>
          <w:sz w:val="24"/>
          <w:szCs w:val="24"/>
        </w:rPr>
      </w:pPr>
      <w:r>
        <w:rPr>
          <w:rFonts w:hint="eastAsia" w:cs="宋体"/>
          <w:spacing w:val="-10"/>
          <w:sz w:val="24"/>
          <w:szCs w:val="24"/>
          <w:lang w:val="en-US" w:eastAsia="zh-CN"/>
        </w:rPr>
        <w:t>3.12</w:t>
      </w:r>
      <w:r>
        <w:rPr>
          <w:rFonts w:hint="eastAsia" w:ascii="宋体" w:hAnsi="宋体" w:eastAsia="宋体" w:cs="宋体"/>
          <w:spacing w:val="-10"/>
          <w:sz w:val="24"/>
          <w:szCs w:val="24"/>
        </w:rPr>
        <w:t>各区域出入口、大厅、通道、开水间、卫生间、盥洗室等须设置防滑标识，防</w:t>
      </w:r>
      <w:r>
        <w:rPr>
          <w:rFonts w:hint="eastAsia" w:ascii="宋体" w:hAnsi="宋体" w:eastAsia="宋体" w:cs="宋体"/>
          <w:sz w:val="24"/>
          <w:szCs w:val="24"/>
        </w:rPr>
        <w:t>止滑倒；</w:t>
      </w:r>
    </w:p>
    <w:p>
      <w:pPr>
        <w:pStyle w:val="4"/>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2" w:firstLineChars="200"/>
        <w:textAlignment w:val="auto"/>
        <w:outlineLvl w:val="2"/>
        <w:rPr>
          <w:rFonts w:hint="eastAsia" w:ascii="宋体" w:hAnsi="宋体" w:eastAsia="宋体" w:cs="宋体"/>
          <w:sz w:val="24"/>
          <w:szCs w:val="24"/>
        </w:rPr>
      </w:pPr>
      <w:r>
        <w:rPr>
          <w:rFonts w:hint="eastAsia" w:ascii="宋体" w:hAnsi="宋体" w:eastAsia="宋体" w:cs="宋体"/>
          <w:sz w:val="24"/>
          <w:szCs w:val="24"/>
        </w:rPr>
        <w:t>4、公共场所、大厅保洁卫生标准：</w:t>
      </w:r>
    </w:p>
    <w:p>
      <w:pPr>
        <w:pStyle w:val="22"/>
        <w:keepNext w:val="0"/>
        <w:keepLines w:val="0"/>
        <w:pageBreakBefore w:val="0"/>
        <w:widowControl w:val="0"/>
        <w:numPr>
          <w:ilvl w:val="0"/>
          <w:numId w:val="0"/>
        </w:numPr>
        <w:tabs>
          <w:tab w:val="left" w:pos="1379"/>
        </w:tabs>
        <w:kinsoku/>
        <w:wordWrap/>
        <w:overflowPunct/>
        <w:topLinePunct w:val="0"/>
        <w:autoSpaceDE w:val="0"/>
        <w:autoSpaceDN w:val="0"/>
        <w:bidi w:val="0"/>
        <w:adjustRightInd w:val="0"/>
        <w:snapToGrid/>
        <w:spacing w:before="151" w:line="360" w:lineRule="auto"/>
        <w:ind w:left="0" w:leftChars="0" w:right="516" w:rightChars="0" w:firstLine="480" w:firstLineChars="200"/>
        <w:textAlignment w:val="auto"/>
        <w:outlineLvl w:val="2"/>
        <w:rPr>
          <w:rFonts w:hint="eastAsia" w:ascii="宋体" w:hAnsi="宋体" w:eastAsia="宋体" w:cs="宋体"/>
          <w:sz w:val="24"/>
          <w:szCs w:val="24"/>
        </w:rPr>
      </w:pPr>
      <w:r>
        <w:rPr>
          <w:rFonts w:hint="eastAsia" w:cs="宋体"/>
          <w:sz w:val="24"/>
          <w:szCs w:val="24"/>
          <w:lang w:val="en-US" w:eastAsia="zh-CN"/>
        </w:rPr>
        <w:t>4.1</w:t>
      </w:r>
      <w:r>
        <w:rPr>
          <w:rFonts w:hint="eastAsia" w:ascii="宋体" w:hAnsi="宋体" w:eastAsia="宋体" w:cs="宋体"/>
          <w:sz w:val="24"/>
          <w:szCs w:val="24"/>
        </w:rPr>
        <w:t>玻化砖、花岗岩、PVC</w:t>
      </w:r>
      <w:r>
        <w:rPr>
          <w:rFonts w:hint="eastAsia" w:ascii="宋体" w:hAnsi="宋体" w:eastAsia="宋体" w:cs="宋体"/>
          <w:spacing w:val="-4"/>
          <w:sz w:val="24"/>
          <w:szCs w:val="24"/>
        </w:rPr>
        <w:t xml:space="preserve"> 地面清洁光亮无尘土污迹，无积水，保持干燥，有防滑措施及警示标志；</w:t>
      </w:r>
    </w:p>
    <w:p>
      <w:pPr>
        <w:pStyle w:val="22"/>
        <w:keepNext w:val="0"/>
        <w:keepLines w:val="0"/>
        <w:pageBreakBefore w:val="0"/>
        <w:widowControl w:val="0"/>
        <w:numPr>
          <w:ilvl w:val="0"/>
          <w:numId w:val="0"/>
        </w:numPr>
        <w:tabs>
          <w:tab w:val="left" w:pos="1376"/>
        </w:tabs>
        <w:kinsoku/>
        <w:wordWrap/>
        <w:overflowPunct/>
        <w:topLinePunct w:val="0"/>
        <w:autoSpaceDE w:val="0"/>
        <w:autoSpaceDN w:val="0"/>
        <w:bidi w:val="0"/>
        <w:adjustRightInd w:val="0"/>
        <w:snapToGrid/>
        <w:spacing w:line="360" w:lineRule="auto"/>
        <w:ind w:left="0" w:leftChars="0" w:firstLine="480" w:firstLineChars="200"/>
        <w:textAlignment w:val="auto"/>
        <w:outlineLvl w:val="2"/>
        <w:rPr>
          <w:rFonts w:hint="eastAsia" w:ascii="宋体" w:hAnsi="宋体" w:eastAsia="宋体" w:cs="宋体"/>
          <w:sz w:val="24"/>
          <w:szCs w:val="24"/>
        </w:rPr>
      </w:pPr>
      <w:r>
        <w:rPr>
          <w:rFonts w:hint="eastAsia" w:cs="宋体"/>
          <w:sz w:val="24"/>
          <w:szCs w:val="24"/>
          <w:lang w:val="en-US" w:eastAsia="zh-CN"/>
        </w:rPr>
        <w:t>4.2</w:t>
      </w:r>
      <w:r>
        <w:rPr>
          <w:rFonts w:hint="eastAsia" w:ascii="宋体" w:hAnsi="宋体" w:eastAsia="宋体" w:cs="宋体"/>
          <w:sz w:val="24"/>
          <w:szCs w:val="24"/>
        </w:rPr>
        <w:t>休息处的候诊椅清洁、无污渍、垃圾及时处理；</w:t>
      </w:r>
    </w:p>
    <w:p>
      <w:pPr>
        <w:pStyle w:val="22"/>
        <w:keepNext w:val="0"/>
        <w:keepLines w:val="0"/>
        <w:pageBreakBefore w:val="0"/>
        <w:widowControl w:val="0"/>
        <w:numPr>
          <w:ilvl w:val="0"/>
          <w:numId w:val="0"/>
        </w:numPr>
        <w:tabs>
          <w:tab w:val="left" w:pos="1376"/>
        </w:tabs>
        <w:kinsoku/>
        <w:wordWrap/>
        <w:overflowPunct/>
        <w:topLinePunct w:val="0"/>
        <w:autoSpaceDE w:val="0"/>
        <w:autoSpaceDN w:val="0"/>
        <w:bidi w:val="0"/>
        <w:adjustRightInd w:val="0"/>
        <w:snapToGrid/>
        <w:spacing w:before="38" w:line="360" w:lineRule="auto"/>
        <w:ind w:left="0" w:leftChars="0" w:firstLine="480" w:firstLineChars="200"/>
        <w:textAlignment w:val="auto"/>
        <w:outlineLvl w:val="2"/>
        <w:rPr>
          <w:rFonts w:hint="eastAsia" w:ascii="宋体" w:hAnsi="宋体" w:eastAsia="宋体" w:cs="宋体"/>
          <w:sz w:val="24"/>
          <w:szCs w:val="24"/>
        </w:rPr>
      </w:pPr>
      <w:r>
        <w:rPr>
          <w:rFonts w:hint="eastAsia" w:cs="宋体"/>
          <w:sz w:val="24"/>
          <w:szCs w:val="24"/>
          <w:lang w:val="en-US" w:eastAsia="zh-CN"/>
        </w:rPr>
        <w:t>4.3</w:t>
      </w:r>
      <w:r>
        <w:rPr>
          <w:rFonts w:hint="eastAsia" w:ascii="宋体" w:hAnsi="宋体" w:eastAsia="宋体" w:cs="宋体"/>
          <w:sz w:val="24"/>
          <w:szCs w:val="24"/>
        </w:rPr>
        <w:t>大堂内外玻璃光洁明亮；地面无烟蒂，保持整洁；</w:t>
      </w:r>
    </w:p>
    <w:p>
      <w:pPr>
        <w:pStyle w:val="22"/>
        <w:keepNext w:val="0"/>
        <w:keepLines w:val="0"/>
        <w:pageBreakBefore w:val="0"/>
        <w:widowControl w:val="0"/>
        <w:numPr>
          <w:ilvl w:val="0"/>
          <w:numId w:val="0"/>
        </w:numPr>
        <w:tabs>
          <w:tab w:val="left" w:pos="1376"/>
        </w:tabs>
        <w:kinsoku/>
        <w:wordWrap/>
        <w:overflowPunct/>
        <w:topLinePunct w:val="0"/>
        <w:autoSpaceDE w:val="0"/>
        <w:autoSpaceDN w:val="0"/>
        <w:bidi w:val="0"/>
        <w:adjustRightInd w:val="0"/>
        <w:snapToGrid/>
        <w:spacing w:before="153" w:line="360" w:lineRule="auto"/>
        <w:ind w:left="0" w:leftChars="0" w:firstLine="480" w:firstLineChars="200"/>
        <w:textAlignment w:val="auto"/>
        <w:outlineLvl w:val="2"/>
        <w:rPr>
          <w:rFonts w:hint="eastAsia" w:ascii="宋体" w:hAnsi="宋体" w:eastAsia="宋体" w:cs="宋体"/>
          <w:sz w:val="24"/>
          <w:szCs w:val="24"/>
        </w:rPr>
      </w:pPr>
      <w:r>
        <w:rPr>
          <w:rFonts w:hint="eastAsia" w:cs="宋体"/>
          <w:sz w:val="24"/>
          <w:szCs w:val="24"/>
          <w:lang w:val="en-US" w:eastAsia="zh-CN"/>
        </w:rPr>
        <w:t>4.4</w:t>
      </w:r>
      <w:r>
        <w:rPr>
          <w:rFonts w:hint="eastAsia" w:ascii="宋体" w:hAnsi="宋体" w:eastAsia="宋体" w:cs="宋体"/>
          <w:sz w:val="24"/>
          <w:szCs w:val="24"/>
        </w:rPr>
        <w:t>大门、门把手上无手印、尘、迹；</w:t>
      </w:r>
    </w:p>
    <w:p>
      <w:pPr>
        <w:pStyle w:val="22"/>
        <w:keepNext w:val="0"/>
        <w:keepLines w:val="0"/>
        <w:pageBreakBefore w:val="0"/>
        <w:widowControl w:val="0"/>
        <w:numPr>
          <w:ilvl w:val="0"/>
          <w:numId w:val="0"/>
        </w:numPr>
        <w:tabs>
          <w:tab w:val="left" w:pos="1376"/>
        </w:tabs>
        <w:kinsoku/>
        <w:wordWrap/>
        <w:overflowPunct/>
        <w:topLinePunct w:val="0"/>
        <w:autoSpaceDE w:val="0"/>
        <w:autoSpaceDN w:val="0"/>
        <w:bidi w:val="0"/>
        <w:adjustRightInd w:val="0"/>
        <w:snapToGrid/>
        <w:spacing w:before="153" w:line="360" w:lineRule="auto"/>
        <w:ind w:left="0" w:leftChars="0" w:firstLine="480" w:firstLineChars="200"/>
        <w:textAlignment w:val="auto"/>
        <w:outlineLvl w:val="2"/>
        <w:rPr>
          <w:rFonts w:hint="eastAsia" w:ascii="宋体" w:hAnsi="宋体" w:eastAsia="宋体" w:cs="宋体"/>
          <w:sz w:val="24"/>
          <w:szCs w:val="24"/>
        </w:rPr>
      </w:pPr>
      <w:r>
        <w:rPr>
          <w:rFonts w:hint="eastAsia" w:cs="宋体"/>
          <w:sz w:val="24"/>
          <w:szCs w:val="24"/>
          <w:lang w:val="en-US" w:eastAsia="zh-CN"/>
        </w:rPr>
        <w:t>4.5</w:t>
      </w:r>
      <w:r>
        <w:rPr>
          <w:rFonts w:hint="eastAsia" w:ascii="宋体" w:hAnsi="宋体" w:eastAsia="宋体" w:cs="宋体"/>
          <w:sz w:val="24"/>
          <w:szCs w:val="24"/>
          <w:lang w:eastAsia="zh-CN"/>
        </w:rPr>
        <w:t>各走廊/候诊区干拖地面、倒垃圾中、晚各一次；地面门诊区域清洗每天2次；地面若有血迹、呕吐物、大小便时及时按照消毒清洁流程处理，保持地面干燥、清洁、无污迹、无垃圾、无积灰、干净明亮。</w:t>
      </w:r>
    </w:p>
    <w:p>
      <w:pPr>
        <w:pStyle w:val="22"/>
        <w:keepNext w:val="0"/>
        <w:keepLines w:val="0"/>
        <w:pageBreakBefore w:val="0"/>
        <w:widowControl w:val="0"/>
        <w:numPr>
          <w:ilvl w:val="0"/>
          <w:numId w:val="0"/>
        </w:numPr>
        <w:tabs>
          <w:tab w:val="left" w:pos="1376"/>
        </w:tabs>
        <w:kinsoku/>
        <w:wordWrap/>
        <w:overflowPunct/>
        <w:topLinePunct w:val="0"/>
        <w:autoSpaceDE w:val="0"/>
        <w:autoSpaceDN w:val="0"/>
        <w:bidi w:val="0"/>
        <w:adjustRightInd w:val="0"/>
        <w:snapToGrid/>
        <w:spacing w:before="153" w:line="360" w:lineRule="auto"/>
        <w:ind w:left="0" w:leftChars="0" w:firstLine="480" w:firstLineChars="200"/>
        <w:textAlignment w:val="auto"/>
        <w:outlineLvl w:val="2"/>
        <w:rPr>
          <w:rFonts w:hint="eastAsia" w:ascii="宋体" w:hAnsi="宋体" w:eastAsia="宋体" w:cs="宋体"/>
          <w:sz w:val="24"/>
          <w:szCs w:val="24"/>
        </w:rPr>
      </w:pPr>
      <w:r>
        <w:rPr>
          <w:rFonts w:hint="eastAsia" w:cs="宋体"/>
          <w:sz w:val="24"/>
          <w:szCs w:val="24"/>
          <w:lang w:val="en-US" w:eastAsia="zh-CN"/>
        </w:rPr>
        <w:t>4.6</w:t>
      </w:r>
      <w:r>
        <w:rPr>
          <w:rFonts w:hint="eastAsia" w:ascii="宋体" w:hAnsi="宋体" w:eastAsia="宋体" w:cs="宋体"/>
          <w:sz w:val="24"/>
          <w:szCs w:val="24"/>
        </w:rPr>
        <w:t>楼梯扶手、候诊椅、门、墙面（肩部以下）</w:t>
      </w:r>
      <w:r>
        <w:rPr>
          <w:rFonts w:hint="eastAsia" w:ascii="宋体" w:hAnsi="宋体" w:eastAsia="宋体" w:cs="宋体"/>
          <w:spacing w:val="-2"/>
          <w:sz w:val="24"/>
          <w:szCs w:val="24"/>
        </w:rPr>
        <w:t>、垃圾桶每天使用消毒</w:t>
      </w:r>
      <w:r>
        <w:rPr>
          <w:rFonts w:hint="eastAsia" w:ascii="宋体" w:hAnsi="宋体" w:eastAsia="宋体" w:cs="宋体"/>
          <w:sz w:val="24"/>
          <w:szCs w:val="24"/>
        </w:rPr>
        <w:t>剂溶液擦拭一次，防风门帘</w:t>
      </w:r>
      <w:r>
        <w:rPr>
          <w:rFonts w:hint="eastAsia" w:ascii="宋体" w:hAnsi="宋体" w:eastAsia="宋体" w:cs="宋体"/>
          <w:sz w:val="24"/>
          <w:szCs w:val="24"/>
          <w:lang w:eastAsia="zh-CN"/>
        </w:rPr>
        <w:t>每天三次消毒擦拭，</w:t>
      </w:r>
      <w:r>
        <w:rPr>
          <w:rFonts w:hint="eastAsia" w:ascii="宋体" w:hAnsi="宋体" w:eastAsia="宋体" w:cs="宋体"/>
          <w:sz w:val="24"/>
          <w:szCs w:val="24"/>
        </w:rPr>
        <w:t>无污渍、无浮灰、无水迹；</w:t>
      </w:r>
    </w:p>
    <w:p>
      <w:pPr>
        <w:pStyle w:val="22"/>
        <w:keepNext w:val="0"/>
        <w:keepLines w:val="0"/>
        <w:pageBreakBefore w:val="0"/>
        <w:widowControl w:val="0"/>
        <w:numPr>
          <w:ilvl w:val="0"/>
          <w:numId w:val="0"/>
        </w:numPr>
        <w:tabs>
          <w:tab w:val="left" w:pos="1376"/>
        </w:tabs>
        <w:kinsoku/>
        <w:wordWrap/>
        <w:overflowPunct/>
        <w:topLinePunct w:val="0"/>
        <w:autoSpaceDE w:val="0"/>
        <w:autoSpaceDN w:val="0"/>
        <w:bidi w:val="0"/>
        <w:adjustRightInd w:val="0"/>
        <w:snapToGrid/>
        <w:spacing w:before="153" w:line="360" w:lineRule="auto"/>
        <w:ind w:left="0" w:leftChars="0" w:firstLine="480" w:firstLineChars="200"/>
        <w:textAlignment w:val="auto"/>
        <w:outlineLvl w:val="2"/>
        <w:rPr>
          <w:rFonts w:hint="eastAsia" w:ascii="宋体" w:hAnsi="宋体" w:eastAsia="宋体" w:cs="宋体"/>
          <w:sz w:val="24"/>
          <w:szCs w:val="24"/>
        </w:rPr>
      </w:pPr>
      <w:r>
        <w:rPr>
          <w:rFonts w:hint="eastAsia" w:cs="宋体"/>
          <w:sz w:val="24"/>
          <w:szCs w:val="24"/>
          <w:lang w:val="en-US" w:eastAsia="zh-CN"/>
        </w:rPr>
        <w:t>4.7</w:t>
      </w:r>
      <w:r>
        <w:rPr>
          <w:rFonts w:hint="eastAsia" w:ascii="宋体" w:hAnsi="宋体" w:eastAsia="宋体" w:cs="宋体"/>
          <w:sz w:val="24"/>
          <w:szCs w:val="24"/>
        </w:rPr>
        <w:t>门窗、换气扇、空调（特殊科室空调滤网）每周擦拭一次，做到空间区域无蜘蛛网，随时保洁。</w:t>
      </w:r>
    </w:p>
    <w:p>
      <w:pPr>
        <w:pStyle w:val="22"/>
        <w:keepNext w:val="0"/>
        <w:keepLines w:val="0"/>
        <w:pageBreakBefore w:val="0"/>
        <w:widowControl w:val="0"/>
        <w:numPr>
          <w:ilvl w:val="0"/>
          <w:numId w:val="0"/>
        </w:numPr>
        <w:tabs>
          <w:tab w:val="left" w:pos="1376"/>
        </w:tabs>
        <w:kinsoku/>
        <w:wordWrap/>
        <w:overflowPunct/>
        <w:topLinePunct w:val="0"/>
        <w:autoSpaceDE w:val="0"/>
        <w:autoSpaceDN w:val="0"/>
        <w:bidi w:val="0"/>
        <w:adjustRightInd w:val="0"/>
        <w:snapToGrid/>
        <w:spacing w:before="153" w:line="360" w:lineRule="auto"/>
        <w:ind w:left="0" w:leftChars="0" w:firstLine="480" w:firstLineChars="200"/>
        <w:textAlignment w:val="auto"/>
        <w:outlineLvl w:val="2"/>
        <w:rPr>
          <w:rFonts w:hint="eastAsia" w:ascii="宋体" w:hAnsi="宋体" w:eastAsia="宋体" w:cs="宋体"/>
          <w:sz w:val="24"/>
          <w:szCs w:val="24"/>
        </w:rPr>
      </w:pPr>
      <w:r>
        <w:rPr>
          <w:rFonts w:hint="eastAsia" w:cs="宋体"/>
          <w:sz w:val="24"/>
          <w:szCs w:val="24"/>
          <w:lang w:val="en-US" w:eastAsia="zh-CN"/>
        </w:rPr>
        <w:t>4.8</w:t>
      </w:r>
      <w:r>
        <w:rPr>
          <w:rFonts w:hint="eastAsia" w:ascii="宋体" w:hAnsi="宋体" w:eastAsia="宋体" w:cs="宋体"/>
          <w:sz w:val="24"/>
          <w:szCs w:val="24"/>
        </w:rPr>
        <w:t>电风扇、照明灯、各宣传标识牌等无灰尘、蛛网，每半月全面清洁一次。</w:t>
      </w:r>
    </w:p>
    <w:p>
      <w:pPr>
        <w:pStyle w:val="22"/>
        <w:keepNext w:val="0"/>
        <w:keepLines w:val="0"/>
        <w:pageBreakBefore w:val="0"/>
        <w:widowControl w:val="0"/>
        <w:numPr>
          <w:ilvl w:val="0"/>
          <w:numId w:val="0"/>
        </w:numPr>
        <w:tabs>
          <w:tab w:val="left" w:pos="1376"/>
        </w:tabs>
        <w:kinsoku/>
        <w:wordWrap/>
        <w:overflowPunct/>
        <w:topLinePunct w:val="0"/>
        <w:autoSpaceDE w:val="0"/>
        <w:autoSpaceDN w:val="0"/>
        <w:bidi w:val="0"/>
        <w:adjustRightInd w:val="0"/>
        <w:snapToGrid/>
        <w:spacing w:before="153" w:line="360" w:lineRule="auto"/>
        <w:ind w:left="0" w:leftChars="0" w:firstLine="480" w:firstLineChars="200"/>
        <w:textAlignment w:val="auto"/>
        <w:outlineLvl w:val="2"/>
        <w:rPr>
          <w:rFonts w:hint="eastAsia" w:ascii="宋体" w:hAnsi="宋体" w:eastAsia="宋体" w:cs="宋体"/>
          <w:sz w:val="24"/>
          <w:szCs w:val="24"/>
        </w:rPr>
      </w:pPr>
      <w:r>
        <w:rPr>
          <w:rFonts w:hint="eastAsia" w:cs="宋体"/>
          <w:sz w:val="24"/>
          <w:szCs w:val="24"/>
          <w:lang w:val="en-US" w:eastAsia="zh-CN"/>
        </w:rPr>
        <w:t>4.9</w:t>
      </w:r>
      <w:r>
        <w:rPr>
          <w:rFonts w:hint="eastAsia" w:ascii="宋体" w:hAnsi="宋体" w:eastAsia="宋体" w:cs="宋体"/>
          <w:sz w:val="24"/>
          <w:szCs w:val="24"/>
        </w:rPr>
        <w:t>卫生间保持清洁无异味，无积垢，上</w:t>
      </w:r>
      <w:r>
        <w:rPr>
          <w:rFonts w:hint="eastAsia" w:ascii="宋体" w:hAnsi="宋体" w:eastAsia="宋体" w:cs="宋体"/>
          <w:sz w:val="24"/>
          <w:szCs w:val="24"/>
          <w:lang w:eastAsia="zh-CN"/>
        </w:rPr>
        <w:t>下午各</w:t>
      </w:r>
      <w:r>
        <w:rPr>
          <w:rFonts w:hint="eastAsia" w:ascii="宋体" w:hAnsi="宋体" w:eastAsia="宋体" w:cs="宋体"/>
          <w:sz w:val="24"/>
          <w:szCs w:val="24"/>
        </w:rPr>
        <w:t>1次彻底清洁。</w:t>
      </w:r>
    </w:p>
    <w:p>
      <w:pPr>
        <w:pStyle w:val="22"/>
        <w:keepNext w:val="0"/>
        <w:keepLines w:val="0"/>
        <w:pageBreakBefore w:val="0"/>
        <w:widowControl w:val="0"/>
        <w:numPr>
          <w:ilvl w:val="0"/>
          <w:numId w:val="0"/>
        </w:numPr>
        <w:tabs>
          <w:tab w:val="left" w:pos="1376"/>
        </w:tabs>
        <w:kinsoku/>
        <w:wordWrap/>
        <w:overflowPunct/>
        <w:topLinePunct w:val="0"/>
        <w:autoSpaceDE w:val="0"/>
        <w:autoSpaceDN w:val="0"/>
        <w:bidi w:val="0"/>
        <w:adjustRightInd w:val="0"/>
        <w:snapToGrid/>
        <w:spacing w:before="153" w:line="360" w:lineRule="auto"/>
        <w:ind w:left="0" w:leftChars="0" w:firstLine="480" w:firstLineChars="200"/>
        <w:textAlignment w:val="auto"/>
        <w:outlineLvl w:val="2"/>
        <w:rPr>
          <w:rFonts w:hint="eastAsia" w:ascii="宋体" w:hAnsi="宋体" w:eastAsia="宋体" w:cs="宋体"/>
          <w:sz w:val="24"/>
          <w:szCs w:val="24"/>
        </w:rPr>
      </w:pPr>
      <w:r>
        <w:rPr>
          <w:rFonts w:hint="eastAsia" w:cs="宋体"/>
          <w:sz w:val="24"/>
          <w:szCs w:val="24"/>
          <w:lang w:val="en-US" w:eastAsia="zh-CN"/>
        </w:rPr>
        <w:t>4.10</w:t>
      </w:r>
      <w:r>
        <w:rPr>
          <w:rFonts w:hint="eastAsia" w:ascii="宋体" w:hAnsi="宋体" w:eastAsia="宋体" w:cs="宋体"/>
          <w:sz w:val="24"/>
          <w:szCs w:val="24"/>
        </w:rPr>
        <w:t>开水间每日清洁，开放时段及时巡视，确保地面不积水，协助科室按照开关开水间门、灯。</w:t>
      </w:r>
    </w:p>
    <w:p>
      <w:pPr>
        <w:pStyle w:val="22"/>
        <w:keepNext w:val="0"/>
        <w:keepLines w:val="0"/>
        <w:pageBreakBefore w:val="0"/>
        <w:widowControl w:val="0"/>
        <w:numPr>
          <w:ilvl w:val="0"/>
          <w:numId w:val="0"/>
        </w:numPr>
        <w:tabs>
          <w:tab w:val="left" w:pos="1376"/>
        </w:tabs>
        <w:kinsoku/>
        <w:wordWrap/>
        <w:overflowPunct/>
        <w:topLinePunct w:val="0"/>
        <w:autoSpaceDE w:val="0"/>
        <w:autoSpaceDN w:val="0"/>
        <w:bidi w:val="0"/>
        <w:adjustRightInd w:val="0"/>
        <w:snapToGrid/>
        <w:spacing w:before="153" w:line="360" w:lineRule="auto"/>
        <w:ind w:left="0" w:leftChars="0" w:firstLine="480" w:firstLineChars="200"/>
        <w:textAlignment w:val="auto"/>
        <w:outlineLvl w:val="2"/>
        <w:rPr>
          <w:rFonts w:hint="eastAsia" w:ascii="宋体" w:hAnsi="宋体" w:eastAsia="宋体" w:cs="宋体"/>
          <w:sz w:val="24"/>
          <w:szCs w:val="24"/>
        </w:rPr>
      </w:pPr>
      <w:r>
        <w:rPr>
          <w:rFonts w:hint="eastAsia" w:cs="宋体"/>
          <w:sz w:val="24"/>
          <w:szCs w:val="24"/>
          <w:lang w:val="en-US" w:eastAsia="zh-CN"/>
        </w:rPr>
        <w:t>4.11</w:t>
      </w:r>
      <w:r>
        <w:rPr>
          <w:rFonts w:hint="eastAsia" w:ascii="宋体" w:hAnsi="宋体" w:eastAsia="宋体" w:cs="宋体"/>
          <w:sz w:val="24"/>
          <w:szCs w:val="24"/>
        </w:rPr>
        <w:t>电梯、扶梯每日清洁，轿厢每天消毒</w:t>
      </w:r>
      <w:r>
        <w:rPr>
          <w:rFonts w:hint="eastAsia" w:ascii="宋体" w:hAnsi="宋体" w:eastAsia="宋体" w:cs="宋体"/>
          <w:sz w:val="24"/>
          <w:szCs w:val="24"/>
          <w:lang w:val="en-US" w:eastAsia="zh-CN"/>
        </w:rPr>
        <w:t>3</w:t>
      </w:r>
      <w:r>
        <w:rPr>
          <w:rFonts w:hint="eastAsia" w:ascii="宋体" w:hAnsi="宋体" w:eastAsia="宋体" w:cs="宋体"/>
          <w:sz w:val="24"/>
          <w:szCs w:val="24"/>
        </w:rPr>
        <w:t>次、轿厢按键和扶梯扶手每天消毒</w:t>
      </w:r>
      <w:r>
        <w:rPr>
          <w:rFonts w:hint="eastAsia" w:ascii="宋体" w:hAnsi="宋体" w:eastAsia="宋体" w:cs="宋体"/>
          <w:sz w:val="24"/>
          <w:szCs w:val="24"/>
          <w:lang w:val="en-US" w:eastAsia="zh-CN"/>
        </w:rPr>
        <w:t>3</w:t>
      </w:r>
      <w:r>
        <w:rPr>
          <w:rFonts w:hint="eastAsia" w:ascii="宋体" w:hAnsi="宋体" w:eastAsia="宋体" w:cs="宋体"/>
          <w:sz w:val="24"/>
          <w:szCs w:val="24"/>
        </w:rPr>
        <w:t>次，无障碍、无脱落；无灰尘、无污迹。</w:t>
      </w:r>
    </w:p>
    <w:p>
      <w:pPr>
        <w:pStyle w:val="22"/>
        <w:keepNext w:val="0"/>
        <w:keepLines w:val="0"/>
        <w:pageBreakBefore w:val="0"/>
        <w:widowControl w:val="0"/>
        <w:numPr>
          <w:ilvl w:val="0"/>
          <w:numId w:val="0"/>
        </w:numPr>
        <w:tabs>
          <w:tab w:val="left" w:pos="1376"/>
        </w:tabs>
        <w:kinsoku/>
        <w:wordWrap/>
        <w:overflowPunct/>
        <w:topLinePunct w:val="0"/>
        <w:autoSpaceDE w:val="0"/>
        <w:autoSpaceDN w:val="0"/>
        <w:bidi w:val="0"/>
        <w:adjustRightInd w:val="0"/>
        <w:snapToGrid/>
        <w:spacing w:before="153" w:line="360" w:lineRule="auto"/>
        <w:ind w:left="0" w:leftChars="0" w:firstLine="480" w:firstLineChars="200"/>
        <w:textAlignment w:val="auto"/>
        <w:outlineLvl w:val="2"/>
        <w:rPr>
          <w:rFonts w:hint="eastAsia" w:ascii="宋体" w:hAnsi="宋体" w:eastAsia="宋体" w:cs="宋体"/>
          <w:sz w:val="24"/>
          <w:szCs w:val="24"/>
        </w:rPr>
      </w:pPr>
      <w:r>
        <w:rPr>
          <w:rFonts w:hint="eastAsia" w:cs="宋体"/>
          <w:sz w:val="24"/>
          <w:szCs w:val="24"/>
          <w:lang w:val="en-US" w:eastAsia="zh-CN"/>
        </w:rPr>
        <w:t>4.12</w:t>
      </w:r>
      <w:r>
        <w:rPr>
          <w:rFonts w:hint="eastAsia" w:ascii="宋体" w:hAnsi="宋体" w:eastAsia="宋体" w:cs="宋体"/>
          <w:sz w:val="24"/>
          <w:szCs w:val="24"/>
        </w:rPr>
        <w:t>白天及时关闭走廊、楼梯、卫生间等公共区域的照明灯。</w:t>
      </w:r>
    </w:p>
    <w:p>
      <w:pPr>
        <w:pStyle w:val="22"/>
        <w:keepNext w:val="0"/>
        <w:keepLines w:val="0"/>
        <w:pageBreakBefore w:val="0"/>
        <w:widowControl w:val="0"/>
        <w:numPr>
          <w:ilvl w:val="0"/>
          <w:numId w:val="0"/>
        </w:numPr>
        <w:tabs>
          <w:tab w:val="left" w:pos="1376"/>
        </w:tabs>
        <w:kinsoku/>
        <w:wordWrap/>
        <w:overflowPunct/>
        <w:topLinePunct w:val="0"/>
        <w:autoSpaceDE w:val="0"/>
        <w:autoSpaceDN w:val="0"/>
        <w:bidi w:val="0"/>
        <w:adjustRightInd w:val="0"/>
        <w:snapToGrid/>
        <w:spacing w:before="153" w:line="360" w:lineRule="auto"/>
        <w:ind w:left="0" w:leftChars="0" w:firstLine="480" w:firstLineChars="200"/>
        <w:textAlignment w:val="auto"/>
        <w:outlineLvl w:val="2"/>
        <w:rPr>
          <w:rFonts w:hint="eastAsia" w:ascii="宋体" w:hAnsi="宋体" w:eastAsia="宋体" w:cs="宋体"/>
          <w:sz w:val="24"/>
          <w:szCs w:val="24"/>
        </w:rPr>
      </w:pPr>
      <w:r>
        <w:rPr>
          <w:rFonts w:hint="eastAsia" w:cs="宋体"/>
          <w:sz w:val="24"/>
          <w:szCs w:val="24"/>
          <w:lang w:val="en-US" w:eastAsia="zh-CN"/>
        </w:rPr>
        <w:t>4.13</w:t>
      </w:r>
      <w:r>
        <w:rPr>
          <w:rFonts w:hint="eastAsia" w:ascii="宋体" w:hAnsi="宋体" w:eastAsia="宋体" w:cs="宋体"/>
          <w:sz w:val="24"/>
          <w:szCs w:val="24"/>
        </w:rPr>
        <w:t>空调开放运行阶段，随时查看、关闭通道门窗。</w:t>
      </w:r>
    </w:p>
    <w:p>
      <w:pPr>
        <w:pStyle w:val="22"/>
        <w:keepNext w:val="0"/>
        <w:keepLines w:val="0"/>
        <w:pageBreakBefore w:val="0"/>
        <w:widowControl w:val="0"/>
        <w:numPr>
          <w:ilvl w:val="0"/>
          <w:numId w:val="0"/>
        </w:numPr>
        <w:tabs>
          <w:tab w:val="left" w:pos="1376"/>
        </w:tabs>
        <w:kinsoku/>
        <w:wordWrap/>
        <w:overflowPunct/>
        <w:topLinePunct w:val="0"/>
        <w:autoSpaceDE w:val="0"/>
        <w:autoSpaceDN w:val="0"/>
        <w:bidi w:val="0"/>
        <w:adjustRightInd w:val="0"/>
        <w:snapToGrid/>
        <w:spacing w:before="153" w:line="360" w:lineRule="auto"/>
        <w:ind w:left="0" w:leftChars="0" w:firstLine="480" w:firstLineChars="200"/>
        <w:textAlignment w:val="auto"/>
        <w:outlineLvl w:val="2"/>
        <w:rPr>
          <w:rFonts w:hint="eastAsia" w:ascii="宋体" w:hAnsi="宋体" w:eastAsia="宋体" w:cs="宋体"/>
          <w:sz w:val="24"/>
          <w:szCs w:val="24"/>
        </w:rPr>
      </w:pPr>
      <w:r>
        <w:rPr>
          <w:rFonts w:hint="eastAsia" w:cs="宋体"/>
          <w:sz w:val="24"/>
          <w:szCs w:val="24"/>
          <w:lang w:val="en-US" w:eastAsia="zh-CN"/>
        </w:rPr>
        <w:t>4.14</w:t>
      </w:r>
      <w:r>
        <w:rPr>
          <w:rFonts w:hint="eastAsia" w:ascii="宋体" w:hAnsi="宋体" w:eastAsia="宋体" w:cs="宋体"/>
          <w:sz w:val="24"/>
          <w:szCs w:val="24"/>
        </w:rPr>
        <w:t>公共卫生间地面每2周使用机器彻底刷洗1次。</w:t>
      </w:r>
    </w:p>
    <w:p>
      <w:pPr>
        <w:pStyle w:val="22"/>
        <w:keepNext w:val="0"/>
        <w:keepLines w:val="0"/>
        <w:pageBreakBefore w:val="0"/>
        <w:widowControl w:val="0"/>
        <w:numPr>
          <w:ilvl w:val="0"/>
          <w:numId w:val="0"/>
        </w:numPr>
        <w:tabs>
          <w:tab w:val="left" w:pos="1376"/>
        </w:tabs>
        <w:kinsoku/>
        <w:wordWrap/>
        <w:overflowPunct/>
        <w:topLinePunct w:val="0"/>
        <w:autoSpaceDE w:val="0"/>
        <w:autoSpaceDN w:val="0"/>
        <w:bidi w:val="0"/>
        <w:adjustRightInd w:val="0"/>
        <w:snapToGrid/>
        <w:spacing w:before="153" w:line="360" w:lineRule="auto"/>
        <w:ind w:left="0" w:leftChars="0" w:firstLine="480" w:firstLineChars="200"/>
        <w:textAlignment w:val="auto"/>
        <w:outlineLvl w:val="2"/>
        <w:rPr>
          <w:rFonts w:hint="eastAsia" w:ascii="宋体" w:hAnsi="宋体" w:eastAsia="宋体" w:cs="宋体"/>
          <w:sz w:val="24"/>
          <w:szCs w:val="24"/>
        </w:rPr>
      </w:pPr>
      <w:r>
        <w:rPr>
          <w:rFonts w:hint="eastAsia" w:cs="宋体"/>
          <w:sz w:val="24"/>
          <w:szCs w:val="24"/>
          <w:lang w:val="en-US" w:eastAsia="zh-CN"/>
        </w:rPr>
        <w:t>4.15</w:t>
      </w:r>
      <w:r>
        <w:rPr>
          <w:rFonts w:hint="eastAsia" w:ascii="宋体" w:hAnsi="宋体" w:eastAsia="宋体" w:cs="宋体"/>
          <w:sz w:val="24"/>
          <w:szCs w:val="24"/>
        </w:rPr>
        <w:t>防滑、防尘地垫每周彻底清洗1次。</w:t>
      </w:r>
    </w:p>
    <w:p>
      <w:pPr>
        <w:pStyle w:val="22"/>
        <w:keepNext w:val="0"/>
        <w:keepLines w:val="0"/>
        <w:pageBreakBefore w:val="0"/>
        <w:widowControl w:val="0"/>
        <w:numPr>
          <w:ilvl w:val="0"/>
          <w:numId w:val="0"/>
        </w:numPr>
        <w:tabs>
          <w:tab w:val="left" w:pos="1376"/>
        </w:tabs>
        <w:kinsoku/>
        <w:wordWrap/>
        <w:overflowPunct/>
        <w:topLinePunct w:val="0"/>
        <w:autoSpaceDE w:val="0"/>
        <w:autoSpaceDN w:val="0"/>
        <w:bidi w:val="0"/>
        <w:adjustRightInd w:val="0"/>
        <w:snapToGrid/>
        <w:spacing w:before="153" w:line="360" w:lineRule="auto"/>
        <w:ind w:left="0" w:leftChars="0" w:firstLine="480" w:firstLineChars="200"/>
        <w:textAlignment w:val="auto"/>
        <w:outlineLvl w:val="2"/>
        <w:rPr>
          <w:rFonts w:hint="eastAsia" w:ascii="宋体" w:hAnsi="宋体" w:eastAsia="宋体" w:cs="宋体"/>
          <w:sz w:val="24"/>
          <w:szCs w:val="24"/>
        </w:rPr>
      </w:pPr>
      <w:r>
        <w:rPr>
          <w:rFonts w:hint="eastAsia" w:cs="宋体"/>
          <w:sz w:val="24"/>
          <w:szCs w:val="24"/>
          <w:lang w:val="en-US" w:eastAsia="zh-CN"/>
        </w:rPr>
        <w:t>4.16</w:t>
      </w:r>
      <w:r>
        <w:rPr>
          <w:rFonts w:hint="eastAsia" w:ascii="宋体" w:hAnsi="宋体" w:eastAsia="宋体" w:cs="宋体"/>
          <w:sz w:val="24"/>
          <w:szCs w:val="24"/>
        </w:rPr>
        <w:t>不锈钢每周彻底清洁保养1次，不锈钢表面无污渍、光泽。</w:t>
      </w:r>
    </w:p>
    <w:p>
      <w:pPr>
        <w:pStyle w:val="22"/>
        <w:keepNext w:val="0"/>
        <w:keepLines w:val="0"/>
        <w:pageBreakBefore w:val="0"/>
        <w:widowControl w:val="0"/>
        <w:numPr>
          <w:ilvl w:val="0"/>
          <w:numId w:val="0"/>
        </w:numPr>
        <w:tabs>
          <w:tab w:val="left" w:pos="1376"/>
        </w:tabs>
        <w:kinsoku/>
        <w:wordWrap/>
        <w:overflowPunct/>
        <w:topLinePunct w:val="0"/>
        <w:autoSpaceDE w:val="0"/>
        <w:autoSpaceDN w:val="0"/>
        <w:bidi w:val="0"/>
        <w:adjustRightInd w:val="0"/>
        <w:snapToGrid/>
        <w:spacing w:before="153" w:line="360" w:lineRule="auto"/>
        <w:ind w:left="0" w:leftChars="0" w:firstLine="480" w:firstLineChars="200"/>
        <w:textAlignment w:val="auto"/>
        <w:outlineLvl w:val="2"/>
        <w:rPr>
          <w:rFonts w:hint="eastAsia" w:ascii="宋体" w:hAnsi="宋体" w:eastAsia="宋体" w:cs="宋体"/>
          <w:sz w:val="24"/>
          <w:szCs w:val="24"/>
        </w:rPr>
      </w:pPr>
      <w:r>
        <w:rPr>
          <w:rFonts w:hint="eastAsia" w:cs="宋体"/>
          <w:sz w:val="24"/>
          <w:szCs w:val="24"/>
          <w:lang w:val="en-US" w:eastAsia="zh-CN"/>
        </w:rPr>
        <w:t>4.17</w:t>
      </w:r>
      <w:r>
        <w:rPr>
          <w:rFonts w:hint="eastAsia" w:ascii="宋体" w:hAnsi="宋体" w:eastAsia="宋体" w:cs="宋体"/>
          <w:sz w:val="24"/>
          <w:szCs w:val="24"/>
        </w:rPr>
        <w:t>各区域出入口、大厅、通道、开水间、卫生间、盥洗室等须设置防滑标识，</w:t>
      </w:r>
    </w:p>
    <w:p>
      <w:pPr>
        <w:pStyle w:val="4"/>
        <w:keepNext w:val="0"/>
        <w:keepLines w:val="0"/>
        <w:pageBreakBefore w:val="0"/>
        <w:numPr>
          <w:ilvl w:val="0"/>
          <w:numId w:val="0"/>
        </w:numPr>
        <w:kinsoku/>
        <w:wordWrap/>
        <w:overflowPunct/>
        <w:topLinePunct w:val="0"/>
        <w:bidi w:val="0"/>
        <w:adjustRightInd w:val="0"/>
        <w:snapToGrid/>
        <w:spacing w:line="360" w:lineRule="auto"/>
        <w:ind w:left="0" w:leftChars="0" w:firstLine="482" w:firstLineChars="200"/>
        <w:outlineLvl w:val="2"/>
        <w:rPr>
          <w:rFonts w:hint="eastAsia" w:ascii="宋体" w:hAnsi="宋体" w:eastAsia="宋体" w:cs="宋体"/>
          <w:sz w:val="24"/>
          <w:szCs w:val="24"/>
        </w:rPr>
      </w:pPr>
      <w:r>
        <w:rPr>
          <w:rFonts w:hint="eastAsia" w:ascii="宋体" w:hAnsi="宋体" w:eastAsia="宋体" w:cs="宋体"/>
          <w:sz w:val="24"/>
          <w:szCs w:val="24"/>
        </w:rPr>
        <w:t>5、门诊科室卫生标准：</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auto"/>
        <w:outlineLvl w:val="2"/>
        <w:rPr>
          <w:rFonts w:hint="eastAsia" w:ascii="宋体" w:hAnsi="宋体" w:eastAsia="宋体" w:cs="宋体"/>
          <w:sz w:val="24"/>
          <w:szCs w:val="24"/>
          <w:lang w:eastAsia="zh-CN"/>
        </w:rPr>
      </w:pPr>
      <w:r>
        <w:rPr>
          <w:rFonts w:hint="eastAsia" w:ascii="宋体" w:hAnsi="宋体" w:eastAsia="宋体" w:cs="宋体"/>
          <w:sz w:val="24"/>
          <w:szCs w:val="24"/>
          <w:lang w:val="en-US" w:eastAsia="zh-CN"/>
        </w:rPr>
        <w:t>5.1</w:t>
      </w:r>
      <w:r>
        <w:rPr>
          <w:rFonts w:hint="eastAsia" w:ascii="宋体" w:hAnsi="宋体" w:eastAsia="宋体" w:cs="宋体"/>
          <w:sz w:val="24"/>
          <w:szCs w:val="24"/>
          <w:lang w:eastAsia="zh-CN"/>
        </w:rPr>
        <w:t>干拖/湿拖地面、倒垃圾常规每天二次（上午、下午），采用湿式清扫，保持地面、环境清洁，干燥。就诊高峰期，医疗垃圾产生多时，达到垃圾桶3/4时，要及时处置更换垃圾袋</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auto"/>
        <w:outlineLvl w:val="2"/>
        <w:rPr>
          <w:rFonts w:hint="eastAsia" w:ascii="宋体" w:hAnsi="宋体" w:eastAsia="宋体" w:cs="宋体"/>
          <w:sz w:val="24"/>
          <w:szCs w:val="24"/>
          <w:lang w:eastAsia="zh-CN"/>
        </w:rPr>
      </w:pPr>
      <w:r>
        <w:rPr>
          <w:rFonts w:hint="eastAsia" w:ascii="宋体" w:hAnsi="宋体" w:eastAsia="宋体" w:cs="宋体"/>
          <w:sz w:val="24"/>
          <w:szCs w:val="24"/>
          <w:lang w:val="en-US" w:eastAsia="zh-CN"/>
        </w:rPr>
        <w:t>5.2</w:t>
      </w:r>
      <w:r>
        <w:rPr>
          <w:rFonts w:hint="eastAsia" w:ascii="宋体" w:hAnsi="宋体" w:eastAsia="宋体" w:cs="宋体"/>
          <w:sz w:val="24"/>
          <w:szCs w:val="24"/>
          <w:lang w:eastAsia="zh-CN"/>
        </w:rPr>
        <w:t>门、桌面、凳子、诊察床（床档）、仪器设备、柜子表面、水槽、换药室搁脚凳、污物桶等每天擦拭二次，保持清洁无污渍。</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auto"/>
        <w:outlineLvl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5.3每天早上为诊间泡好开水。</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auto"/>
        <w:outlineLvl w:val="2"/>
        <w:rPr>
          <w:rFonts w:hint="eastAsia" w:ascii="宋体" w:hAnsi="宋体" w:eastAsia="宋体" w:cs="宋体"/>
          <w:sz w:val="24"/>
          <w:szCs w:val="24"/>
          <w:lang w:eastAsia="zh-CN"/>
        </w:rPr>
      </w:pPr>
      <w:r>
        <w:rPr>
          <w:rFonts w:hint="eastAsia" w:ascii="宋体" w:hAnsi="宋体" w:eastAsia="宋体" w:cs="宋体"/>
          <w:sz w:val="24"/>
          <w:szCs w:val="24"/>
          <w:lang w:val="en-US" w:eastAsia="zh-CN"/>
        </w:rPr>
        <w:t>5.4</w:t>
      </w:r>
      <w:r>
        <w:rPr>
          <w:rFonts w:hint="eastAsia" w:ascii="宋体" w:hAnsi="宋体" w:eastAsia="宋体" w:cs="宋体"/>
          <w:sz w:val="24"/>
          <w:szCs w:val="24"/>
          <w:lang w:eastAsia="zh-CN"/>
        </w:rPr>
        <w:t>门窗、空调外机、瓷墙、电风扇、灯管等每周擦拭一次，无积灰。</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auto"/>
        <w:outlineLvl w:val="2"/>
        <w:rPr>
          <w:rFonts w:hint="eastAsia" w:ascii="宋体" w:hAnsi="宋体" w:eastAsia="宋体" w:cs="宋体"/>
          <w:sz w:val="24"/>
          <w:szCs w:val="24"/>
          <w:lang w:eastAsia="zh-CN"/>
        </w:rPr>
      </w:pPr>
      <w:r>
        <w:rPr>
          <w:rFonts w:hint="eastAsia" w:ascii="宋体" w:hAnsi="宋体" w:eastAsia="宋体" w:cs="宋体"/>
          <w:sz w:val="24"/>
          <w:szCs w:val="24"/>
          <w:lang w:val="en-US" w:eastAsia="zh-CN"/>
        </w:rPr>
        <w:t>5.5</w:t>
      </w:r>
      <w:r>
        <w:rPr>
          <w:rFonts w:hint="eastAsia" w:ascii="宋体" w:hAnsi="宋体" w:eastAsia="宋体" w:cs="宋体"/>
          <w:sz w:val="24"/>
          <w:szCs w:val="24"/>
          <w:lang w:eastAsia="zh-CN"/>
        </w:rPr>
        <w:t>每天负责更换诊察床单、污染衣被，每半年拆装送洗床隔帘（有可见污染时随时拆装送洗）。</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auto"/>
        <w:outlineLvl w:val="2"/>
        <w:rPr>
          <w:rFonts w:hint="eastAsia" w:ascii="宋体" w:hAnsi="宋体" w:eastAsia="宋体" w:cs="宋体"/>
          <w:sz w:val="24"/>
          <w:szCs w:val="24"/>
          <w:lang w:eastAsia="zh-CN"/>
        </w:rPr>
      </w:pPr>
      <w:r>
        <w:rPr>
          <w:rFonts w:hint="eastAsia" w:ascii="宋体" w:hAnsi="宋体" w:eastAsia="宋体" w:cs="宋体"/>
          <w:sz w:val="24"/>
          <w:szCs w:val="24"/>
          <w:lang w:val="en-US" w:eastAsia="zh-CN"/>
        </w:rPr>
        <w:t>5.6</w:t>
      </w:r>
      <w:r>
        <w:rPr>
          <w:rFonts w:hint="eastAsia" w:ascii="宋体" w:hAnsi="宋体" w:eastAsia="宋体" w:cs="宋体"/>
          <w:sz w:val="24"/>
          <w:szCs w:val="24"/>
          <w:lang w:eastAsia="zh-CN"/>
        </w:rPr>
        <w:t>做好各种清洗物品清点和洗后验收清点工作并签名（早、晚各一次）。</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auto"/>
        <w:outlineLvl w:val="2"/>
        <w:rPr>
          <w:rFonts w:hint="eastAsia" w:ascii="宋体" w:hAnsi="宋体" w:eastAsia="宋体" w:cs="宋体"/>
          <w:sz w:val="24"/>
          <w:szCs w:val="24"/>
          <w:lang w:val="en-US"/>
        </w:rPr>
      </w:pPr>
      <w:r>
        <w:rPr>
          <w:rFonts w:hint="eastAsia" w:ascii="宋体" w:hAnsi="宋体" w:eastAsia="宋体" w:cs="宋体"/>
          <w:sz w:val="24"/>
          <w:szCs w:val="24"/>
          <w:lang w:val="en-US" w:eastAsia="zh-CN"/>
        </w:rPr>
        <w:t>5.7</w:t>
      </w:r>
      <w:r>
        <w:rPr>
          <w:rFonts w:hint="eastAsia" w:ascii="宋体" w:hAnsi="宋体" w:eastAsia="宋体" w:cs="宋体"/>
          <w:sz w:val="24"/>
          <w:szCs w:val="24"/>
          <w:lang w:eastAsia="zh-CN"/>
        </w:rPr>
        <w:t>按护士长要求完成一些力所能及的指令性卫生工作。</w:t>
      </w:r>
    </w:p>
    <w:p>
      <w:pPr>
        <w:pStyle w:val="4"/>
        <w:keepNext w:val="0"/>
        <w:keepLines w:val="0"/>
        <w:pageBreakBefore w:val="0"/>
        <w:kinsoku/>
        <w:wordWrap/>
        <w:overflowPunct/>
        <w:topLinePunct w:val="0"/>
        <w:bidi w:val="0"/>
        <w:adjustRightInd w:val="0"/>
        <w:snapToGrid/>
        <w:spacing w:line="360" w:lineRule="auto"/>
        <w:ind w:left="0" w:leftChars="0" w:firstLine="482" w:firstLineChars="200"/>
        <w:outlineLvl w:val="2"/>
        <w:rPr>
          <w:rFonts w:hint="eastAsia" w:ascii="宋体" w:hAnsi="宋体" w:eastAsia="宋体" w:cs="宋体"/>
          <w:sz w:val="24"/>
          <w:szCs w:val="24"/>
          <w:lang w:val="en-US"/>
        </w:rPr>
      </w:pPr>
      <w:r>
        <w:rPr>
          <w:rFonts w:hint="eastAsia" w:ascii="宋体" w:hAnsi="宋体" w:eastAsia="宋体" w:cs="宋体"/>
          <w:sz w:val="24"/>
          <w:szCs w:val="24"/>
          <w:lang w:val="en-US"/>
        </w:rPr>
        <w:t>6、电梯清洁卫生标准：</w:t>
      </w:r>
    </w:p>
    <w:p>
      <w:pPr>
        <w:keepNext w:val="0"/>
        <w:keepLines w:val="0"/>
        <w:pageBreakBefore w:val="0"/>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lang w:val="en-US"/>
        </w:rPr>
      </w:pPr>
      <w:r>
        <w:rPr>
          <w:rFonts w:hint="eastAsia" w:ascii="宋体" w:hAnsi="宋体" w:eastAsia="宋体" w:cs="宋体"/>
          <w:sz w:val="24"/>
          <w:szCs w:val="24"/>
          <w:lang w:val="en-US"/>
        </w:rPr>
        <w:t xml:space="preserve"> 6.1 地面除尘、清洗、无灰尘、垃圾及污渍；</w:t>
      </w:r>
    </w:p>
    <w:p>
      <w:pPr>
        <w:keepNext w:val="0"/>
        <w:keepLines w:val="0"/>
        <w:pageBreakBefore w:val="0"/>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lang w:val="en-US"/>
        </w:rPr>
      </w:pPr>
      <w:r>
        <w:rPr>
          <w:rFonts w:hint="eastAsia" w:ascii="宋体" w:hAnsi="宋体" w:eastAsia="宋体" w:cs="宋体"/>
          <w:sz w:val="24"/>
          <w:szCs w:val="24"/>
          <w:lang w:val="en-US"/>
        </w:rPr>
        <w:t xml:space="preserve"> 6.2 墙面、木质（除尘）铝合金（上保护剂）、镜面清洁，无灰尘及手印，光亮；</w:t>
      </w:r>
    </w:p>
    <w:p>
      <w:pPr>
        <w:keepNext w:val="0"/>
        <w:keepLines w:val="0"/>
        <w:pageBreakBefore w:val="0"/>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lang w:val="en-US"/>
        </w:rPr>
      </w:pPr>
      <w:r>
        <w:rPr>
          <w:rFonts w:hint="eastAsia" w:ascii="宋体" w:hAnsi="宋体" w:eastAsia="宋体" w:cs="宋体"/>
          <w:sz w:val="24"/>
          <w:szCs w:val="24"/>
          <w:lang w:val="en-US"/>
        </w:rPr>
        <w:t xml:space="preserve"> 6.3 门（内外）抹净（上保护剂），无灰尘及手印，光亮；</w:t>
      </w:r>
    </w:p>
    <w:p>
      <w:pPr>
        <w:keepNext w:val="0"/>
        <w:keepLines w:val="0"/>
        <w:pageBreakBefore w:val="0"/>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lang w:val="en-US"/>
        </w:rPr>
      </w:pPr>
      <w:r>
        <w:rPr>
          <w:rFonts w:hint="eastAsia" w:ascii="宋体" w:hAnsi="宋体" w:eastAsia="宋体" w:cs="宋体"/>
          <w:sz w:val="24"/>
          <w:szCs w:val="24"/>
          <w:lang w:val="en-US"/>
        </w:rPr>
        <w:t xml:space="preserve">  6.4 门槽清除垃圾、杂物，无灰尘及垃圾，光亮；</w:t>
      </w:r>
    </w:p>
    <w:p>
      <w:pPr>
        <w:keepNext w:val="0"/>
        <w:keepLines w:val="0"/>
        <w:pageBreakBefore w:val="0"/>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lang w:val="en-US"/>
        </w:rPr>
      </w:pPr>
      <w:r>
        <w:rPr>
          <w:rFonts w:hint="eastAsia" w:ascii="宋体" w:hAnsi="宋体" w:eastAsia="宋体" w:cs="宋体"/>
          <w:sz w:val="24"/>
          <w:szCs w:val="24"/>
          <w:lang w:val="en-US"/>
        </w:rPr>
        <w:t xml:space="preserve">  6.5 指示牌和按钮除尘，无灰尘，光亮；</w:t>
      </w:r>
    </w:p>
    <w:p>
      <w:pPr>
        <w:keepNext w:val="0"/>
        <w:keepLines w:val="0"/>
        <w:pageBreakBefore w:val="0"/>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lang w:val="en-US"/>
        </w:rPr>
      </w:pPr>
      <w:r>
        <w:rPr>
          <w:rFonts w:hint="eastAsia" w:ascii="宋体" w:hAnsi="宋体" w:eastAsia="宋体" w:cs="宋体"/>
          <w:sz w:val="24"/>
          <w:szCs w:val="24"/>
          <w:lang w:val="en-US"/>
        </w:rPr>
        <w:t xml:space="preserve">  6.6 灯片和风口除尘无灰尘；</w:t>
      </w:r>
    </w:p>
    <w:p>
      <w:pPr>
        <w:keepNext w:val="0"/>
        <w:keepLines w:val="0"/>
        <w:pageBreakBefore w:val="0"/>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lang w:val="en-US"/>
        </w:rPr>
      </w:pPr>
      <w:r>
        <w:rPr>
          <w:rFonts w:hint="eastAsia" w:ascii="宋体" w:hAnsi="宋体" w:eastAsia="宋体" w:cs="宋体"/>
          <w:sz w:val="24"/>
          <w:szCs w:val="24"/>
          <w:lang w:val="en-US"/>
        </w:rPr>
        <w:t xml:space="preserve">  6.7 电梯清洁消毒。</w:t>
      </w:r>
    </w:p>
    <w:p>
      <w:pPr>
        <w:pStyle w:val="4"/>
        <w:keepNext w:val="0"/>
        <w:keepLines w:val="0"/>
        <w:pageBreakBefore w:val="0"/>
        <w:kinsoku/>
        <w:wordWrap/>
        <w:overflowPunct/>
        <w:topLinePunct w:val="0"/>
        <w:bidi w:val="0"/>
        <w:adjustRightInd w:val="0"/>
        <w:snapToGrid/>
        <w:spacing w:before="153" w:line="360" w:lineRule="auto"/>
        <w:ind w:left="0" w:leftChars="0" w:firstLine="482" w:firstLineChars="200"/>
        <w:outlineLvl w:val="2"/>
        <w:rPr>
          <w:rFonts w:hint="eastAsia" w:ascii="宋体" w:hAnsi="宋体" w:eastAsia="宋体" w:cs="宋体"/>
          <w:b w:val="0"/>
          <w:sz w:val="24"/>
          <w:szCs w:val="24"/>
        </w:rPr>
      </w:pPr>
      <w:r>
        <w:rPr>
          <w:rFonts w:hint="eastAsia" w:ascii="宋体" w:hAnsi="宋体" w:eastAsia="宋体" w:cs="宋体"/>
          <w:sz w:val="24"/>
          <w:szCs w:val="24"/>
          <w:lang w:val="en-US"/>
        </w:rPr>
        <w:t>7、</w:t>
      </w:r>
      <w:r>
        <w:rPr>
          <w:rFonts w:hint="eastAsia" w:ascii="宋体" w:hAnsi="宋体" w:eastAsia="宋体" w:cs="宋体"/>
          <w:sz w:val="24"/>
          <w:szCs w:val="24"/>
        </w:rPr>
        <w:t>卫生间卫生标准</w:t>
      </w:r>
      <w:r>
        <w:rPr>
          <w:rFonts w:hint="eastAsia" w:ascii="宋体" w:hAnsi="宋体" w:eastAsia="宋体" w:cs="宋体"/>
          <w:b w:val="0"/>
          <w:sz w:val="24"/>
          <w:szCs w:val="24"/>
        </w:rPr>
        <w:t>：</w:t>
      </w:r>
    </w:p>
    <w:p>
      <w:pPr>
        <w:pStyle w:val="22"/>
        <w:keepNext w:val="0"/>
        <w:keepLines w:val="0"/>
        <w:pageBreakBefore w:val="0"/>
        <w:tabs>
          <w:tab w:val="left" w:pos="1376"/>
        </w:tabs>
        <w:kinsoku/>
        <w:wordWrap/>
        <w:overflowPunct/>
        <w:topLinePunct w:val="0"/>
        <w:bidi w:val="0"/>
        <w:adjustRightInd w:val="0"/>
        <w:snapToGrid/>
        <w:spacing w:before="153" w:line="360" w:lineRule="auto"/>
        <w:ind w:left="0" w:leftChars="0" w:firstLine="480" w:firstLineChars="200"/>
        <w:outlineLvl w:val="2"/>
        <w:rPr>
          <w:rFonts w:hint="eastAsia" w:ascii="宋体" w:hAnsi="宋体" w:eastAsia="宋体" w:cs="宋体"/>
          <w:sz w:val="24"/>
          <w:szCs w:val="24"/>
        </w:rPr>
      </w:pPr>
      <w:r>
        <w:rPr>
          <w:rFonts w:hint="eastAsia" w:ascii="宋体" w:hAnsi="宋体" w:eastAsia="宋体" w:cs="宋体"/>
          <w:sz w:val="24"/>
          <w:szCs w:val="24"/>
          <w:lang w:val="en-US"/>
        </w:rPr>
        <w:t>7.1 卫生间（含镜子、水龙头、脸盆、台面、毛巾架、马桶、沐浴器、地面）冲洗、擦拭消毒；</w:t>
      </w:r>
    </w:p>
    <w:p>
      <w:pPr>
        <w:pStyle w:val="22"/>
        <w:keepNext w:val="0"/>
        <w:keepLines w:val="0"/>
        <w:pageBreakBefore w:val="0"/>
        <w:tabs>
          <w:tab w:val="left" w:pos="1376"/>
        </w:tabs>
        <w:kinsoku/>
        <w:wordWrap/>
        <w:overflowPunct/>
        <w:topLinePunct w:val="0"/>
        <w:bidi w:val="0"/>
        <w:adjustRightInd w:val="0"/>
        <w:snapToGrid/>
        <w:spacing w:before="153" w:line="360" w:lineRule="auto"/>
        <w:ind w:left="0" w:leftChars="0" w:firstLine="480" w:firstLineChars="200"/>
        <w:outlineLvl w:val="2"/>
        <w:rPr>
          <w:rFonts w:hint="eastAsia" w:ascii="宋体" w:hAnsi="宋体" w:eastAsia="宋体" w:cs="宋体"/>
          <w:sz w:val="24"/>
          <w:szCs w:val="24"/>
        </w:rPr>
      </w:pPr>
      <w:r>
        <w:rPr>
          <w:rFonts w:hint="eastAsia" w:ascii="宋体" w:hAnsi="宋体" w:eastAsia="宋体" w:cs="宋体"/>
          <w:sz w:val="24"/>
          <w:szCs w:val="24"/>
          <w:lang w:val="en-US"/>
        </w:rPr>
        <w:t xml:space="preserve">7.2 </w:t>
      </w:r>
      <w:r>
        <w:rPr>
          <w:rFonts w:hint="eastAsia" w:ascii="宋体" w:hAnsi="宋体" w:eastAsia="宋体" w:cs="宋体"/>
          <w:sz w:val="24"/>
          <w:szCs w:val="24"/>
        </w:rPr>
        <w:t>镜子明亮无积尘、水迹及污渍；</w:t>
      </w:r>
    </w:p>
    <w:p>
      <w:pPr>
        <w:pStyle w:val="22"/>
        <w:keepNext w:val="0"/>
        <w:keepLines w:val="0"/>
        <w:pageBreakBefore w:val="0"/>
        <w:tabs>
          <w:tab w:val="left" w:pos="1376"/>
        </w:tabs>
        <w:kinsoku/>
        <w:wordWrap/>
        <w:overflowPunct/>
        <w:topLinePunct w:val="0"/>
        <w:bidi w:val="0"/>
        <w:adjustRightInd w:val="0"/>
        <w:snapToGrid/>
        <w:spacing w:before="151" w:line="360" w:lineRule="auto"/>
        <w:ind w:left="0" w:leftChars="0" w:firstLine="480" w:firstLineChars="200"/>
        <w:outlineLvl w:val="2"/>
        <w:rPr>
          <w:rFonts w:hint="eastAsia" w:ascii="宋体" w:hAnsi="宋体" w:eastAsia="宋体" w:cs="宋体"/>
          <w:sz w:val="24"/>
          <w:szCs w:val="24"/>
        </w:rPr>
      </w:pPr>
      <w:r>
        <w:rPr>
          <w:rFonts w:hint="eastAsia" w:ascii="宋体" w:hAnsi="宋体" w:eastAsia="宋体" w:cs="宋体"/>
          <w:sz w:val="24"/>
          <w:szCs w:val="24"/>
          <w:lang w:val="en-US"/>
        </w:rPr>
        <w:t xml:space="preserve">7.3 </w:t>
      </w:r>
      <w:r>
        <w:rPr>
          <w:rFonts w:hint="eastAsia" w:ascii="宋体" w:hAnsi="宋体" w:eastAsia="宋体" w:cs="宋体"/>
          <w:sz w:val="24"/>
          <w:szCs w:val="24"/>
        </w:rPr>
        <w:t>天花板无积灰、蜘蛛网；</w:t>
      </w:r>
    </w:p>
    <w:p>
      <w:pPr>
        <w:pStyle w:val="22"/>
        <w:keepNext w:val="0"/>
        <w:keepLines w:val="0"/>
        <w:pageBreakBefore w:val="0"/>
        <w:tabs>
          <w:tab w:val="left" w:pos="1376"/>
        </w:tabs>
        <w:kinsoku/>
        <w:wordWrap/>
        <w:overflowPunct/>
        <w:topLinePunct w:val="0"/>
        <w:bidi w:val="0"/>
        <w:adjustRightInd w:val="0"/>
        <w:snapToGrid/>
        <w:spacing w:before="153" w:line="360" w:lineRule="auto"/>
        <w:ind w:left="0" w:leftChars="0" w:firstLine="480" w:firstLineChars="200"/>
        <w:outlineLvl w:val="2"/>
        <w:rPr>
          <w:rFonts w:hint="eastAsia" w:ascii="宋体" w:hAnsi="宋体" w:eastAsia="宋体" w:cs="宋体"/>
          <w:sz w:val="24"/>
          <w:szCs w:val="24"/>
        </w:rPr>
      </w:pPr>
      <w:r>
        <w:rPr>
          <w:rFonts w:hint="eastAsia" w:ascii="宋体" w:hAnsi="宋体" w:eastAsia="宋体" w:cs="宋体"/>
          <w:sz w:val="24"/>
          <w:szCs w:val="24"/>
          <w:lang w:val="en-US"/>
        </w:rPr>
        <w:t xml:space="preserve">7.4 </w:t>
      </w:r>
      <w:r>
        <w:rPr>
          <w:rFonts w:hint="eastAsia" w:ascii="宋体" w:hAnsi="宋体" w:eastAsia="宋体" w:cs="宋体"/>
          <w:sz w:val="24"/>
          <w:szCs w:val="24"/>
        </w:rPr>
        <w:t>灯箱装饰板无积灰；</w:t>
      </w:r>
    </w:p>
    <w:p>
      <w:pPr>
        <w:pStyle w:val="22"/>
        <w:keepNext w:val="0"/>
        <w:keepLines w:val="0"/>
        <w:pageBreakBefore w:val="0"/>
        <w:tabs>
          <w:tab w:val="left" w:pos="1376"/>
        </w:tabs>
        <w:kinsoku/>
        <w:wordWrap/>
        <w:overflowPunct/>
        <w:topLinePunct w:val="0"/>
        <w:bidi w:val="0"/>
        <w:adjustRightInd w:val="0"/>
        <w:snapToGrid/>
        <w:spacing w:before="154" w:line="360" w:lineRule="auto"/>
        <w:ind w:left="0" w:leftChars="0" w:firstLine="480" w:firstLineChars="200"/>
        <w:outlineLvl w:val="2"/>
        <w:rPr>
          <w:rFonts w:hint="eastAsia" w:ascii="宋体" w:hAnsi="宋体" w:eastAsia="宋体" w:cs="宋体"/>
          <w:sz w:val="24"/>
          <w:szCs w:val="24"/>
        </w:rPr>
      </w:pPr>
      <w:r>
        <w:rPr>
          <w:rFonts w:hint="eastAsia" w:ascii="宋体" w:hAnsi="宋体" w:eastAsia="宋体" w:cs="宋体"/>
          <w:sz w:val="24"/>
          <w:szCs w:val="24"/>
          <w:lang w:val="en-US"/>
        </w:rPr>
        <w:t xml:space="preserve">7.5 </w:t>
      </w:r>
      <w:r>
        <w:rPr>
          <w:rFonts w:hint="eastAsia" w:ascii="宋体" w:hAnsi="宋体" w:eastAsia="宋体" w:cs="宋体"/>
          <w:sz w:val="24"/>
          <w:szCs w:val="24"/>
        </w:rPr>
        <w:t>坐厕盖板座板清洁无水迹，内壁外壁无污迹；</w:t>
      </w:r>
    </w:p>
    <w:p>
      <w:pPr>
        <w:pStyle w:val="22"/>
        <w:keepNext w:val="0"/>
        <w:keepLines w:val="0"/>
        <w:pageBreakBefore w:val="0"/>
        <w:tabs>
          <w:tab w:val="left" w:pos="1376"/>
        </w:tabs>
        <w:kinsoku/>
        <w:wordWrap/>
        <w:overflowPunct/>
        <w:topLinePunct w:val="0"/>
        <w:bidi w:val="0"/>
        <w:adjustRightInd w:val="0"/>
        <w:snapToGrid/>
        <w:spacing w:before="151" w:line="360" w:lineRule="auto"/>
        <w:ind w:left="0" w:leftChars="0" w:firstLine="480" w:firstLineChars="200"/>
        <w:outlineLvl w:val="2"/>
        <w:rPr>
          <w:rFonts w:hint="eastAsia" w:ascii="宋体" w:hAnsi="宋体" w:eastAsia="宋体" w:cs="宋体"/>
          <w:sz w:val="24"/>
          <w:szCs w:val="24"/>
        </w:rPr>
      </w:pPr>
      <w:r>
        <w:rPr>
          <w:rFonts w:hint="eastAsia" w:ascii="宋体" w:hAnsi="宋体" w:eastAsia="宋体" w:cs="宋体"/>
          <w:sz w:val="24"/>
          <w:szCs w:val="24"/>
          <w:lang w:val="en-US"/>
        </w:rPr>
        <w:t xml:space="preserve">7.6 </w:t>
      </w:r>
      <w:r>
        <w:rPr>
          <w:rFonts w:hint="eastAsia" w:ascii="宋体" w:hAnsi="宋体" w:eastAsia="宋体" w:cs="宋体"/>
          <w:sz w:val="24"/>
          <w:szCs w:val="24"/>
        </w:rPr>
        <w:t>洗脸盆所有金属器表面清洁光亮，瓷盆内壁无水珠或皂渍，水塞无毛发；</w:t>
      </w:r>
    </w:p>
    <w:p>
      <w:pPr>
        <w:pStyle w:val="22"/>
        <w:keepNext w:val="0"/>
        <w:keepLines w:val="0"/>
        <w:pageBreakBefore w:val="0"/>
        <w:tabs>
          <w:tab w:val="left" w:pos="1376"/>
        </w:tabs>
        <w:kinsoku/>
        <w:wordWrap/>
        <w:overflowPunct/>
        <w:topLinePunct w:val="0"/>
        <w:bidi w:val="0"/>
        <w:adjustRightInd w:val="0"/>
        <w:snapToGrid/>
        <w:spacing w:before="153" w:line="360" w:lineRule="auto"/>
        <w:ind w:left="0" w:leftChars="0" w:firstLine="480" w:firstLineChars="200"/>
        <w:outlineLvl w:val="2"/>
        <w:rPr>
          <w:rFonts w:hint="eastAsia" w:ascii="宋体" w:hAnsi="宋体" w:eastAsia="宋体" w:cs="宋体"/>
          <w:sz w:val="24"/>
          <w:szCs w:val="24"/>
        </w:rPr>
      </w:pPr>
      <w:r>
        <w:rPr>
          <w:rFonts w:hint="eastAsia" w:ascii="宋体" w:hAnsi="宋体" w:eastAsia="宋体" w:cs="宋体"/>
          <w:sz w:val="24"/>
          <w:szCs w:val="24"/>
          <w:lang w:val="en-US"/>
        </w:rPr>
        <w:t xml:space="preserve">7.7 </w:t>
      </w:r>
      <w:r>
        <w:rPr>
          <w:rFonts w:hint="eastAsia" w:ascii="宋体" w:hAnsi="宋体" w:eastAsia="宋体" w:cs="宋体"/>
          <w:sz w:val="24"/>
          <w:szCs w:val="24"/>
        </w:rPr>
        <w:t>墙面、墙身面砖清洁光亮，无污迹；</w:t>
      </w:r>
    </w:p>
    <w:p>
      <w:pPr>
        <w:pStyle w:val="22"/>
        <w:keepNext w:val="0"/>
        <w:keepLines w:val="0"/>
        <w:pageBreakBefore w:val="0"/>
        <w:tabs>
          <w:tab w:val="left" w:pos="1376"/>
        </w:tabs>
        <w:kinsoku/>
        <w:wordWrap/>
        <w:overflowPunct/>
        <w:topLinePunct w:val="0"/>
        <w:bidi w:val="0"/>
        <w:adjustRightInd w:val="0"/>
        <w:snapToGrid/>
        <w:spacing w:before="153" w:line="360" w:lineRule="auto"/>
        <w:ind w:left="0" w:leftChars="0" w:firstLine="480" w:firstLineChars="200"/>
        <w:outlineLvl w:val="2"/>
        <w:rPr>
          <w:rFonts w:hint="eastAsia" w:ascii="宋体" w:hAnsi="宋体" w:eastAsia="宋体" w:cs="宋体"/>
          <w:sz w:val="24"/>
          <w:szCs w:val="24"/>
        </w:rPr>
      </w:pPr>
      <w:r>
        <w:rPr>
          <w:rFonts w:hint="eastAsia" w:ascii="宋体" w:hAnsi="宋体" w:eastAsia="宋体" w:cs="宋体"/>
          <w:sz w:val="24"/>
          <w:szCs w:val="24"/>
          <w:lang w:val="en-US"/>
        </w:rPr>
        <w:t xml:space="preserve">7.8 </w:t>
      </w:r>
      <w:r>
        <w:rPr>
          <w:rFonts w:hint="eastAsia" w:ascii="宋体" w:hAnsi="宋体" w:eastAsia="宋体" w:cs="宋体"/>
          <w:sz w:val="24"/>
          <w:szCs w:val="24"/>
        </w:rPr>
        <w:t>毛巾架光亮无水迹；</w:t>
      </w:r>
    </w:p>
    <w:p>
      <w:pPr>
        <w:pStyle w:val="22"/>
        <w:keepNext w:val="0"/>
        <w:keepLines w:val="0"/>
        <w:pageBreakBefore w:val="0"/>
        <w:tabs>
          <w:tab w:val="left" w:pos="1376"/>
        </w:tabs>
        <w:kinsoku/>
        <w:wordWrap/>
        <w:overflowPunct/>
        <w:topLinePunct w:val="0"/>
        <w:bidi w:val="0"/>
        <w:adjustRightInd w:val="0"/>
        <w:snapToGrid/>
        <w:spacing w:before="151" w:line="360" w:lineRule="auto"/>
        <w:ind w:left="0" w:leftChars="0" w:firstLine="480" w:firstLineChars="200"/>
        <w:outlineLvl w:val="2"/>
        <w:rPr>
          <w:rFonts w:hint="eastAsia" w:ascii="宋体" w:hAnsi="宋体" w:eastAsia="宋体" w:cs="宋体"/>
          <w:sz w:val="24"/>
          <w:szCs w:val="24"/>
        </w:rPr>
      </w:pPr>
      <w:r>
        <w:rPr>
          <w:rFonts w:hint="eastAsia" w:ascii="宋体" w:hAnsi="宋体" w:eastAsia="宋体" w:cs="宋体"/>
          <w:sz w:val="24"/>
          <w:szCs w:val="24"/>
          <w:lang w:val="en-US"/>
        </w:rPr>
        <w:t xml:space="preserve">7.9 </w:t>
      </w:r>
      <w:r>
        <w:rPr>
          <w:rFonts w:hint="eastAsia" w:ascii="宋体" w:hAnsi="宋体" w:eastAsia="宋体" w:cs="宋体"/>
          <w:sz w:val="24"/>
          <w:szCs w:val="24"/>
        </w:rPr>
        <w:t>地砖擦拭干净，无烟灰及毛发留下；</w:t>
      </w:r>
    </w:p>
    <w:p>
      <w:pPr>
        <w:pStyle w:val="22"/>
        <w:keepNext w:val="0"/>
        <w:keepLines w:val="0"/>
        <w:pageBreakBefore w:val="0"/>
        <w:tabs>
          <w:tab w:val="left" w:pos="1436"/>
        </w:tabs>
        <w:kinsoku/>
        <w:wordWrap/>
        <w:overflowPunct/>
        <w:topLinePunct w:val="0"/>
        <w:bidi w:val="0"/>
        <w:adjustRightInd w:val="0"/>
        <w:snapToGrid/>
        <w:spacing w:before="153" w:line="360" w:lineRule="auto"/>
        <w:ind w:left="0" w:leftChars="0" w:firstLine="480" w:firstLineChars="200"/>
        <w:outlineLvl w:val="2"/>
        <w:rPr>
          <w:rFonts w:hint="eastAsia" w:ascii="宋体" w:hAnsi="宋体" w:eastAsia="宋体" w:cs="宋体"/>
          <w:sz w:val="24"/>
          <w:szCs w:val="24"/>
        </w:rPr>
      </w:pPr>
      <w:r>
        <w:rPr>
          <w:rFonts w:hint="eastAsia" w:ascii="宋体" w:hAnsi="宋体" w:eastAsia="宋体" w:cs="宋体"/>
          <w:sz w:val="24"/>
          <w:szCs w:val="24"/>
          <w:lang w:val="en-US"/>
        </w:rPr>
        <w:t xml:space="preserve">7.10 </w:t>
      </w:r>
      <w:r>
        <w:rPr>
          <w:rFonts w:hint="eastAsia" w:ascii="宋体" w:hAnsi="宋体" w:eastAsia="宋体" w:cs="宋体"/>
          <w:sz w:val="24"/>
          <w:szCs w:val="24"/>
        </w:rPr>
        <w:t>卫生间地面无积水，便池内大小便及时冲净，无尿碱或污垢。落实防滑措施；</w:t>
      </w:r>
    </w:p>
    <w:p>
      <w:pPr>
        <w:pStyle w:val="22"/>
        <w:keepNext w:val="0"/>
        <w:keepLines w:val="0"/>
        <w:pageBreakBefore w:val="0"/>
        <w:tabs>
          <w:tab w:val="left" w:pos="1559"/>
        </w:tabs>
        <w:kinsoku/>
        <w:wordWrap/>
        <w:overflowPunct/>
        <w:topLinePunct w:val="0"/>
        <w:bidi w:val="0"/>
        <w:adjustRightInd w:val="0"/>
        <w:snapToGrid/>
        <w:spacing w:before="154" w:line="360" w:lineRule="auto"/>
        <w:ind w:left="0" w:leftChars="0" w:right="516" w:firstLine="480" w:firstLineChars="200"/>
        <w:outlineLvl w:val="2"/>
        <w:rPr>
          <w:rFonts w:hint="eastAsia" w:ascii="宋体" w:hAnsi="宋体" w:eastAsia="宋体" w:cs="宋体"/>
          <w:sz w:val="24"/>
          <w:szCs w:val="24"/>
        </w:rPr>
      </w:pPr>
      <w:r>
        <w:rPr>
          <w:rFonts w:hint="eastAsia" w:ascii="宋体" w:hAnsi="宋体" w:eastAsia="宋体" w:cs="宋体"/>
          <w:sz w:val="24"/>
          <w:szCs w:val="24"/>
          <w:lang w:val="en-US"/>
        </w:rPr>
        <w:t xml:space="preserve">7.11 </w:t>
      </w:r>
      <w:r>
        <w:rPr>
          <w:rFonts w:hint="eastAsia" w:ascii="宋体" w:hAnsi="宋体" w:eastAsia="宋体" w:cs="宋体"/>
          <w:sz w:val="24"/>
          <w:szCs w:val="24"/>
        </w:rPr>
        <w:t>抹布、拖把分区分颜色，保持干净，有标记，放在固定位置，分别按要求使用；</w:t>
      </w:r>
    </w:p>
    <w:p>
      <w:pPr>
        <w:pStyle w:val="22"/>
        <w:keepNext w:val="0"/>
        <w:keepLines w:val="0"/>
        <w:pageBreakBefore w:val="0"/>
        <w:tabs>
          <w:tab w:val="left" w:pos="1556"/>
        </w:tabs>
        <w:kinsoku/>
        <w:wordWrap/>
        <w:overflowPunct/>
        <w:topLinePunct w:val="0"/>
        <w:bidi w:val="0"/>
        <w:adjustRightInd w:val="0"/>
        <w:snapToGrid/>
        <w:spacing w:before="3" w:line="360" w:lineRule="auto"/>
        <w:ind w:left="0" w:leftChars="0" w:firstLine="480" w:firstLineChars="200"/>
        <w:outlineLvl w:val="2"/>
        <w:rPr>
          <w:rFonts w:hint="eastAsia" w:ascii="宋体" w:hAnsi="宋体" w:eastAsia="宋体" w:cs="宋体"/>
          <w:sz w:val="24"/>
          <w:szCs w:val="24"/>
        </w:rPr>
      </w:pPr>
      <w:r>
        <w:rPr>
          <w:rFonts w:hint="eastAsia" w:ascii="宋体" w:hAnsi="宋体" w:eastAsia="宋体" w:cs="宋体"/>
          <w:sz w:val="24"/>
          <w:szCs w:val="24"/>
          <w:lang w:val="en-US"/>
        </w:rPr>
        <w:t xml:space="preserve">7.12 </w:t>
      </w:r>
      <w:r>
        <w:rPr>
          <w:rFonts w:hint="eastAsia" w:ascii="宋体" w:hAnsi="宋体" w:eastAsia="宋体" w:cs="宋体"/>
          <w:sz w:val="24"/>
          <w:szCs w:val="24"/>
        </w:rPr>
        <w:t>污物桶内、外保持洁净，垃圾袋按标准套放；</w:t>
      </w:r>
    </w:p>
    <w:p>
      <w:pPr>
        <w:pStyle w:val="22"/>
        <w:keepNext w:val="0"/>
        <w:keepLines w:val="0"/>
        <w:pageBreakBefore w:val="0"/>
        <w:tabs>
          <w:tab w:val="left" w:pos="1556"/>
        </w:tabs>
        <w:kinsoku/>
        <w:wordWrap/>
        <w:overflowPunct/>
        <w:topLinePunct w:val="0"/>
        <w:bidi w:val="0"/>
        <w:adjustRightInd w:val="0"/>
        <w:snapToGrid/>
        <w:spacing w:before="153" w:line="360" w:lineRule="auto"/>
        <w:ind w:left="0" w:leftChars="0" w:firstLine="480" w:firstLineChars="200"/>
        <w:outlineLvl w:val="2"/>
        <w:rPr>
          <w:rFonts w:hint="eastAsia" w:ascii="宋体" w:hAnsi="宋体" w:eastAsia="宋体" w:cs="宋体"/>
          <w:sz w:val="24"/>
          <w:szCs w:val="24"/>
        </w:rPr>
      </w:pPr>
      <w:r>
        <w:rPr>
          <w:rFonts w:hint="eastAsia" w:ascii="宋体" w:hAnsi="宋体" w:eastAsia="宋体" w:cs="宋体"/>
          <w:sz w:val="24"/>
          <w:szCs w:val="24"/>
          <w:lang w:val="en-US"/>
        </w:rPr>
        <w:t xml:space="preserve">7.13 </w:t>
      </w:r>
      <w:r>
        <w:rPr>
          <w:rFonts w:hint="eastAsia" w:ascii="宋体" w:hAnsi="宋体" w:eastAsia="宋体" w:cs="宋体"/>
          <w:sz w:val="24"/>
          <w:szCs w:val="24"/>
        </w:rPr>
        <w:t>如发现器具损坏及时与护士长、护士联系报修；</w:t>
      </w:r>
    </w:p>
    <w:p>
      <w:pPr>
        <w:pStyle w:val="22"/>
        <w:keepNext w:val="0"/>
        <w:keepLines w:val="0"/>
        <w:pageBreakBefore w:val="0"/>
        <w:tabs>
          <w:tab w:val="left" w:pos="1556"/>
        </w:tabs>
        <w:kinsoku/>
        <w:wordWrap/>
        <w:overflowPunct/>
        <w:topLinePunct w:val="0"/>
        <w:bidi w:val="0"/>
        <w:adjustRightInd w:val="0"/>
        <w:snapToGrid/>
        <w:spacing w:before="153" w:line="360" w:lineRule="auto"/>
        <w:ind w:left="0" w:leftChars="0" w:firstLine="480" w:firstLineChars="200"/>
        <w:outlineLvl w:val="2"/>
        <w:rPr>
          <w:rFonts w:hint="eastAsia" w:ascii="宋体" w:hAnsi="宋体" w:eastAsia="宋体" w:cs="宋体"/>
          <w:spacing w:val="-3"/>
          <w:sz w:val="24"/>
          <w:szCs w:val="24"/>
        </w:rPr>
      </w:pPr>
      <w:r>
        <w:rPr>
          <w:rFonts w:hint="eastAsia" w:ascii="宋体" w:hAnsi="宋体" w:eastAsia="宋体" w:cs="宋体"/>
          <w:sz w:val="24"/>
          <w:szCs w:val="24"/>
        </w:rPr>
        <w:t xml:space="preserve">7.14 </w:t>
      </w:r>
      <w:r>
        <w:rPr>
          <w:rFonts w:hint="eastAsia" w:ascii="宋体" w:hAnsi="宋体" w:eastAsia="宋体" w:cs="宋体"/>
          <w:spacing w:val="-3"/>
          <w:sz w:val="24"/>
          <w:szCs w:val="24"/>
        </w:rPr>
        <w:t>完成的其他工作。</w:t>
      </w:r>
    </w:p>
    <w:p>
      <w:pPr>
        <w:pStyle w:val="4"/>
        <w:keepNext w:val="0"/>
        <w:keepLines w:val="0"/>
        <w:pageBreakBefore w:val="0"/>
        <w:kinsoku/>
        <w:wordWrap/>
        <w:overflowPunct/>
        <w:topLinePunct w:val="0"/>
        <w:bidi w:val="0"/>
        <w:adjustRightInd w:val="0"/>
        <w:snapToGrid/>
        <w:spacing w:line="360" w:lineRule="auto"/>
        <w:ind w:left="0" w:leftChars="0" w:firstLine="482" w:firstLineChars="200"/>
        <w:outlineLvl w:val="2"/>
        <w:rPr>
          <w:rFonts w:hint="eastAsia" w:ascii="宋体" w:hAnsi="宋体" w:eastAsia="宋体" w:cs="宋体"/>
          <w:sz w:val="24"/>
          <w:szCs w:val="24"/>
        </w:rPr>
      </w:pPr>
      <w:r>
        <w:rPr>
          <w:rFonts w:hint="eastAsia" w:ascii="宋体" w:hAnsi="宋体" w:eastAsia="宋体" w:cs="宋体"/>
          <w:sz w:val="24"/>
          <w:szCs w:val="24"/>
        </w:rPr>
        <w:t>8、消毒要求：</w:t>
      </w:r>
    </w:p>
    <w:p>
      <w:pPr>
        <w:keepNext w:val="0"/>
        <w:keepLines w:val="0"/>
        <w:pageBreakBefore w:val="0"/>
        <w:kinsoku/>
        <w:wordWrap/>
        <w:overflowPunct/>
        <w:topLinePunct w:val="0"/>
        <w:bidi w:val="0"/>
        <w:adjustRightInd w:val="0"/>
        <w:snapToGrid/>
        <w:spacing w:line="360" w:lineRule="auto"/>
        <w:ind w:left="0" w:leftChars="0" w:right="2510" w:firstLine="480" w:firstLineChars="200"/>
        <w:outlineLvl w:val="2"/>
        <w:rPr>
          <w:rFonts w:hint="eastAsia" w:ascii="宋体" w:hAnsi="宋体" w:eastAsia="宋体" w:cs="宋体"/>
          <w:sz w:val="24"/>
          <w:szCs w:val="24"/>
        </w:rPr>
      </w:pPr>
      <w:r>
        <w:rPr>
          <w:rFonts w:hint="eastAsia" w:ascii="宋体" w:hAnsi="宋体" w:eastAsia="宋体" w:cs="宋体"/>
          <w:sz w:val="24"/>
          <w:szCs w:val="24"/>
        </w:rPr>
        <w:t>8.1 按照医院感染管理要求，完成消毒工作，杜绝交叉感染。</w:t>
      </w:r>
    </w:p>
    <w:p>
      <w:pPr>
        <w:pStyle w:val="4"/>
        <w:keepNext w:val="0"/>
        <w:keepLines w:val="0"/>
        <w:pageBreakBefore w:val="0"/>
        <w:kinsoku/>
        <w:wordWrap/>
        <w:overflowPunct/>
        <w:topLinePunct w:val="0"/>
        <w:bidi w:val="0"/>
        <w:adjustRightInd w:val="0"/>
        <w:snapToGrid/>
        <w:spacing w:line="360" w:lineRule="auto"/>
        <w:ind w:left="0" w:leftChars="0" w:firstLine="482" w:firstLineChars="200"/>
        <w:outlineLvl w:val="2"/>
        <w:rPr>
          <w:rFonts w:hint="eastAsia" w:ascii="宋体" w:hAnsi="宋体" w:eastAsia="宋体" w:cs="宋体"/>
          <w:sz w:val="24"/>
          <w:szCs w:val="24"/>
        </w:rPr>
      </w:pPr>
      <w:r>
        <w:rPr>
          <w:rFonts w:hint="eastAsia" w:ascii="宋体" w:hAnsi="宋体" w:eastAsia="宋体" w:cs="宋体"/>
          <w:sz w:val="24"/>
          <w:szCs w:val="24"/>
        </w:rPr>
        <w:t>9、医疗废物</w:t>
      </w:r>
      <w:r>
        <w:rPr>
          <w:rFonts w:hint="eastAsia" w:ascii="宋体" w:hAnsi="宋体" w:eastAsia="宋体" w:cs="宋体"/>
          <w:sz w:val="24"/>
          <w:szCs w:val="24"/>
          <w:lang w:eastAsia="zh-CN"/>
        </w:rPr>
        <w:t>、生活垃圾</w:t>
      </w:r>
      <w:r>
        <w:rPr>
          <w:rFonts w:hint="eastAsia" w:ascii="宋体" w:hAnsi="宋体" w:eastAsia="宋体" w:cs="宋体"/>
          <w:sz w:val="24"/>
          <w:szCs w:val="24"/>
        </w:rPr>
        <w:t>收集和运送标准：</w:t>
      </w:r>
    </w:p>
    <w:p>
      <w:pPr>
        <w:pStyle w:val="22"/>
        <w:keepNext w:val="0"/>
        <w:keepLines w:val="0"/>
        <w:pageBreakBefore w:val="0"/>
        <w:tabs>
          <w:tab w:val="left" w:pos="1496"/>
        </w:tabs>
        <w:kinsoku/>
        <w:wordWrap/>
        <w:overflowPunct/>
        <w:topLinePunct w:val="0"/>
        <w:bidi w:val="0"/>
        <w:adjustRightInd w:val="0"/>
        <w:snapToGrid/>
        <w:spacing w:before="151" w:line="360" w:lineRule="auto"/>
        <w:ind w:left="0" w:leftChars="0" w:right="517" w:firstLine="452" w:firstLineChars="200"/>
        <w:outlineLvl w:val="2"/>
        <w:rPr>
          <w:rFonts w:hint="eastAsia" w:ascii="宋体" w:hAnsi="宋体" w:eastAsia="宋体" w:cs="宋体"/>
          <w:sz w:val="24"/>
          <w:szCs w:val="24"/>
        </w:rPr>
      </w:pPr>
      <w:bookmarkStart w:id="9" w:name="_Hlk73532980"/>
      <w:r>
        <w:rPr>
          <w:rFonts w:hint="eastAsia" w:ascii="宋体" w:hAnsi="宋体" w:eastAsia="宋体" w:cs="宋体"/>
          <w:spacing w:val="-7"/>
          <w:sz w:val="24"/>
          <w:szCs w:val="24"/>
          <w:lang w:val="en-US"/>
        </w:rPr>
        <w:t xml:space="preserve">9.1 </w:t>
      </w:r>
      <w:r>
        <w:rPr>
          <w:rFonts w:hint="eastAsia" w:ascii="宋体" w:hAnsi="宋体" w:eastAsia="宋体" w:cs="宋体"/>
          <w:spacing w:val="-7"/>
          <w:sz w:val="24"/>
          <w:szCs w:val="24"/>
        </w:rPr>
        <w:t>使用医疗废物专用车由专人负责运送，运送车有生物危害标记，通过专用通道</w:t>
      </w:r>
      <w:r>
        <w:rPr>
          <w:rFonts w:hint="eastAsia" w:ascii="宋体" w:hAnsi="宋体" w:eastAsia="宋体" w:cs="宋体"/>
          <w:sz w:val="24"/>
          <w:szCs w:val="24"/>
        </w:rPr>
        <w:t>实施密闭运送，收集和运送时医疗废物无外泄，无污水外流；</w:t>
      </w:r>
    </w:p>
    <w:p>
      <w:pPr>
        <w:pStyle w:val="22"/>
        <w:keepNext w:val="0"/>
        <w:keepLines w:val="0"/>
        <w:pageBreakBefore w:val="0"/>
        <w:tabs>
          <w:tab w:val="left" w:pos="1496"/>
        </w:tabs>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r>
        <w:rPr>
          <w:rFonts w:hint="eastAsia" w:ascii="宋体" w:hAnsi="宋体" w:eastAsia="宋体" w:cs="宋体"/>
          <w:sz w:val="24"/>
          <w:szCs w:val="24"/>
          <w:lang w:val="en-US"/>
        </w:rPr>
        <w:t xml:space="preserve">9.2 </w:t>
      </w:r>
      <w:r>
        <w:rPr>
          <w:rFonts w:hint="eastAsia" w:ascii="宋体" w:hAnsi="宋体" w:eastAsia="宋体" w:cs="宋体"/>
          <w:sz w:val="24"/>
          <w:szCs w:val="24"/>
        </w:rPr>
        <w:t>熟悉医疗废物分类收集、运送、暂存、处置流程，并按流程规范操作；</w:t>
      </w:r>
    </w:p>
    <w:p>
      <w:pPr>
        <w:pStyle w:val="22"/>
        <w:keepNext w:val="0"/>
        <w:keepLines w:val="0"/>
        <w:pageBreakBefore w:val="0"/>
        <w:tabs>
          <w:tab w:val="left" w:pos="1496"/>
        </w:tabs>
        <w:kinsoku/>
        <w:wordWrap/>
        <w:overflowPunct/>
        <w:topLinePunct w:val="0"/>
        <w:bidi w:val="0"/>
        <w:adjustRightInd w:val="0"/>
        <w:snapToGrid/>
        <w:spacing w:before="151" w:line="360" w:lineRule="auto"/>
        <w:ind w:left="0" w:leftChars="0" w:firstLine="480" w:firstLineChars="200"/>
        <w:outlineLvl w:val="2"/>
        <w:rPr>
          <w:rFonts w:hint="eastAsia" w:ascii="宋体" w:hAnsi="宋体" w:eastAsia="宋体" w:cs="宋体"/>
          <w:color w:val="auto"/>
          <w:sz w:val="24"/>
          <w:szCs w:val="24"/>
        </w:rPr>
      </w:pPr>
      <w:r>
        <w:rPr>
          <w:rFonts w:hint="eastAsia" w:ascii="宋体" w:hAnsi="宋体" w:eastAsia="宋体" w:cs="宋体"/>
          <w:color w:val="auto"/>
          <w:sz w:val="24"/>
          <w:szCs w:val="24"/>
          <w:lang w:val="en-US"/>
        </w:rPr>
        <w:t xml:space="preserve">9.3 </w:t>
      </w:r>
      <w:r>
        <w:rPr>
          <w:rFonts w:hint="eastAsia" w:ascii="宋体" w:hAnsi="宋体" w:eastAsia="宋体" w:cs="宋体"/>
          <w:color w:val="auto"/>
          <w:sz w:val="24"/>
          <w:szCs w:val="24"/>
        </w:rPr>
        <w:t>收集人员落实职业卫生防护措施无差错，每年进行健康体检；</w:t>
      </w:r>
    </w:p>
    <w:p>
      <w:pPr>
        <w:pStyle w:val="22"/>
        <w:keepNext w:val="0"/>
        <w:keepLines w:val="0"/>
        <w:pageBreakBefore w:val="0"/>
        <w:widowControl w:val="0"/>
        <w:tabs>
          <w:tab w:val="left" w:pos="1496"/>
        </w:tabs>
        <w:kinsoku/>
        <w:wordWrap/>
        <w:overflowPunct/>
        <w:topLinePunct w:val="0"/>
        <w:autoSpaceDE w:val="0"/>
        <w:autoSpaceDN w:val="0"/>
        <w:bidi w:val="0"/>
        <w:adjustRightInd w:val="0"/>
        <w:snapToGrid/>
        <w:spacing w:before="153" w:line="360" w:lineRule="auto"/>
        <w:ind w:left="0" w:leftChars="0" w:firstLine="400" w:firstLineChars="200"/>
        <w:textAlignment w:val="auto"/>
        <w:outlineLvl w:val="2"/>
        <w:rPr>
          <w:rFonts w:hint="eastAsia" w:ascii="宋体" w:hAnsi="宋体" w:eastAsia="宋体" w:cs="宋体"/>
          <w:color w:val="auto"/>
          <w:sz w:val="24"/>
          <w:szCs w:val="24"/>
        </w:rPr>
      </w:pPr>
      <w:r>
        <w:rPr>
          <w:rFonts w:hint="eastAsia" w:ascii="宋体" w:hAnsi="宋体" w:eastAsia="宋体" w:cs="宋体"/>
          <w:color w:val="auto"/>
          <w:spacing w:val="-20"/>
          <w:sz w:val="24"/>
          <w:szCs w:val="24"/>
          <w:lang w:val="en-US"/>
        </w:rPr>
        <w:t xml:space="preserve">9.4  </w:t>
      </w:r>
      <w:r>
        <w:rPr>
          <w:rFonts w:hint="eastAsia" w:ascii="宋体" w:hAnsi="宋体" w:eastAsia="宋体" w:cs="宋体"/>
          <w:color w:val="auto"/>
          <w:spacing w:val="-8"/>
          <w:sz w:val="24"/>
          <w:szCs w:val="24"/>
          <w:lang w:eastAsia="zh-CN"/>
        </w:rPr>
        <w:t>使用后按照规范</w:t>
      </w:r>
      <w:r>
        <w:rPr>
          <w:rFonts w:hint="eastAsia" w:ascii="宋体" w:hAnsi="宋体" w:eastAsia="宋体" w:cs="宋体"/>
          <w:color w:val="auto"/>
          <w:spacing w:val="-8"/>
          <w:sz w:val="24"/>
          <w:szCs w:val="24"/>
        </w:rPr>
        <w:t>对医疗废物运送工具、暂存室进行清洁消毒工作；</w:t>
      </w:r>
    </w:p>
    <w:p>
      <w:pPr>
        <w:pStyle w:val="22"/>
        <w:keepNext w:val="0"/>
        <w:keepLines w:val="0"/>
        <w:pageBreakBefore w:val="0"/>
        <w:widowControl w:val="0"/>
        <w:tabs>
          <w:tab w:val="left" w:pos="1496"/>
        </w:tabs>
        <w:kinsoku/>
        <w:wordWrap/>
        <w:overflowPunct/>
        <w:topLinePunct w:val="0"/>
        <w:autoSpaceDE w:val="0"/>
        <w:autoSpaceDN w:val="0"/>
        <w:bidi w:val="0"/>
        <w:adjustRightInd w:val="0"/>
        <w:snapToGrid/>
        <w:spacing w:before="154" w:line="360" w:lineRule="auto"/>
        <w:ind w:left="0" w:leftChars="0" w:firstLine="460" w:firstLineChars="200"/>
        <w:textAlignment w:val="auto"/>
        <w:outlineLvl w:val="2"/>
        <w:rPr>
          <w:rFonts w:hint="eastAsia" w:ascii="宋体" w:hAnsi="宋体" w:eastAsia="宋体" w:cs="宋体"/>
          <w:color w:val="auto"/>
          <w:sz w:val="24"/>
          <w:szCs w:val="24"/>
        </w:rPr>
      </w:pPr>
      <w:r>
        <w:rPr>
          <w:rFonts w:hint="eastAsia" w:ascii="宋体" w:hAnsi="宋体" w:eastAsia="宋体" w:cs="宋体"/>
          <w:color w:val="auto"/>
          <w:spacing w:val="-5"/>
          <w:sz w:val="24"/>
          <w:szCs w:val="24"/>
          <w:lang w:val="en-US"/>
        </w:rPr>
        <w:t xml:space="preserve">9.5 </w:t>
      </w:r>
      <w:r>
        <w:rPr>
          <w:rFonts w:hint="eastAsia" w:ascii="宋体" w:hAnsi="宋体" w:eastAsia="宋体" w:cs="宋体"/>
          <w:color w:val="auto"/>
          <w:spacing w:val="-5"/>
          <w:sz w:val="24"/>
          <w:szCs w:val="24"/>
        </w:rPr>
        <w:t>到各科收集医疗废物每天</w:t>
      </w:r>
      <w:r>
        <w:rPr>
          <w:rFonts w:hint="eastAsia" w:ascii="宋体" w:hAnsi="宋体" w:eastAsia="宋体" w:cs="宋体"/>
          <w:color w:val="auto"/>
          <w:spacing w:val="-5"/>
          <w:sz w:val="24"/>
          <w:szCs w:val="24"/>
          <w:lang w:eastAsia="zh-CN"/>
        </w:rPr>
        <w:t>门诊</w:t>
      </w:r>
      <w:r>
        <w:rPr>
          <w:rFonts w:hint="eastAsia" w:ascii="宋体" w:hAnsi="宋体" w:eastAsia="宋体" w:cs="宋体"/>
          <w:color w:val="auto"/>
          <w:spacing w:val="-5"/>
          <w:sz w:val="24"/>
          <w:szCs w:val="24"/>
        </w:rPr>
        <w:t xml:space="preserve"> </w:t>
      </w:r>
      <w:r>
        <w:rPr>
          <w:rFonts w:hint="eastAsia" w:ascii="宋体" w:hAnsi="宋体" w:eastAsia="宋体" w:cs="宋体"/>
          <w:color w:val="auto"/>
          <w:sz w:val="24"/>
          <w:szCs w:val="24"/>
          <w:lang w:val="en-US" w:eastAsia="zh-CN"/>
        </w:rPr>
        <w:t>2次以上，其它3</w:t>
      </w:r>
      <w:r>
        <w:rPr>
          <w:rFonts w:hint="eastAsia" w:ascii="宋体" w:hAnsi="宋体" w:eastAsia="宋体" w:cs="宋体"/>
          <w:color w:val="auto"/>
          <w:spacing w:val="-8"/>
          <w:sz w:val="24"/>
          <w:szCs w:val="24"/>
        </w:rPr>
        <w:t xml:space="preserve"> 次</w:t>
      </w:r>
      <w:r>
        <w:rPr>
          <w:rFonts w:hint="eastAsia" w:ascii="宋体" w:hAnsi="宋体" w:eastAsia="宋体" w:cs="宋体"/>
          <w:color w:val="auto"/>
          <w:spacing w:val="-8"/>
          <w:sz w:val="24"/>
          <w:szCs w:val="24"/>
          <w:lang w:eastAsia="zh-CN"/>
        </w:rPr>
        <w:t>以上</w:t>
      </w:r>
      <w:r>
        <w:rPr>
          <w:rFonts w:hint="eastAsia" w:ascii="宋体" w:hAnsi="宋体" w:eastAsia="宋体" w:cs="宋体"/>
          <w:color w:val="auto"/>
          <w:spacing w:val="-8"/>
          <w:sz w:val="24"/>
          <w:szCs w:val="24"/>
        </w:rPr>
        <w:t>，</w:t>
      </w:r>
      <w:r>
        <w:rPr>
          <w:rFonts w:hint="eastAsia" w:ascii="宋体" w:hAnsi="宋体" w:eastAsia="宋体" w:cs="宋体"/>
          <w:color w:val="auto"/>
          <w:spacing w:val="-8"/>
          <w:sz w:val="24"/>
          <w:szCs w:val="24"/>
          <w:lang w:eastAsia="zh-CN"/>
        </w:rPr>
        <w:t>手术室每天</w:t>
      </w:r>
      <w:r>
        <w:rPr>
          <w:rFonts w:hint="eastAsia" w:ascii="宋体" w:hAnsi="宋体" w:eastAsia="宋体" w:cs="宋体"/>
          <w:color w:val="auto"/>
          <w:spacing w:val="-8"/>
          <w:sz w:val="24"/>
          <w:szCs w:val="24"/>
          <w:lang w:val="en-US" w:eastAsia="zh-CN"/>
        </w:rPr>
        <w:t>6次以上，</w:t>
      </w:r>
      <w:r>
        <w:rPr>
          <w:rFonts w:hint="eastAsia" w:ascii="宋体" w:hAnsi="宋体" w:eastAsia="宋体" w:cs="宋体"/>
          <w:color w:val="auto"/>
          <w:spacing w:val="-8"/>
          <w:sz w:val="24"/>
          <w:szCs w:val="24"/>
        </w:rPr>
        <w:t>特殊科室增加收集频率；</w:t>
      </w:r>
    </w:p>
    <w:p>
      <w:pPr>
        <w:pStyle w:val="22"/>
        <w:keepNext w:val="0"/>
        <w:keepLines w:val="0"/>
        <w:pageBreakBefore w:val="0"/>
        <w:widowControl w:val="0"/>
        <w:tabs>
          <w:tab w:val="left" w:pos="1496"/>
        </w:tabs>
        <w:kinsoku/>
        <w:wordWrap/>
        <w:overflowPunct/>
        <w:topLinePunct w:val="0"/>
        <w:autoSpaceDE w:val="0"/>
        <w:autoSpaceDN w:val="0"/>
        <w:bidi w:val="0"/>
        <w:adjustRightInd w:val="0"/>
        <w:snapToGrid/>
        <w:spacing w:before="151" w:line="360" w:lineRule="auto"/>
        <w:ind w:left="0" w:leftChars="0" w:firstLine="444" w:firstLineChars="200"/>
        <w:textAlignment w:val="auto"/>
        <w:outlineLvl w:val="2"/>
        <w:rPr>
          <w:rFonts w:hint="eastAsia" w:ascii="宋体" w:hAnsi="宋体" w:eastAsia="宋体" w:cs="宋体"/>
          <w:color w:val="auto"/>
          <w:sz w:val="24"/>
          <w:szCs w:val="24"/>
          <w:lang w:eastAsia="zh-CN"/>
        </w:rPr>
      </w:pPr>
      <w:r>
        <w:rPr>
          <w:rFonts w:hint="eastAsia" w:ascii="宋体" w:hAnsi="宋体" w:eastAsia="宋体" w:cs="宋体"/>
          <w:color w:val="auto"/>
          <w:spacing w:val="-9"/>
          <w:sz w:val="24"/>
          <w:szCs w:val="24"/>
          <w:lang w:val="en-US"/>
        </w:rPr>
        <w:t xml:space="preserve">9.6 </w:t>
      </w:r>
      <w:r>
        <w:rPr>
          <w:rFonts w:hint="eastAsia" w:ascii="宋体" w:hAnsi="宋体" w:eastAsia="宋体" w:cs="宋体"/>
          <w:color w:val="auto"/>
          <w:spacing w:val="-9"/>
          <w:sz w:val="24"/>
          <w:szCs w:val="24"/>
        </w:rPr>
        <w:t>实施医疗废物的称重、登记、统计及与处置公司的交接</w:t>
      </w:r>
      <w:r>
        <w:rPr>
          <w:rFonts w:hint="eastAsia" w:ascii="宋体" w:hAnsi="宋体" w:eastAsia="宋体" w:cs="宋体"/>
          <w:color w:val="auto"/>
          <w:spacing w:val="-9"/>
          <w:sz w:val="24"/>
          <w:szCs w:val="24"/>
          <w:lang w:eastAsia="zh-CN"/>
        </w:rPr>
        <w:t>管理</w:t>
      </w:r>
      <w:r>
        <w:rPr>
          <w:rFonts w:hint="eastAsia" w:ascii="宋体" w:hAnsi="宋体" w:eastAsia="宋体" w:cs="宋体"/>
          <w:color w:val="auto"/>
          <w:spacing w:val="-9"/>
          <w:sz w:val="24"/>
          <w:szCs w:val="24"/>
        </w:rPr>
        <w:t>工作，严禁医疗废物的</w:t>
      </w:r>
      <w:r>
        <w:rPr>
          <w:rFonts w:hint="eastAsia" w:ascii="宋体" w:hAnsi="宋体" w:eastAsia="宋体" w:cs="宋体"/>
          <w:color w:val="auto"/>
          <w:sz w:val="24"/>
          <w:szCs w:val="24"/>
        </w:rPr>
        <w:t>流失；</w:t>
      </w:r>
      <w:r>
        <w:rPr>
          <w:rFonts w:hint="eastAsia" w:ascii="宋体" w:hAnsi="宋体" w:eastAsia="宋体" w:cs="宋体"/>
          <w:color w:val="auto"/>
          <w:sz w:val="24"/>
          <w:szCs w:val="24"/>
          <w:lang w:eastAsia="zh-CN"/>
        </w:rPr>
        <w:t>工作人员必须初中以上，会操作电脑及台帐管理。</w:t>
      </w:r>
    </w:p>
    <w:p>
      <w:pPr>
        <w:pStyle w:val="22"/>
        <w:keepNext w:val="0"/>
        <w:keepLines w:val="0"/>
        <w:pageBreakBefore w:val="0"/>
        <w:widowControl w:val="0"/>
        <w:tabs>
          <w:tab w:val="left" w:pos="1496"/>
        </w:tabs>
        <w:kinsoku/>
        <w:wordWrap/>
        <w:overflowPunct/>
        <w:topLinePunct w:val="0"/>
        <w:autoSpaceDE w:val="0"/>
        <w:autoSpaceDN w:val="0"/>
        <w:bidi w:val="0"/>
        <w:adjustRightInd w:val="0"/>
        <w:snapToGrid/>
        <w:spacing w:before="153" w:line="360" w:lineRule="auto"/>
        <w:ind w:left="0" w:leftChars="0" w:firstLine="472" w:firstLineChars="200"/>
        <w:textAlignment w:val="auto"/>
        <w:outlineLvl w:val="2"/>
        <w:rPr>
          <w:rFonts w:hint="eastAsia" w:ascii="宋体" w:hAnsi="宋体" w:eastAsia="宋体" w:cs="宋体"/>
          <w:spacing w:val="-2"/>
          <w:sz w:val="24"/>
          <w:szCs w:val="24"/>
        </w:rPr>
      </w:pPr>
      <w:r>
        <w:rPr>
          <w:rFonts w:hint="eastAsia" w:ascii="宋体" w:hAnsi="宋体" w:eastAsia="宋体" w:cs="宋体"/>
          <w:color w:val="auto"/>
          <w:spacing w:val="-2"/>
          <w:sz w:val="24"/>
          <w:szCs w:val="24"/>
          <w:lang w:val="en-US"/>
        </w:rPr>
        <w:t xml:space="preserve">9.7 </w:t>
      </w:r>
      <w:r>
        <w:rPr>
          <w:rFonts w:hint="eastAsia" w:ascii="宋体" w:hAnsi="宋体" w:eastAsia="宋体" w:cs="宋体"/>
          <w:color w:val="auto"/>
          <w:spacing w:val="-2"/>
          <w:sz w:val="24"/>
          <w:szCs w:val="24"/>
        </w:rPr>
        <w:t>严格执行院感科</w:t>
      </w:r>
      <w:r>
        <w:rPr>
          <w:rFonts w:hint="eastAsia" w:ascii="宋体" w:hAnsi="宋体" w:eastAsia="宋体" w:cs="宋体"/>
          <w:color w:val="auto"/>
          <w:spacing w:val="-2"/>
          <w:sz w:val="24"/>
          <w:szCs w:val="24"/>
          <w:lang w:eastAsia="zh-CN"/>
        </w:rPr>
        <w:t>、卫生监督</w:t>
      </w:r>
      <w:r>
        <w:rPr>
          <w:rFonts w:hint="eastAsia" w:ascii="宋体" w:hAnsi="宋体" w:eastAsia="宋体" w:cs="宋体"/>
          <w:color w:val="auto"/>
          <w:spacing w:val="-2"/>
          <w:sz w:val="24"/>
          <w:szCs w:val="24"/>
        </w:rPr>
        <w:t>提出的其他要求。</w:t>
      </w:r>
    </w:p>
    <w:p>
      <w:pPr>
        <w:pStyle w:val="22"/>
        <w:keepNext w:val="0"/>
        <w:keepLines w:val="0"/>
        <w:pageBreakBefore w:val="0"/>
        <w:widowControl w:val="0"/>
        <w:tabs>
          <w:tab w:val="left" w:pos="1496"/>
        </w:tabs>
        <w:kinsoku/>
        <w:wordWrap/>
        <w:overflowPunct/>
        <w:topLinePunct w:val="0"/>
        <w:autoSpaceDE w:val="0"/>
        <w:autoSpaceDN w:val="0"/>
        <w:bidi w:val="0"/>
        <w:adjustRightInd w:val="0"/>
        <w:snapToGrid/>
        <w:spacing w:before="153" w:line="360" w:lineRule="auto"/>
        <w:ind w:left="0" w:leftChars="0" w:firstLine="440" w:firstLineChars="200"/>
        <w:textAlignment w:val="auto"/>
        <w:outlineLvl w:val="2"/>
        <w:rPr>
          <w:rFonts w:hint="eastAsia" w:ascii="宋体" w:hAnsi="宋体" w:eastAsia="宋体" w:cs="宋体"/>
          <w:color w:val="auto"/>
          <w:spacing w:val="-12"/>
          <w:sz w:val="24"/>
          <w:szCs w:val="24"/>
          <w:lang w:eastAsia="zh-CN"/>
        </w:rPr>
      </w:pPr>
      <w:r>
        <w:rPr>
          <w:rFonts w:hint="eastAsia" w:ascii="宋体" w:hAnsi="宋体" w:eastAsia="宋体" w:cs="宋体"/>
          <w:spacing w:val="-10"/>
          <w:sz w:val="24"/>
          <w:szCs w:val="24"/>
          <w:lang w:val="en-US" w:eastAsia="zh-CN"/>
        </w:rPr>
        <w:t>9.8</w:t>
      </w:r>
      <w:r>
        <w:rPr>
          <w:rFonts w:hint="eastAsia" w:ascii="宋体" w:hAnsi="宋体" w:eastAsia="宋体" w:cs="宋体"/>
          <w:spacing w:val="-10"/>
          <w:sz w:val="24"/>
          <w:szCs w:val="24"/>
        </w:rPr>
        <w:t>生活垃圾清运服务内容：及时(每日至少早晚各一次,垃圾多时及时收集</w:t>
      </w:r>
      <w:r>
        <w:rPr>
          <w:rFonts w:hint="eastAsia" w:ascii="宋体" w:hAnsi="宋体" w:eastAsia="宋体" w:cs="宋体"/>
          <w:spacing w:val="-18"/>
          <w:sz w:val="24"/>
          <w:szCs w:val="24"/>
        </w:rPr>
        <w:t>）</w:t>
      </w:r>
      <w:r>
        <w:rPr>
          <w:rFonts w:hint="eastAsia" w:ascii="宋体" w:hAnsi="宋体" w:eastAsia="宋体" w:cs="宋体"/>
          <w:spacing w:val="-11"/>
          <w:sz w:val="24"/>
          <w:szCs w:val="24"/>
        </w:rPr>
        <w:t>收集垃圾，符合院感要求。转运站工具摆放整齐，垃圾存量不超过三分之二且</w:t>
      </w:r>
      <w:r>
        <w:rPr>
          <w:rFonts w:hint="eastAsia" w:ascii="宋体" w:hAnsi="宋体" w:eastAsia="宋体" w:cs="宋体"/>
          <w:spacing w:val="-14"/>
          <w:sz w:val="24"/>
          <w:szCs w:val="24"/>
        </w:rPr>
        <w:t>做到日产日清，定期清洗，</w:t>
      </w:r>
      <w:r>
        <w:rPr>
          <w:rFonts w:hint="eastAsia" w:ascii="宋体" w:hAnsi="宋体" w:eastAsia="宋体" w:cs="宋体"/>
          <w:spacing w:val="-6"/>
          <w:sz w:val="24"/>
          <w:szCs w:val="24"/>
        </w:rPr>
        <w:t>垃圾</w:t>
      </w:r>
      <w:r>
        <w:rPr>
          <w:rFonts w:hint="eastAsia" w:ascii="宋体" w:hAnsi="宋体" w:eastAsia="宋体" w:cs="宋体"/>
          <w:spacing w:val="-12"/>
          <w:sz w:val="24"/>
          <w:szCs w:val="24"/>
        </w:rPr>
        <w:t>清运工具应保持清洁无破损，清运过程中不得产生二次污染。各类垃圾运到规定的地方，再将垃圾运到垃圾转运</w:t>
      </w:r>
      <w:r>
        <w:rPr>
          <w:rFonts w:hint="eastAsia" w:ascii="宋体" w:hAnsi="宋体" w:eastAsia="宋体" w:cs="宋体"/>
          <w:color w:val="auto"/>
          <w:spacing w:val="-12"/>
          <w:sz w:val="24"/>
          <w:szCs w:val="24"/>
        </w:rPr>
        <w:t>站，其中公共区、卫生间无堆积垃圾</w:t>
      </w:r>
      <w:r>
        <w:rPr>
          <w:rFonts w:hint="eastAsia" w:ascii="宋体" w:hAnsi="宋体" w:eastAsia="宋体" w:cs="宋体"/>
          <w:color w:val="auto"/>
          <w:spacing w:val="-12"/>
          <w:sz w:val="24"/>
          <w:szCs w:val="24"/>
          <w:lang w:eastAsia="zh-CN"/>
        </w:rPr>
        <w:t>。</w:t>
      </w:r>
    </w:p>
    <w:p>
      <w:pPr>
        <w:pStyle w:val="22"/>
        <w:keepNext w:val="0"/>
        <w:keepLines w:val="0"/>
        <w:pageBreakBefore w:val="0"/>
        <w:widowControl w:val="0"/>
        <w:tabs>
          <w:tab w:val="left" w:pos="1496"/>
        </w:tabs>
        <w:kinsoku/>
        <w:wordWrap/>
        <w:overflowPunct/>
        <w:topLinePunct w:val="0"/>
        <w:autoSpaceDE w:val="0"/>
        <w:autoSpaceDN w:val="0"/>
        <w:bidi w:val="0"/>
        <w:adjustRightInd w:val="0"/>
        <w:snapToGrid/>
        <w:spacing w:before="154" w:line="360" w:lineRule="auto"/>
        <w:ind w:left="0" w:leftChars="0" w:firstLine="432" w:firstLineChars="200"/>
        <w:textAlignment w:val="auto"/>
        <w:outlineLvl w:val="2"/>
        <w:rPr>
          <w:rFonts w:hint="eastAsia" w:ascii="宋体" w:hAnsi="宋体" w:eastAsia="宋体" w:cs="宋体"/>
          <w:color w:val="auto"/>
          <w:spacing w:val="-8"/>
          <w:sz w:val="24"/>
          <w:szCs w:val="24"/>
          <w:lang w:eastAsia="zh-CN"/>
        </w:rPr>
      </w:pPr>
      <w:r>
        <w:rPr>
          <w:rFonts w:hint="eastAsia" w:ascii="宋体" w:hAnsi="宋体" w:eastAsia="宋体" w:cs="宋体"/>
          <w:color w:val="auto"/>
          <w:spacing w:val="-12"/>
          <w:sz w:val="24"/>
          <w:szCs w:val="24"/>
          <w:lang w:val="en-US" w:eastAsia="zh-CN"/>
        </w:rPr>
        <w:t xml:space="preserve">9.9 </w:t>
      </w:r>
      <w:r>
        <w:rPr>
          <w:rFonts w:hint="eastAsia" w:ascii="宋体" w:hAnsi="宋体" w:eastAsia="宋体" w:cs="宋体"/>
          <w:color w:val="auto"/>
          <w:spacing w:val="-5"/>
          <w:sz w:val="24"/>
          <w:szCs w:val="24"/>
        </w:rPr>
        <w:t>到各科收集</w:t>
      </w:r>
      <w:r>
        <w:rPr>
          <w:rFonts w:hint="eastAsia" w:ascii="宋体" w:hAnsi="宋体" w:eastAsia="宋体" w:cs="宋体"/>
          <w:color w:val="auto"/>
          <w:spacing w:val="-5"/>
          <w:sz w:val="24"/>
          <w:szCs w:val="24"/>
          <w:lang w:eastAsia="zh-CN"/>
        </w:rPr>
        <w:t>生活垃圾</w:t>
      </w:r>
      <w:r>
        <w:rPr>
          <w:rFonts w:hint="eastAsia" w:ascii="宋体" w:hAnsi="宋体" w:eastAsia="宋体" w:cs="宋体"/>
          <w:color w:val="auto"/>
          <w:spacing w:val="-5"/>
          <w:sz w:val="24"/>
          <w:szCs w:val="24"/>
        </w:rPr>
        <w:t>每天</w:t>
      </w:r>
      <w:r>
        <w:rPr>
          <w:rFonts w:hint="eastAsia" w:ascii="宋体" w:hAnsi="宋体" w:eastAsia="宋体" w:cs="宋体"/>
          <w:color w:val="auto"/>
          <w:spacing w:val="-5"/>
          <w:sz w:val="24"/>
          <w:szCs w:val="24"/>
          <w:lang w:eastAsia="zh-CN"/>
        </w:rPr>
        <w:t>门诊</w:t>
      </w:r>
      <w:r>
        <w:rPr>
          <w:rFonts w:hint="eastAsia" w:ascii="宋体" w:hAnsi="宋体" w:eastAsia="宋体" w:cs="宋体"/>
          <w:color w:val="auto"/>
          <w:sz w:val="24"/>
          <w:szCs w:val="24"/>
          <w:lang w:val="en-US" w:eastAsia="zh-CN"/>
        </w:rPr>
        <w:t>2次以上，其它3</w:t>
      </w:r>
      <w:r>
        <w:rPr>
          <w:rFonts w:hint="eastAsia" w:ascii="宋体" w:hAnsi="宋体" w:eastAsia="宋体" w:cs="宋体"/>
          <w:color w:val="auto"/>
          <w:spacing w:val="-8"/>
          <w:sz w:val="24"/>
          <w:szCs w:val="24"/>
        </w:rPr>
        <w:t>次</w:t>
      </w:r>
      <w:r>
        <w:rPr>
          <w:rFonts w:hint="eastAsia" w:ascii="宋体" w:hAnsi="宋体" w:eastAsia="宋体" w:cs="宋体"/>
          <w:color w:val="auto"/>
          <w:spacing w:val="-8"/>
          <w:sz w:val="24"/>
          <w:szCs w:val="24"/>
          <w:lang w:eastAsia="zh-CN"/>
        </w:rPr>
        <w:t>以上</w:t>
      </w:r>
      <w:r>
        <w:rPr>
          <w:rFonts w:hint="eastAsia" w:ascii="宋体" w:hAnsi="宋体" w:eastAsia="宋体" w:cs="宋体"/>
          <w:color w:val="auto"/>
          <w:spacing w:val="-8"/>
          <w:sz w:val="24"/>
          <w:szCs w:val="24"/>
        </w:rPr>
        <w:t>，</w:t>
      </w:r>
      <w:r>
        <w:rPr>
          <w:rFonts w:hint="eastAsia" w:ascii="宋体" w:hAnsi="宋体" w:eastAsia="宋体" w:cs="宋体"/>
          <w:color w:val="auto"/>
          <w:spacing w:val="-8"/>
          <w:sz w:val="24"/>
          <w:szCs w:val="24"/>
          <w:lang w:eastAsia="zh-CN"/>
        </w:rPr>
        <w:t>手术室每天</w:t>
      </w:r>
      <w:r>
        <w:rPr>
          <w:rFonts w:hint="eastAsia" w:ascii="宋体" w:hAnsi="宋体" w:eastAsia="宋体" w:cs="宋体"/>
          <w:color w:val="auto"/>
          <w:spacing w:val="-8"/>
          <w:sz w:val="24"/>
          <w:szCs w:val="24"/>
          <w:lang w:val="en-US" w:eastAsia="zh-CN"/>
        </w:rPr>
        <w:t>6次以上，</w:t>
      </w:r>
      <w:r>
        <w:rPr>
          <w:rFonts w:hint="eastAsia" w:ascii="宋体" w:hAnsi="宋体" w:eastAsia="宋体" w:cs="宋体"/>
          <w:color w:val="auto"/>
          <w:spacing w:val="-8"/>
          <w:sz w:val="24"/>
          <w:szCs w:val="24"/>
        </w:rPr>
        <w:t>特殊科室增加收集频率；</w:t>
      </w:r>
      <w:r>
        <w:rPr>
          <w:rFonts w:hint="eastAsia" w:ascii="宋体" w:hAnsi="宋体" w:eastAsia="宋体" w:cs="宋体"/>
          <w:color w:val="auto"/>
          <w:spacing w:val="-8"/>
          <w:sz w:val="24"/>
          <w:szCs w:val="24"/>
          <w:lang w:eastAsia="zh-CN"/>
        </w:rPr>
        <w:t>明确分类存放并做好记录。</w:t>
      </w:r>
    </w:p>
    <w:p>
      <w:pPr>
        <w:pStyle w:val="22"/>
        <w:keepNext w:val="0"/>
        <w:keepLines w:val="0"/>
        <w:pageBreakBefore w:val="0"/>
        <w:widowControl w:val="0"/>
        <w:tabs>
          <w:tab w:val="left" w:pos="1496"/>
        </w:tabs>
        <w:kinsoku/>
        <w:wordWrap/>
        <w:overflowPunct/>
        <w:topLinePunct w:val="0"/>
        <w:autoSpaceDE w:val="0"/>
        <w:autoSpaceDN w:val="0"/>
        <w:bidi w:val="0"/>
        <w:adjustRightInd w:val="0"/>
        <w:snapToGrid/>
        <w:spacing w:before="154" w:line="360" w:lineRule="auto"/>
        <w:ind w:left="0" w:leftChars="0" w:firstLine="448" w:firstLineChars="200"/>
        <w:textAlignment w:val="auto"/>
        <w:outlineLvl w:val="2"/>
        <w:rPr>
          <w:rFonts w:hint="eastAsia" w:ascii="宋体" w:hAnsi="宋体" w:eastAsia="宋体" w:cs="宋体"/>
          <w:color w:val="auto"/>
          <w:spacing w:val="-8"/>
          <w:sz w:val="24"/>
          <w:szCs w:val="24"/>
          <w:lang w:val="en-US" w:eastAsia="zh-CN"/>
        </w:rPr>
      </w:pPr>
      <w:r>
        <w:rPr>
          <w:rFonts w:hint="eastAsia" w:ascii="宋体" w:hAnsi="宋体" w:eastAsia="宋体" w:cs="宋体"/>
          <w:color w:val="auto"/>
          <w:spacing w:val="-8"/>
          <w:sz w:val="24"/>
          <w:szCs w:val="24"/>
          <w:lang w:val="en-US" w:eastAsia="zh-CN"/>
        </w:rPr>
        <w:t>9.10手术室包布每天</w:t>
      </w:r>
      <w:r>
        <w:rPr>
          <w:rFonts w:hint="eastAsia" w:cs="宋体"/>
          <w:color w:val="auto"/>
          <w:spacing w:val="-8"/>
          <w:sz w:val="24"/>
          <w:szCs w:val="24"/>
          <w:lang w:val="en-US" w:eastAsia="zh-CN"/>
        </w:rPr>
        <w:t>6</w:t>
      </w:r>
      <w:r>
        <w:rPr>
          <w:rFonts w:hint="eastAsia" w:ascii="宋体" w:hAnsi="宋体" w:eastAsia="宋体" w:cs="宋体"/>
          <w:color w:val="auto"/>
          <w:spacing w:val="-8"/>
          <w:sz w:val="24"/>
          <w:szCs w:val="24"/>
          <w:lang w:val="en-US" w:eastAsia="zh-CN"/>
        </w:rPr>
        <w:t>次以上清运。</w:t>
      </w:r>
      <w:bookmarkEnd w:id="9"/>
    </w:p>
    <w:p>
      <w:pPr>
        <w:pStyle w:val="4"/>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2" w:firstLineChars="200"/>
        <w:textAlignment w:val="auto"/>
        <w:outlineLvl w:val="2"/>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rPr>
        <w:t>0</w:t>
      </w:r>
      <w:r>
        <w:rPr>
          <w:rFonts w:hint="eastAsia" w:ascii="宋体" w:hAnsi="宋体" w:eastAsia="宋体" w:cs="宋体"/>
          <w:color w:val="auto"/>
          <w:sz w:val="24"/>
          <w:szCs w:val="24"/>
        </w:rPr>
        <w:t>、PVC、地面石材维护、保养：</w:t>
      </w:r>
    </w:p>
    <w:p>
      <w:pPr>
        <w:pStyle w:val="22"/>
        <w:keepNext w:val="0"/>
        <w:keepLines w:val="0"/>
        <w:pageBreakBefore w:val="0"/>
        <w:widowControl w:val="0"/>
        <w:tabs>
          <w:tab w:val="left" w:pos="1496"/>
        </w:tabs>
        <w:kinsoku/>
        <w:wordWrap/>
        <w:overflowPunct/>
        <w:topLinePunct w:val="0"/>
        <w:autoSpaceDE w:val="0"/>
        <w:autoSpaceDN w:val="0"/>
        <w:bidi w:val="0"/>
        <w:adjustRightInd w:val="0"/>
        <w:snapToGrid/>
        <w:spacing w:before="3" w:line="360" w:lineRule="auto"/>
        <w:ind w:left="0" w:leftChars="0" w:firstLine="480" w:firstLineChars="200"/>
        <w:textAlignment w:val="auto"/>
        <w:outlineLvl w:val="2"/>
        <w:rPr>
          <w:rFonts w:hint="eastAsia" w:ascii="宋体" w:hAnsi="宋体" w:eastAsia="宋体" w:cs="宋体"/>
          <w:sz w:val="24"/>
          <w:szCs w:val="24"/>
        </w:rPr>
      </w:pPr>
      <w:r>
        <w:rPr>
          <w:rFonts w:hint="eastAsia" w:ascii="宋体" w:hAnsi="宋体" w:eastAsia="宋体" w:cs="宋体"/>
          <w:sz w:val="24"/>
          <w:szCs w:val="24"/>
          <w:lang w:val="en-US"/>
        </w:rPr>
        <w:t xml:space="preserve">10.1 </w:t>
      </w:r>
      <w:r>
        <w:rPr>
          <w:rFonts w:hint="eastAsia" w:ascii="宋体" w:hAnsi="宋体" w:eastAsia="宋体" w:cs="宋体"/>
          <w:sz w:val="24"/>
          <w:szCs w:val="24"/>
        </w:rPr>
        <w:t>医用地胶板（PVC）公共区域每年打蜡一次、室内每年打蜡一次，</w:t>
      </w:r>
    </w:p>
    <w:p>
      <w:pPr>
        <w:pStyle w:val="22"/>
        <w:keepNext w:val="0"/>
        <w:keepLines w:val="0"/>
        <w:pageBreakBefore w:val="0"/>
        <w:widowControl w:val="0"/>
        <w:tabs>
          <w:tab w:val="left" w:pos="1496"/>
        </w:tabs>
        <w:kinsoku/>
        <w:wordWrap/>
        <w:overflowPunct/>
        <w:topLinePunct w:val="0"/>
        <w:autoSpaceDE w:val="0"/>
        <w:autoSpaceDN w:val="0"/>
        <w:bidi w:val="0"/>
        <w:adjustRightInd w:val="0"/>
        <w:snapToGrid/>
        <w:spacing w:before="153" w:line="360" w:lineRule="auto"/>
        <w:ind w:left="0" w:leftChars="0" w:firstLine="448" w:firstLineChars="200"/>
        <w:textAlignment w:val="auto"/>
        <w:outlineLvl w:val="2"/>
        <w:rPr>
          <w:rFonts w:hint="eastAsia" w:ascii="宋体" w:hAnsi="宋体" w:eastAsia="宋体" w:cs="宋体"/>
          <w:sz w:val="24"/>
          <w:szCs w:val="24"/>
        </w:rPr>
      </w:pPr>
      <w:r>
        <w:rPr>
          <w:rFonts w:hint="eastAsia" w:ascii="宋体" w:hAnsi="宋体" w:eastAsia="宋体" w:cs="宋体"/>
          <w:spacing w:val="-8"/>
          <w:sz w:val="24"/>
          <w:szCs w:val="24"/>
          <w:lang w:val="en-US"/>
        </w:rPr>
        <w:t xml:space="preserve">10.2 </w:t>
      </w:r>
      <w:r>
        <w:rPr>
          <w:rFonts w:hint="eastAsia" w:ascii="宋体" w:hAnsi="宋体" w:eastAsia="宋体" w:cs="宋体"/>
          <w:spacing w:val="-8"/>
          <w:sz w:val="24"/>
          <w:szCs w:val="24"/>
        </w:rPr>
        <w:t xml:space="preserve">公共区域PVC地面每10天进行1次抛光维护、室内 </w:t>
      </w:r>
      <w:r>
        <w:rPr>
          <w:rFonts w:hint="eastAsia" w:ascii="宋体" w:hAnsi="宋体" w:eastAsia="宋体" w:cs="宋体"/>
          <w:sz w:val="24"/>
          <w:szCs w:val="24"/>
        </w:rPr>
        <w:t>PVC</w:t>
      </w:r>
      <w:r>
        <w:rPr>
          <w:rFonts w:hint="eastAsia" w:ascii="宋体" w:hAnsi="宋体" w:eastAsia="宋体" w:cs="宋体"/>
          <w:spacing w:val="-20"/>
          <w:sz w:val="24"/>
          <w:szCs w:val="24"/>
        </w:rPr>
        <w:t xml:space="preserve"> 地面每15天进行1</w:t>
      </w:r>
      <w:r>
        <w:rPr>
          <w:rFonts w:hint="eastAsia" w:ascii="宋体" w:hAnsi="宋体" w:eastAsia="宋体" w:cs="宋体"/>
          <w:spacing w:val="-9"/>
          <w:sz w:val="24"/>
          <w:szCs w:val="24"/>
        </w:rPr>
        <w:t>次抛光维护；</w:t>
      </w:r>
    </w:p>
    <w:p>
      <w:pPr>
        <w:pStyle w:val="22"/>
        <w:keepNext w:val="0"/>
        <w:keepLines w:val="0"/>
        <w:pageBreakBefore w:val="0"/>
        <w:widowControl w:val="0"/>
        <w:tabs>
          <w:tab w:val="left" w:pos="1496"/>
        </w:tabs>
        <w:kinsoku/>
        <w:wordWrap/>
        <w:overflowPunct/>
        <w:topLinePunct w:val="0"/>
        <w:autoSpaceDE w:val="0"/>
        <w:autoSpaceDN w:val="0"/>
        <w:bidi w:val="0"/>
        <w:adjustRightInd w:val="0"/>
        <w:snapToGrid/>
        <w:spacing w:before="154" w:line="360" w:lineRule="auto"/>
        <w:ind w:left="0" w:leftChars="0" w:firstLine="400" w:firstLineChars="200"/>
        <w:textAlignment w:val="auto"/>
        <w:outlineLvl w:val="2"/>
        <w:rPr>
          <w:rFonts w:hint="eastAsia" w:ascii="宋体" w:hAnsi="宋体" w:eastAsia="宋体" w:cs="宋体"/>
          <w:sz w:val="24"/>
          <w:szCs w:val="24"/>
        </w:rPr>
      </w:pPr>
      <w:r>
        <w:rPr>
          <w:rFonts w:hint="eastAsia" w:ascii="宋体" w:hAnsi="宋体" w:eastAsia="宋体" w:cs="宋体"/>
          <w:spacing w:val="-20"/>
          <w:sz w:val="24"/>
          <w:szCs w:val="24"/>
          <w:lang w:val="en-US"/>
        </w:rPr>
        <w:t xml:space="preserve">10.3 </w:t>
      </w:r>
      <w:r>
        <w:rPr>
          <w:rFonts w:hint="eastAsia" w:ascii="宋体" w:hAnsi="宋体" w:eastAsia="宋体" w:cs="宋体"/>
          <w:spacing w:val="-20"/>
          <w:sz w:val="24"/>
          <w:szCs w:val="24"/>
        </w:rPr>
        <w:t xml:space="preserve">平时 </w:t>
      </w:r>
      <w:r>
        <w:rPr>
          <w:rFonts w:hint="eastAsia" w:ascii="宋体" w:hAnsi="宋体" w:eastAsia="宋体" w:cs="宋体"/>
          <w:sz w:val="24"/>
          <w:szCs w:val="24"/>
        </w:rPr>
        <w:t>PVC</w:t>
      </w:r>
      <w:r>
        <w:rPr>
          <w:rFonts w:hint="eastAsia" w:ascii="宋体" w:hAnsi="宋体" w:eastAsia="宋体" w:cs="宋体"/>
          <w:spacing w:val="-8"/>
          <w:sz w:val="24"/>
          <w:szCs w:val="24"/>
        </w:rPr>
        <w:t xml:space="preserve"> 上的顽固污垢，应对其及时擦拭去除；</w:t>
      </w:r>
    </w:p>
    <w:p>
      <w:pPr>
        <w:pStyle w:val="22"/>
        <w:keepNext w:val="0"/>
        <w:keepLines w:val="0"/>
        <w:pageBreakBefore w:val="0"/>
        <w:tabs>
          <w:tab w:val="left" w:pos="1496"/>
        </w:tabs>
        <w:kinsoku/>
        <w:wordWrap/>
        <w:overflowPunct/>
        <w:topLinePunct w:val="0"/>
        <w:bidi w:val="0"/>
        <w:adjustRightInd w:val="0"/>
        <w:snapToGrid/>
        <w:spacing w:before="153" w:line="360" w:lineRule="auto"/>
        <w:ind w:left="0" w:leftChars="0" w:firstLine="480" w:firstLineChars="200"/>
        <w:outlineLvl w:val="2"/>
        <w:rPr>
          <w:rFonts w:hint="eastAsia" w:ascii="宋体" w:hAnsi="宋体" w:eastAsia="宋体" w:cs="宋体"/>
          <w:sz w:val="24"/>
          <w:szCs w:val="24"/>
        </w:rPr>
      </w:pPr>
      <w:r>
        <w:rPr>
          <w:rFonts w:hint="eastAsia" w:ascii="宋体" w:hAnsi="宋体" w:eastAsia="宋体" w:cs="宋体"/>
          <w:sz w:val="24"/>
          <w:szCs w:val="24"/>
          <w:lang w:val="en-US"/>
        </w:rPr>
        <w:t xml:space="preserve">10.4 </w:t>
      </w:r>
      <w:r>
        <w:rPr>
          <w:rFonts w:hint="eastAsia" w:ascii="宋体" w:hAnsi="宋体" w:eastAsia="宋体" w:cs="宋体"/>
          <w:sz w:val="24"/>
          <w:szCs w:val="24"/>
        </w:rPr>
        <w:t>医院的室内其他石材地面须定期清洗；</w:t>
      </w:r>
    </w:p>
    <w:p>
      <w:pPr>
        <w:pStyle w:val="22"/>
        <w:keepNext w:val="0"/>
        <w:keepLines w:val="0"/>
        <w:pageBreakBefore w:val="0"/>
        <w:tabs>
          <w:tab w:val="left" w:pos="1496"/>
        </w:tabs>
        <w:kinsoku/>
        <w:wordWrap/>
        <w:overflowPunct/>
        <w:topLinePunct w:val="0"/>
        <w:bidi w:val="0"/>
        <w:adjustRightInd w:val="0"/>
        <w:snapToGrid/>
        <w:spacing w:before="151" w:line="360" w:lineRule="auto"/>
        <w:ind w:left="0" w:leftChars="0" w:right="5973" w:firstLine="480" w:firstLineChars="200"/>
        <w:outlineLvl w:val="2"/>
        <w:rPr>
          <w:rFonts w:hint="eastAsia" w:ascii="宋体" w:hAnsi="宋体" w:eastAsia="宋体" w:cs="宋体"/>
          <w:sz w:val="24"/>
          <w:szCs w:val="24"/>
        </w:rPr>
      </w:pPr>
      <w:r>
        <w:rPr>
          <w:rFonts w:hint="eastAsia" w:ascii="宋体" w:hAnsi="宋体" w:eastAsia="宋体" w:cs="宋体"/>
          <w:sz w:val="24"/>
          <w:szCs w:val="24"/>
          <w:lang w:val="en-US"/>
        </w:rPr>
        <w:t xml:space="preserve">10.5 </w:t>
      </w:r>
      <w:r>
        <w:rPr>
          <w:rFonts w:hint="eastAsia" w:ascii="宋体" w:hAnsi="宋体" w:eastAsia="宋体" w:cs="宋体"/>
          <w:sz w:val="24"/>
          <w:szCs w:val="24"/>
        </w:rPr>
        <w:t>完成的其他相关工作。</w:t>
      </w:r>
    </w:p>
    <w:p>
      <w:pPr>
        <w:pStyle w:val="22"/>
        <w:keepNext w:val="0"/>
        <w:keepLines w:val="0"/>
        <w:pageBreakBefore w:val="0"/>
        <w:tabs>
          <w:tab w:val="left" w:pos="1496"/>
        </w:tabs>
        <w:kinsoku/>
        <w:wordWrap/>
        <w:overflowPunct/>
        <w:topLinePunct w:val="0"/>
        <w:bidi w:val="0"/>
        <w:adjustRightInd w:val="0"/>
        <w:snapToGrid/>
        <w:spacing w:before="151" w:line="360" w:lineRule="auto"/>
        <w:ind w:left="0" w:leftChars="0" w:right="5973" w:firstLine="482" w:firstLineChars="200"/>
        <w:outlineLvl w:val="2"/>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11、重点科室要求：</w:t>
      </w:r>
    </w:p>
    <w:p>
      <w:pPr>
        <w:pStyle w:val="22"/>
        <w:keepNext w:val="0"/>
        <w:keepLines w:val="0"/>
        <w:pageBreakBefore w:val="0"/>
        <w:tabs>
          <w:tab w:val="left" w:pos="1496"/>
        </w:tabs>
        <w:kinsoku/>
        <w:wordWrap/>
        <w:overflowPunct/>
        <w:topLinePunct w:val="0"/>
        <w:bidi w:val="0"/>
        <w:adjustRightInd w:val="0"/>
        <w:snapToGrid/>
        <w:spacing w:before="151" w:line="360" w:lineRule="auto"/>
        <w:ind w:left="0" w:leftChars="0" w:right="5973" w:firstLine="482" w:firstLineChars="200"/>
        <w:outlineLvl w:val="2"/>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11.1发热门诊保洁要求</w:t>
      </w:r>
    </w:p>
    <w:p>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480" w:firstLineChars="200"/>
        <w:textAlignment w:val="auto"/>
        <w:outlineLvl w:val="2"/>
        <w:rPr>
          <w:rFonts w:hint="eastAsia" w:ascii="宋体" w:hAnsi="宋体" w:eastAsia="宋体" w:cs="宋体"/>
          <w:sz w:val="24"/>
          <w:szCs w:val="24"/>
        </w:rPr>
      </w:pPr>
      <w:r>
        <w:rPr>
          <w:rFonts w:hint="eastAsia" w:ascii="宋体" w:hAnsi="宋体" w:eastAsia="宋体" w:cs="宋体"/>
          <w:sz w:val="24"/>
          <w:szCs w:val="24"/>
          <w:lang w:val="en-US" w:eastAsia="zh-CN"/>
        </w:rPr>
        <w:t>11.1.1</w:t>
      </w:r>
      <w:r>
        <w:rPr>
          <w:rFonts w:hint="eastAsia" w:ascii="宋体" w:hAnsi="宋体" w:eastAsia="宋体" w:cs="宋体"/>
          <w:sz w:val="24"/>
          <w:szCs w:val="24"/>
        </w:rPr>
        <w:t>遵守医院及保洁的规章制度，职业暴露、个人防护</w:t>
      </w:r>
      <w:r>
        <w:rPr>
          <w:rFonts w:hint="eastAsia" w:ascii="宋体" w:hAnsi="宋体" w:eastAsia="宋体" w:cs="宋体"/>
          <w:sz w:val="24"/>
          <w:szCs w:val="24"/>
          <w:lang w:eastAsia="zh-CN"/>
        </w:rPr>
        <w:t>、消毒知识</w:t>
      </w:r>
      <w:r>
        <w:rPr>
          <w:rFonts w:hint="eastAsia" w:ascii="宋体" w:hAnsi="宋体" w:eastAsia="宋体" w:cs="宋体"/>
          <w:sz w:val="24"/>
          <w:szCs w:val="24"/>
        </w:rPr>
        <w:t>知晓率及执行率</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100</w:t>
      </w:r>
      <w:r>
        <w:rPr>
          <w:rFonts w:hint="eastAsia" w:ascii="宋体" w:hAnsi="宋体" w:eastAsia="宋体" w:cs="宋体"/>
          <w:sz w:val="24"/>
          <w:szCs w:val="24"/>
          <w:lang w:val="en-US" w:eastAsia="zh-CN"/>
        </w:rPr>
        <w:t>&amp;；</w:t>
      </w:r>
    </w:p>
    <w:p>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480" w:firstLineChars="200"/>
        <w:textAlignment w:val="auto"/>
        <w:outlineLvl w:val="2"/>
        <w:rPr>
          <w:rFonts w:hint="eastAsia" w:ascii="宋体" w:hAnsi="宋体" w:eastAsia="宋体" w:cs="宋体"/>
          <w:sz w:val="24"/>
          <w:szCs w:val="24"/>
          <w:lang w:eastAsia="zh-CN"/>
        </w:rPr>
      </w:pPr>
      <w:r>
        <w:rPr>
          <w:rFonts w:hint="eastAsia" w:ascii="宋体" w:hAnsi="宋体" w:eastAsia="宋体" w:cs="宋体"/>
          <w:sz w:val="24"/>
          <w:szCs w:val="24"/>
          <w:lang w:val="en-US" w:eastAsia="zh-CN"/>
        </w:rPr>
        <w:t>11.1.2</w:t>
      </w:r>
      <w:r>
        <w:rPr>
          <w:rFonts w:hint="eastAsia" w:ascii="宋体" w:hAnsi="宋体" w:eastAsia="宋体" w:cs="宋体"/>
          <w:sz w:val="24"/>
          <w:szCs w:val="24"/>
        </w:rPr>
        <w:t>按护理部</w:t>
      </w:r>
      <w:r>
        <w:rPr>
          <w:rFonts w:hint="eastAsia" w:ascii="宋体" w:hAnsi="宋体" w:eastAsia="宋体" w:cs="宋体"/>
          <w:sz w:val="24"/>
          <w:szCs w:val="24"/>
          <w:lang w:eastAsia="zh-CN"/>
        </w:rPr>
        <w:t>、院感科</w:t>
      </w:r>
      <w:r>
        <w:rPr>
          <w:rFonts w:hint="eastAsia" w:ascii="宋体" w:hAnsi="宋体" w:eastAsia="宋体" w:cs="宋体"/>
          <w:sz w:val="24"/>
          <w:szCs w:val="24"/>
        </w:rPr>
        <w:t>要求参加培训学习及保洁开会培训</w:t>
      </w:r>
      <w:r>
        <w:rPr>
          <w:rFonts w:hint="eastAsia" w:ascii="宋体" w:hAnsi="宋体" w:eastAsia="宋体" w:cs="宋体"/>
          <w:sz w:val="24"/>
          <w:szCs w:val="24"/>
          <w:lang w:eastAsia="zh-CN"/>
        </w:rPr>
        <w:t>；</w:t>
      </w:r>
    </w:p>
    <w:p>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480" w:firstLineChars="200"/>
        <w:textAlignment w:val="auto"/>
        <w:outlineLvl w:val="2"/>
        <w:rPr>
          <w:rFonts w:hint="eastAsia" w:ascii="宋体" w:hAnsi="宋体" w:eastAsia="宋体" w:cs="宋体"/>
          <w:sz w:val="24"/>
          <w:szCs w:val="24"/>
          <w:lang w:eastAsia="zh-CN"/>
        </w:rPr>
      </w:pPr>
      <w:r>
        <w:rPr>
          <w:rFonts w:hint="eastAsia" w:ascii="宋体" w:hAnsi="宋体" w:eastAsia="宋体" w:cs="宋体"/>
          <w:sz w:val="24"/>
          <w:szCs w:val="24"/>
          <w:lang w:val="en-US" w:eastAsia="zh-CN"/>
        </w:rPr>
        <w:t>11.1.3</w:t>
      </w:r>
      <w:r>
        <w:rPr>
          <w:rFonts w:hint="eastAsia" w:ascii="宋体" w:hAnsi="宋体" w:eastAsia="宋体" w:cs="宋体"/>
          <w:sz w:val="24"/>
          <w:szCs w:val="24"/>
        </w:rPr>
        <w:t>掌握七步洗手法</w:t>
      </w:r>
      <w:r>
        <w:rPr>
          <w:rFonts w:hint="eastAsia" w:ascii="宋体" w:hAnsi="宋体" w:eastAsia="宋体" w:cs="宋体"/>
          <w:sz w:val="24"/>
          <w:szCs w:val="24"/>
          <w:lang w:eastAsia="zh-CN"/>
        </w:rPr>
        <w:t>；</w:t>
      </w:r>
    </w:p>
    <w:p>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480" w:firstLineChars="200"/>
        <w:textAlignment w:val="auto"/>
        <w:outlineLvl w:val="2"/>
        <w:rPr>
          <w:rFonts w:hint="eastAsia" w:ascii="宋体" w:hAnsi="宋体" w:eastAsia="宋体" w:cs="宋体"/>
          <w:sz w:val="24"/>
          <w:szCs w:val="24"/>
          <w:lang w:eastAsia="zh-CN"/>
        </w:rPr>
      </w:pPr>
      <w:r>
        <w:rPr>
          <w:rFonts w:hint="eastAsia" w:ascii="宋体" w:hAnsi="宋体" w:eastAsia="宋体" w:cs="宋体"/>
          <w:sz w:val="24"/>
          <w:szCs w:val="24"/>
          <w:lang w:val="en-US" w:eastAsia="zh-CN"/>
        </w:rPr>
        <w:t>11.1.4</w:t>
      </w:r>
      <w:r>
        <w:rPr>
          <w:rFonts w:hint="eastAsia" w:ascii="宋体" w:hAnsi="宋体" w:eastAsia="宋体" w:cs="宋体"/>
          <w:sz w:val="24"/>
          <w:szCs w:val="24"/>
          <w:lang w:eastAsia="zh-CN"/>
        </w:rPr>
        <w:t>负责发热门诊、肠道门诊、结核门诊、发热门诊二楼留观室的卫生保洁消毒工作；</w:t>
      </w:r>
    </w:p>
    <w:p>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480" w:firstLineChars="200"/>
        <w:textAlignment w:val="auto"/>
        <w:outlineLvl w:val="2"/>
        <w:rPr>
          <w:rFonts w:hint="eastAsia" w:ascii="宋体" w:hAnsi="宋体" w:eastAsia="宋体" w:cs="宋体"/>
          <w:sz w:val="24"/>
          <w:szCs w:val="24"/>
          <w:lang w:eastAsia="zh-CN"/>
        </w:rPr>
      </w:pPr>
      <w:r>
        <w:rPr>
          <w:rFonts w:hint="eastAsia" w:ascii="宋体" w:hAnsi="宋体" w:eastAsia="宋体" w:cs="宋体"/>
          <w:sz w:val="24"/>
          <w:szCs w:val="24"/>
          <w:lang w:val="en-US" w:eastAsia="zh-CN"/>
        </w:rPr>
        <w:t>11.1.5</w:t>
      </w:r>
      <w:r>
        <w:rPr>
          <w:rFonts w:hint="eastAsia" w:ascii="宋体" w:hAnsi="宋体" w:eastAsia="宋体" w:cs="宋体"/>
          <w:sz w:val="24"/>
          <w:szCs w:val="24"/>
        </w:rPr>
        <w:t>不同区域抹布、地拖、扫把分开使用，有标记；医用垃圾袋使用正确；掌握消毒剂的正确配置</w:t>
      </w:r>
      <w:r>
        <w:rPr>
          <w:rFonts w:hint="eastAsia" w:ascii="宋体" w:hAnsi="宋体" w:eastAsia="宋体" w:cs="宋体"/>
          <w:sz w:val="24"/>
          <w:szCs w:val="24"/>
          <w:lang w:eastAsia="zh-CN"/>
        </w:rPr>
        <w:t>；</w:t>
      </w:r>
    </w:p>
    <w:p>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480" w:firstLineChars="200"/>
        <w:textAlignment w:val="auto"/>
        <w:outlineLvl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11.1.6</w:t>
      </w:r>
      <w:r>
        <w:rPr>
          <w:rFonts w:hint="eastAsia" w:ascii="宋体" w:hAnsi="宋体" w:eastAsia="宋体" w:cs="宋体"/>
          <w:sz w:val="24"/>
          <w:szCs w:val="24"/>
        </w:rPr>
        <w:t>每天</w:t>
      </w:r>
      <w:r>
        <w:rPr>
          <w:rFonts w:hint="eastAsia" w:ascii="宋体" w:hAnsi="宋体" w:eastAsia="宋体" w:cs="宋体"/>
          <w:sz w:val="24"/>
          <w:szCs w:val="24"/>
          <w:lang w:eastAsia="zh-CN"/>
        </w:rPr>
        <w:t>早、中、晚</w:t>
      </w:r>
      <w:r>
        <w:rPr>
          <w:rFonts w:hint="eastAsia" w:ascii="宋体" w:hAnsi="宋体" w:eastAsia="宋体" w:cs="宋体"/>
          <w:sz w:val="24"/>
          <w:szCs w:val="24"/>
        </w:rPr>
        <w:t>收集医疗垃圾，使用鹅颈式封扎，有标识，</w:t>
      </w:r>
      <w:r>
        <w:rPr>
          <w:rFonts w:hint="eastAsia" w:ascii="宋体" w:hAnsi="宋体" w:eastAsia="宋体" w:cs="宋体"/>
          <w:sz w:val="24"/>
          <w:szCs w:val="24"/>
          <w:lang w:eastAsia="zh-CN"/>
        </w:rPr>
        <w:t>早上要</w:t>
      </w:r>
      <w:r>
        <w:rPr>
          <w:rFonts w:hint="eastAsia" w:ascii="宋体" w:hAnsi="宋体" w:eastAsia="宋体" w:cs="宋体"/>
          <w:sz w:val="24"/>
          <w:szCs w:val="24"/>
        </w:rPr>
        <w:t>8:00前完成</w:t>
      </w:r>
      <w:r>
        <w:rPr>
          <w:rFonts w:hint="eastAsia" w:ascii="宋体" w:hAnsi="宋体" w:eastAsia="宋体" w:cs="宋体"/>
          <w:sz w:val="24"/>
          <w:szCs w:val="24"/>
          <w:lang w:eastAsia="zh-CN"/>
        </w:rPr>
        <w:t>。垃圾满</w:t>
      </w:r>
      <w:r>
        <w:rPr>
          <w:rFonts w:hint="eastAsia" w:ascii="宋体" w:hAnsi="宋体" w:eastAsia="宋体" w:cs="宋体"/>
          <w:sz w:val="24"/>
          <w:szCs w:val="24"/>
          <w:lang w:val="en-US" w:eastAsia="zh-CN"/>
        </w:rPr>
        <w:t>3/4时及时收集更换；</w:t>
      </w:r>
    </w:p>
    <w:p>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480" w:firstLineChars="200"/>
        <w:textAlignment w:val="auto"/>
        <w:outlineLvl w:val="2"/>
        <w:rPr>
          <w:rFonts w:hint="eastAsia" w:ascii="宋体" w:hAnsi="宋体" w:eastAsia="宋体" w:cs="宋体"/>
          <w:sz w:val="24"/>
          <w:szCs w:val="24"/>
        </w:rPr>
      </w:pPr>
      <w:r>
        <w:rPr>
          <w:rFonts w:hint="eastAsia" w:ascii="宋体" w:hAnsi="宋体" w:eastAsia="宋体" w:cs="宋体"/>
          <w:sz w:val="24"/>
          <w:szCs w:val="24"/>
          <w:lang w:val="en-US" w:eastAsia="zh-CN"/>
        </w:rPr>
        <w:t>11.1.7</w:t>
      </w:r>
      <w:r>
        <w:rPr>
          <w:rFonts w:hint="eastAsia" w:ascii="宋体" w:hAnsi="宋体" w:eastAsia="宋体" w:cs="宋体"/>
          <w:sz w:val="24"/>
          <w:szCs w:val="24"/>
        </w:rPr>
        <w:t>各区域地面用</w:t>
      </w:r>
      <w:bookmarkStart w:id="10" w:name="_Hlk88679024"/>
      <w:r>
        <w:rPr>
          <w:rFonts w:hint="eastAsia" w:ascii="宋体" w:hAnsi="宋体" w:eastAsia="宋体" w:cs="宋体"/>
          <w:sz w:val="24"/>
          <w:szCs w:val="24"/>
        </w:rPr>
        <w:t>1000mg/L含氯消毒液</w:t>
      </w:r>
      <w:bookmarkEnd w:id="10"/>
      <w:r>
        <w:rPr>
          <w:rFonts w:hint="eastAsia" w:ascii="宋体" w:hAnsi="宋体" w:eastAsia="宋体" w:cs="宋体"/>
          <w:sz w:val="24"/>
          <w:szCs w:val="24"/>
        </w:rPr>
        <w:t>湿式拖扫，每天3次；地面若有血迹、呕吐物、大小便时及时按照消毒清洁流程处理，保持地面干燥、清洁、无污迹、无垃圾、无积灰、干净明亮。</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auto"/>
        <w:outlineLvl w:val="2"/>
        <w:rPr>
          <w:rFonts w:hint="eastAsia" w:ascii="宋体" w:hAnsi="宋体" w:eastAsia="宋体" w:cs="宋体"/>
          <w:sz w:val="24"/>
          <w:szCs w:val="24"/>
          <w:lang w:eastAsia="zh-CN"/>
        </w:rPr>
      </w:pPr>
      <w:r>
        <w:rPr>
          <w:rFonts w:hint="eastAsia" w:ascii="宋体" w:hAnsi="宋体" w:eastAsia="宋体" w:cs="宋体"/>
          <w:sz w:val="24"/>
          <w:szCs w:val="24"/>
          <w:lang w:val="en-US" w:eastAsia="zh-CN"/>
        </w:rPr>
        <w:t>11.1.8</w:t>
      </w:r>
      <w:r>
        <w:rPr>
          <w:rFonts w:hint="eastAsia" w:ascii="宋体" w:hAnsi="宋体" w:eastAsia="宋体" w:cs="宋体"/>
          <w:sz w:val="24"/>
          <w:szCs w:val="24"/>
        </w:rPr>
        <w:t>每天用1000mg/L含氯消毒液或者消毒湿巾擦拭各区域</w:t>
      </w:r>
      <w:r>
        <w:rPr>
          <w:rFonts w:hint="eastAsia" w:ascii="宋体" w:hAnsi="宋体" w:eastAsia="宋体" w:cs="宋体"/>
          <w:sz w:val="24"/>
          <w:szCs w:val="24"/>
          <w:lang w:eastAsia="zh-CN"/>
        </w:rPr>
        <w:t>门、窗、</w:t>
      </w:r>
      <w:r>
        <w:rPr>
          <w:rFonts w:hint="eastAsia" w:ascii="宋体" w:hAnsi="宋体" w:eastAsia="宋体" w:cs="宋体"/>
          <w:sz w:val="24"/>
          <w:szCs w:val="24"/>
        </w:rPr>
        <w:t>桌面、电脑、椅子、</w:t>
      </w:r>
      <w:r>
        <w:rPr>
          <w:rFonts w:hint="eastAsia" w:ascii="宋体" w:hAnsi="宋体" w:eastAsia="宋体" w:cs="宋体"/>
          <w:sz w:val="24"/>
          <w:szCs w:val="24"/>
          <w:lang w:eastAsia="zh-CN"/>
        </w:rPr>
        <w:t>柜子、水槽、等离子消毒机、空调、仪器、垃圾桶</w:t>
      </w:r>
      <w:r>
        <w:rPr>
          <w:rFonts w:hint="eastAsia" w:ascii="宋体" w:hAnsi="宋体" w:eastAsia="宋体" w:cs="宋体"/>
          <w:sz w:val="24"/>
          <w:szCs w:val="24"/>
        </w:rPr>
        <w:t>等物品表面，每天3次。</w:t>
      </w:r>
      <w:r>
        <w:rPr>
          <w:rFonts w:hint="eastAsia" w:ascii="宋体" w:hAnsi="宋体" w:eastAsia="宋体" w:cs="宋体"/>
          <w:sz w:val="24"/>
          <w:szCs w:val="24"/>
          <w:lang w:eastAsia="zh-CN"/>
        </w:rPr>
        <w:t>有血迹、污物、呕吐物时要按消毒规范做好处置；</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auto"/>
        <w:outlineLvl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11.1.9.病人CT检查后，做好CT室内物表清洁消毒。</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auto"/>
        <w:outlineLvl w:val="2"/>
        <w:rPr>
          <w:rFonts w:hint="eastAsia" w:ascii="宋体" w:hAnsi="宋体" w:eastAsia="宋体" w:cs="宋体"/>
          <w:sz w:val="24"/>
          <w:szCs w:val="24"/>
        </w:rPr>
      </w:pPr>
      <w:r>
        <w:rPr>
          <w:rFonts w:hint="eastAsia" w:ascii="宋体" w:hAnsi="宋体" w:eastAsia="宋体" w:cs="宋体"/>
          <w:sz w:val="24"/>
          <w:szCs w:val="24"/>
          <w:lang w:val="en-US" w:eastAsia="zh-CN"/>
        </w:rPr>
        <w:t>11.1.10</w:t>
      </w:r>
      <w:r>
        <w:rPr>
          <w:rFonts w:hint="eastAsia" w:ascii="宋体" w:hAnsi="宋体" w:eastAsia="宋体" w:cs="宋体"/>
          <w:sz w:val="24"/>
          <w:szCs w:val="24"/>
        </w:rPr>
        <w:t>.</w:t>
      </w:r>
      <w:r>
        <w:rPr>
          <w:rFonts w:hint="eastAsia" w:ascii="宋体" w:hAnsi="宋体" w:eastAsia="宋体" w:cs="宋体"/>
          <w:sz w:val="24"/>
          <w:szCs w:val="24"/>
          <w:lang w:eastAsia="zh-CN"/>
        </w:rPr>
        <w:t>门窗、</w:t>
      </w:r>
      <w:r>
        <w:rPr>
          <w:rFonts w:hint="eastAsia" w:ascii="宋体" w:hAnsi="宋体" w:eastAsia="宋体" w:cs="宋体"/>
          <w:sz w:val="24"/>
          <w:szCs w:val="24"/>
        </w:rPr>
        <w:t>换气扇</w:t>
      </w:r>
      <w:r>
        <w:rPr>
          <w:rFonts w:hint="eastAsia" w:ascii="宋体" w:hAnsi="宋体" w:eastAsia="宋体" w:cs="宋体"/>
          <w:sz w:val="24"/>
          <w:szCs w:val="24"/>
          <w:lang w:eastAsia="zh-CN"/>
        </w:rPr>
        <w:t>、</w:t>
      </w:r>
      <w:r>
        <w:rPr>
          <w:rFonts w:hint="eastAsia" w:ascii="宋体" w:hAnsi="宋体" w:eastAsia="宋体" w:cs="宋体"/>
          <w:sz w:val="24"/>
          <w:szCs w:val="24"/>
        </w:rPr>
        <w:t>等每周擦拭一次，做到空间区域无蜘蛛网，随时保洁。</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auto"/>
        <w:outlineLvl w:val="2"/>
        <w:rPr>
          <w:rFonts w:hint="eastAsia" w:ascii="宋体" w:hAnsi="宋体" w:eastAsia="宋体" w:cs="宋体"/>
          <w:sz w:val="24"/>
          <w:szCs w:val="24"/>
        </w:rPr>
      </w:pPr>
      <w:r>
        <w:rPr>
          <w:rFonts w:hint="eastAsia" w:ascii="宋体" w:hAnsi="宋体" w:eastAsia="宋体" w:cs="宋体"/>
          <w:sz w:val="24"/>
          <w:szCs w:val="24"/>
          <w:lang w:val="en-US" w:eastAsia="zh-CN"/>
        </w:rPr>
        <w:t>11.1.11</w:t>
      </w:r>
      <w:r>
        <w:rPr>
          <w:rFonts w:hint="eastAsia" w:ascii="宋体" w:hAnsi="宋体" w:eastAsia="宋体" w:cs="宋体"/>
          <w:sz w:val="24"/>
          <w:szCs w:val="24"/>
        </w:rPr>
        <w:t>. 空调开放运行阶段，随时查看、关闭通道门窗。</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auto"/>
        <w:outlineLvl w:val="2"/>
        <w:rPr>
          <w:rFonts w:hint="eastAsia" w:ascii="宋体" w:hAnsi="宋体" w:eastAsia="宋体" w:cs="宋体"/>
          <w:sz w:val="24"/>
          <w:szCs w:val="24"/>
        </w:rPr>
      </w:pPr>
      <w:r>
        <w:rPr>
          <w:rFonts w:hint="eastAsia" w:ascii="宋体" w:hAnsi="宋体" w:eastAsia="宋体" w:cs="宋体"/>
          <w:sz w:val="24"/>
          <w:szCs w:val="24"/>
          <w:lang w:val="en-US" w:eastAsia="zh-CN"/>
        </w:rPr>
        <w:t>11.1.</w:t>
      </w: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 卫生间</w:t>
      </w:r>
      <w:r>
        <w:rPr>
          <w:rFonts w:hint="eastAsia" w:ascii="宋体" w:hAnsi="宋体" w:eastAsia="宋体" w:cs="宋体"/>
          <w:sz w:val="24"/>
          <w:szCs w:val="24"/>
          <w:lang w:eastAsia="zh-CN"/>
        </w:rPr>
        <w:t>定时打扫，使用频次高时，随时打扫，</w:t>
      </w:r>
      <w:r>
        <w:rPr>
          <w:rFonts w:hint="eastAsia" w:ascii="宋体" w:hAnsi="宋体" w:eastAsia="宋体" w:cs="宋体"/>
          <w:sz w:val="24"/>
          <w:szCs w:val="24"/>
        </w:rPr>
        <w:t xml:space="preserve">保持清洁无异味，无积垢。 </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auto"/>
        <w:outlineLvl w:val="2"/>
        <w:rPr>
          <w:rFonts w:hint="eastAsia" w:ascii="宋体" w:hAnsi="宋体" w:eastAsia="宋体" w:cs="宋体"/>
          <w:sz w:val="24"/>
          <w:szCs w:val="24"/>
        </w:rPr>
      </w:pPr>
      <w:r>
        <w:rPr>
          <w:rFonts w:hint="eastAsia" w:ascii="宋体" w:hAnsi="宋体" w:eastAsia="宋体" w:cs="宋体"/>
          <w:sz w:val="24"/>
          <w:szCs w:val="24"/>
          <w:lang w:val="en-US" w:eastAsia="zh-CN"/>
        </w:rPr>
        <w:t>11.1.</w:t>
      </w: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 各区域出入口、大厅、通道、开水间、卫生间等须设置防滑标识，防止滑倒。</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auto"/>
        <w:outlineLvl w:val="2"/>
        <w:rPr>
          <w:rFonts w:hint="eastAsia" w:ascii="宋体" w:hAnsi="宋体" w:eastAsia="宋体" w:cs="宋体"/>
          <w:sz w:val="24"/>
          <w:szCs w:val="24"/>
        </w:rPr>
      </w:pPr>
      <w:r>
        <w:rPr>
          <w:rFonts w:hint="eastAsia" w:ascii="宋体" w:hAnsi="宋体" w:eastAsia="宋体" w:cs="宋体"/>
          <w:sz w:val="24"/>
          <w:szCs w:val="24"/>
          <w:lang w:val="en-US" w:eastAsia="zh-CN"/>
        </w:rPr>
        <w:t>11.1.</w:t>
      </w: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rPr>
        <w:t>. 每天负责更换诊察床单、污染衣被，做好各种</w:t>
      </w:r>
      <w:r>
        <w:rPr>
          <w:rFonts w:hint="eastAsia" w:ascii="宋体" w:hAnsi="宋体" w:eastAsia="宋体" w:cs="宋体"/>
          <w:sz w:val="24"/>
          <w:szCs w:val="24"/>
          <w:lang w:eastAsia="zh-CN"/>
        </w:rPr>
        <w:t>脏织物初步消毒处理、送洗</w:t>
      </w:r>
      <w:r>
        <w:rPr>
          <w:rFonts w:hint="eastAsia" w:ascii="宋体" w:hAnsi="宋体" w:eastAsia="宋体" w:cs="宋体"/>
          <w:sz w:val="24"/>
          <w:szCs w:val="24"/>
        </w:rPr>
        <w:t>和</w:t>
      </w:r>
      <w:r>
        <w:rPr>
          <w:rFonts w:hint="eastAsia" w:ascii="宋体" w:hAnsi="宋体" w:eastAsia="宋体" w:cs="宋体"/>
          <w:sz w:val="24"/>
          <w:szCs w:val="24"/>
          <w:lang w:eastAsia="zh-CN"/>
        </w:rPr>
        <w:t>清洁织物的接收</w:t>
      </w:r>
      <w:r>
        <w:rPr>
          <w:rFonts w:hint="eastAsia" w:ascii="宋体" w:hAnsi="宋体" w:eastAsia="宋体" w:cs="宋体"/>
          <w:sz w:val="24"/>
          <w:szCs w:val="24"/>
        </w:rPr>
        <w:t>工作并签名。</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auto"/>
        <w:outlineLvl w:val="2"/>
        <w:rPr>
          <w:rFonts w:hint="eastAsia" w:ascii="宋体" w:hAnsi="宋体" w:eastAsia="宋体" w:cs="宋体"/>
          <w:sz w:val="24"/>
          <w:szCs w:val="24"/>
        </w:rPr>
      </w:pPr>
      <w:r>
        <w:rPr>
          <w:rFonts w:hint="eastAsia" w:ascii="宋体" w:hAnsi="宋体" w:eastAsia="宋体" w:cs="宋体"/>
          <w:sz w:val="24"/>
          <w:szCs w:val="24"/>
          <w:lang w:val="en-US" w:eastAsia="zh-CN"/>
        </w:rPr>
        <w:t>11.1.</w:t>
      </w: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 留观病人离院后，开窗通风，紫外线灯照射房间1小时，用含氯消毒液彻底清洁消毒擦拭留观室地面及各物体表面，</w:t>
      </w:r>
      <w:r>
        <w:rPr>
          <w:rFonts w:hint="eastAsia" w:ascii="宋体" w:hAnsi="宋体" w:eastAsia="宋体" w:cs="宋体"/>
          <w:sz w:val="24"/>
          <w:szCs w:val="24"/>
          <w:lang w:eastAsia="zh-CN"/>
        </w:rPr>
        <w:t>做好病室的终末消毒，</w:t>
      </w:r>
      <w:r>
        <w:rPr>
          <w:rFonts w:hint="eastAsia" w:ascii="宋体" w:hAnsi="宋体" w:eastAsia="宋体" w:cs="宋体"/>
          <w:sz w:val="24"/>
          <w:szCs w:val="24"/>
        </w:rPr>
        <w:t>收集医疗垃圾，套双层医疗垃圾袋，使用鹅颈式封扎，有标识。</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auto"/>
        <w:outlineLvl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11.1.16.垃圾收取后集中放置指定地点，按规范消毒、处置、打包。</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auto"/>
        <w:outlineLvl w:val="2"/>
        <w:rPr>
          <w:rFonts w:hint="eastAsia" w:ascii="宋体" w:hAnsi="宋体" w:eastAsia="宋体" w:cs="宋体"/>
          <w:sz w:val="24"/>
          <w:szCs w:val="24"/>
        </w:rPr>
      </w:pPr>
      <w:r>
        <w:rPr>
          <w:rFonts w:hint="eastAsia" w:ascii="宋体" w:hAnsi="宋体" w:eastAsia="宋体" w:cs="宋体"/>
          <w:sz w:val="24"/>
          <w:szCs w:val="24"/>
          <w:lang w:val="en-US" w:eastAsia="zh-CN"/>
        </w:rPr>
        <w:t>11.1.</w:t>
      </w:r>
      <w:r>
        <w:rPr>
          <w:rFonts w:hint="eastAsia" w:ascii="宋体" w:hAnsi="宋体" w:eastAsia="宋体" w:cs="宋体"/>
          <w:sz w:val="24"/>
          <w:szCs w:val="24"/>
        </w:rPr>
        <w:t>1</w:t>
      </w:r>
      <w:r>
        <w:rPr>
          <w:rFonts w:hint="eastAsia" w:ascii="宋体" w:hAnsi="宋体" w:eastAsia="宋体" w:cs="宋体"/>
          <w:sz w:val="24"/>
          <w:szCs w:val="24"/>
          <w:lang w:val="en-US" w:eastAsia="zh-CN"/>
        </w:rPr>
        <w:t>7</w:t>
      </w:r>
      <w:r>
        <w:rPr>
          <w:rFonts w:hint="eastAsia" w:ascii="宋体" w:hAnsi="宋体" w:eastAsia="宋体" w:cs="宋体"/>
          <w:sz w:val="24"/>
          <w:szCs w:val="24"/>
        </w:rPr>
        <w:t>.</w:t>
      </w:r>
      <w:r>
        <w:rPr>
          <w:rFonts w:hint="eastAsia" w:ascii="宋体" w:hAnsi="宋体" w:eastAsia="宋体" w:cs="宋体"/>
          <w:sz w:val="24"/>
          <w:szCs w:val="24"/>
          <w:lang w:eastAsia="zh-CN"/>
        </w:rPr>
        <w:t>接收物供中心发放的物资，做好清点，各</w:t>
      </w:r>
      <w:r>
        <w:rPr>
          <w:rFonts w:hint="eastAsia" w:ascii="宋体" w:hAnsi="宋体" w:eastAsia="宋体" w:cs="宋体"/>
          <w:sz w:val="24"/>
          <w:szCs w:val="24"/>
        </w:rPr>
        <w:t>种类物品按规定分类放置</w:t>
      </w:r>
      <w:r>
        <w:rPr>
          <w:rFonts w:hint="eastAsia" w:ascii="宋体" w:hAnsi="宋体" w:eastAsia="宋体" w:cs="宋体"/>
          <w:sz w:val="24"/>
          <w:szCs w:val="24"/>
          <w:lang w:eastAsia="zh-CN"/>
        </w:rPr>
        <w:t>，做好各区域物质物资的添补</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auto"/>
        <w:outlineLvl w:val="2"/>
        <w:rPr>
          <w:rFonts w:hint="eastAsia" w:ascii="宋体" w:hAnsi="宋体" w:eastAsia="宋体" w:cs="宋体"/>
          <w:sz w:val="24"/>
          <w:szCs w:val="24"/>
        </w:rPr>
      </w:pPr>
      <w:r>
        <w:rPr>
          <w:rFonts w:hint="eastAsia" w:ascii="宋体" w:hAnsi="宋体" w:eastAsia="宋体" w:cs="宋体"/>
          <w:sz w:val="24"/>
          <w:szCs w:val="24"/>
          <w:lang w:val="en-US" w:eastAsia="zh-CN"/>
        </w:rPr>
        <w:t>11.1.</w:t>
      </w:r>
      <w:r>
        <w:rPr>
          <w:rFonts w:hint="eastAsia" w:ascii="宋体" w:hAnsi="宋体" w:eastAsia="宋体" w:cs="宋体"/>
          <w:sz w:val="24"/>
          <w:szCs w:val="24"/>
        </w:rPr>
        <w:t>1</w:t>
      </w:r>
      <w:r>
        <w:rPr>
          <w:rFonts w:hint="eastAsia" w:ascii="宋体" w:hAnsi="宋体" w:eastAsia="宋体" w:cs="宋体"/>
          <w:sz w:val="24"/>
          <w:szCs w:val="24"/>
          <w:lang w:val="en-US" w:eastAsia="zh-CN"/>
        </w:rPr>
        <w:t>8</w:t>
      </w:r>
      <w:r>
        <w:rPr>
          <w:rFonts w:hint="eastAsia" w:ascii="宋体" w:hAnsi="宋体" w:eastAsia="宋体" w:cs="宋体"/>
          <w:sz w:val="24"/>
          <w:szCs w:val="24"/>
        </w:rPr>
        <w:t>. 按护士长要求完成一些力所能及的指令性卫生工作。</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2" w:firstLineChars="200"/>
        <w:textAlignment w:val="auto"/>
        <w:outlineLvl w:val="2"/>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11.2</w:t>
      </w:r>
      <w:r>
        <w:rPr>
          <w:rFonts w:hint="eastAsia" w:ascii="宋体" w:hAnsi="宋体" w:eastAsia="宋体" w:cs="宋体"/>
          <w:b/>
          <w:bCs/>
          <w:sz w:val="24"/>
          <w:szCs w:val="24"/>
          <w:lang w:eastAsia="zh-CN"/>
        </w:rPr>
        <w:t>治疗中心保洁工作内容：</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auto"/>
        <w:outlineLvl w:val="2"/>
        <w:rPr>
          <w:rFonts w:hint="eastAsia" w:ascii="宋体" w:hAnsi="宋体" w:eastAsia="宋体" w:cs="宋体"/>
          <w:sz w:val="24"/>
          <w:szCs w:val="24"/>
          <w:lang w:eastAsia="zh-CN"/>
        </w:rPr>
      </w:pPr>
      <w:r>
        <w:rPr>
          <w:rFonts w:hint="eastAsia" w:ascii="宋体" w:hAnsi="宋体" w:eastAsia="宋体" w:cs="宋体"/>
          <w:sz w:val="24"/>
          <w:szCs w:val="24"/>
          <w:lang w:val="en-US" w:eastAsia="zh-CN"/>
        </w:rPr>
        <w:t>11.2.</w:t>
      </w:r>
      <w:r>
        <w:rPr>
          <w:rFonts w:hint="eastAsia" w:ascii="宋体" w:hAnsi="宋体" w:eastAsia="宋体" w:cs="宋体"/>
          <w:sz w:val="24"/>
          <w:szCs w:val="24"/>
          <w:lang w:eastAsia="zh-CN"/>
        </w:rPr>
        <w:t>1、各走廊及房间拖地面、倒垃圾上午、下午各一次；地面区域清洗每天2次；地面若有血迹、呕吐物、大小便时及时按照消毒清洁流程处理，保持地面干燥、清洁、无污迹、无垃圾、无积灰、干净明亮。</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auto"/>
        <w:outlineLvl w:val="2"/>
        <w:rPr>
          <w:rFonts w:hint="eastAsia" w:ascii="宋体" w:hAnsi="宋体" w:eastAsia="宋体" w:cs="宋体"/>
          <w:sz w:val="24"/>
          <w:szCs w:val="24"/>
          <w:lang w:eastAsia="zh-CN"/>
        </w:rPr>
      </w:pPr>
      <w:r>
        <w:rPr>
          <w:rFonts w:hint="eastAsia" w:ascii="宋体" w:hAnsi="宋体" w:eastAsia="宋体" w:cs="宋体"/>
          <w:sz w:val="24"/>
          <w:szCs w:val="24"/>
          <w:lang w:val="en-US" w:eastAsia="zh-CN"/>
        </w:rPr>
        <w:t>11.2.</w:t>
      </w:r>
      <w:r>
        <w:rPr>
          <w:rFonts w:hint="eastAsia" w:ascii="宋体" w:hAnsi="宋体" w:eastAsia="宋体" w:cs="宋体"/>
          <w:sz w:val="24"/>
          <w:szCs w:val="24"/>
          <w:lang w:eastAsia="zh-CN"/>
        </w:rPr>
        <w:t>2、楼梯扶手、防风门帘、门、墙面（肩部以下）、垃圾桶每天使用消毒剂溶液擦拭一次，无污渍、无浮灰、无水迹。</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auto"/>
        <w:outlineLvl w:val="2"/>
        <w:rPr>
          <w:rFonts w:hint="eastAsia" w:ascii="宋体" w:hAnsi="宋体" w:eastAsia="宋体" w:cs="宋体"/>
          <w:sz w:val="24"/>
          <w:szCs w:val="24"/>
          <w:lang w:eastAsia="zh-CN"/>
        </w:rPr>
      </w:pPr>
      <w:r>
        <w:rPr>
          <w:rFonts w:hint="eastAsia" w:ascii="宋体" w:hAnsi="宋体" w:eastAsia="宋体" w:cs="宋体"/>
          <w:sz w:val="24"/>
          <w:szCs w:val="24"/>
          <w:lang w:val="en-US" w:eastAsia="zh-CN"/>
        </w:rPr>
        <w:t>11.2.</w:t>
      </w:r>
      <w:r>
        <w:rPr>
          <w:rFonts w:hint="eastAsia" w:ascii="宋体" w:hAnsi="宋体" w:eastAsia="宋体" w:cs="宋体"/>
          <w:sz w:val="24"/>
          <w:szCs w:val="24"/>
          <w:lang w:eastAsia="zh-CN"/>
        </w:rPr>
        <w:t>3、门窗、换气扇、空调（特殊科室空调滤网）每周擦拭一次，做到空间区域无蜘蛛网，无积灰，随时保洁。</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auto"/>
        <w:outlineLvl w:val="2"/>
        <w:rPr>
          <w:rFonts w:hint="eastAsia" w:ascii="宋体" w:hAnsi="宋体" w:eastAsia="宋体" w:cs="宋体"/>
          <w:sz w:val="24"/>
          <w:szCs w:val="24"/>
          <w:lang w:eastAsia="zh-CN"/>
        </w:rPr>
      </w:pPr>
      <w:r>
        <w:rPr>
          <w:rFonts w:hint="eastAsia" w:ascii="宋体" w:hAnsi="宋体" w:eastAsia="宋体" w:cs="宋体"/>
          <w:sz w:val="24"/>
          <w:szCs w:val="24"/>
          <w:lang w:val="en-US" w:eastAsia="zh-CN"/>
        </w:rPr>
        <w:t>11.2.</w:t>
      </w:r>
      <w:r>
        <w:rPr>
          <w:rFonts w:hint="eastAsia" w:ascii="宋体" w:hAnsi="宋体" w:eastAsia="宋体" w:cs="宋体"/>
          <w:sz w:val="24"/>
          <w:szCs w:val="24"/>
          <w:lang w:eastAsia="zh-CN"/>
        </w:rPr>
        <w:t>4、电风扇、照明灯、各宣传标识牌等无灰尘、蛛网，每半月全面清洁一次。</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auto"/>
        <w:outlineLvl w:val="2"/>
        <w:rPr>
          <w:rFonts w:hint="eastAsia" w:ascii="宋体" w:hAnsi="宋体" w:eastAsia="宋体" w:cs="宋体"/>
          <w:sz w:val="24"/>
          <w:szCs w:val="24"/>
          <w:lang w:eastAsia="zh-CN"/>
        </w:rPr>
      </w:pPr>
      <w:r>
        <w:rPr>
          <w:rFonts w:hint="eastAsia" w:ascii="宋体" w:hAnsi="宋体" w:eastAsia="宋体" w:cs="宋体"/>
          <w:sz w:val="24"/>
          <w:szCs w:val="24"/>
          <w:lang w:val="en-US" w:eastAsia="zh-CN"/>
        </w:rPr>
        <w:t>11.2.</w:t>
      </w:r>
      <w:r>
        <w:rPr>
          <w:rFonts w:hint="eastAsia" w:ascii="宋体" w:hAnsi="宋体" w:eastAsia="宋体" w:cs="宋体"/>
          <w:sz w:val="24"/>
          <w:szCs w:val="24"/>
          <w:lang w:eastAsia="zh-CN"/>
        </w:rPr>
        <w:t>5、卫生间保持清洁无异味，无积垢，上午及下午各彻底清洁一次。</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auto"/>
        <w:outlineLvl w:val="2"/>
        <w:rPr>
          <w:rFonts w:hint="eastAsia" w:ascii="宋体" w:hAnsi="宋体" w:eastAsia="宋体" w:cs="宋体"/>
          <w:sz w:val="24"/>
          <w:szCs w:val="24"/>
          <w:lang w:eastAsia="zh-CN"/>
        </w:rPr>
      </w:pPr>
      <w:r>
        <w:rPr>
          <w:rFonts w:hint="eastAsia" w:ascii="宋体" w:hAnsi="宋体" w:eastAsia="宋体" w:cs="宋体"/>
          <w:sz w:val="24"/>
          <w:szCs w:val="24"/>
          <w:lang w:val="en-US" w:eastAsia="zh-CN"/>
        </w:rPr>
        <w:t>11.2.</w:t>
      </w:r>
      <w:r>
        <w:rPr>
          <w:rFonts w:hint="eastAsia" w:ascii="宋体" w:hAnsi="宋体" w:eastAsia="宋体" w:cs="宋体"/>
          <w:sz w:val="24"/>
          <w:szCs w:val="24"/>
          <w:lang w:eastAsia="zh-CN"/>
        </w:rPr>
        <w:t>6、负责更换复苏室床单、污染衣被，每天清洗人流室内拖鞋，每半年拆装送洗床隔帘。清点医务人员送洗的工作服、隔离衣、床单、被套等。</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auto"/>
        <w:outlineLvl w:val="2"/>
        <w:rPr>
          <w:rFonts w:hint="eastAsia" w:ascii="宋体" w:hAnsi="宋体" w:eastAsia="宋体" w:cs="宋体"/>
          <w:sz w:val="24"/>
          <w:szCs w:val="24"/>
          <w:lang w:eastAsia="zh-CN"/>
        </w:rPr>
      </w:pPr>
      <w:r>
        <w:rPr>
          <w:rFonts w:hint="eastAsia" w:ascii="宋体" w:hAnsi="宋体" w:eastAsia="宋体" w:cs="宋体"/>
          <w:sz w:val="24"/>
          <w:szCs w:val="24"/>
          <w:lang w:val="en-US" w:eastAsia="zh-CN"/>
        </w:rPr>
        <w:t>11.2.</w:t>
      </w:r>
      <w:r>
        <w:rPr>
          <w:rFonts w:hint="eastAsia" w:ascii="宋体" w:hAnsi="宋体" w:eastAsia="宋体" w:cs="宋体"/>
          <w:sz w:val="24"/>
          <w:szCs w:val="24"/>
          <w:lang w:eastAsia="zh-CN"/>
        </w:rPr>
        <w:t>7、扶梯每日清洁，扶梯扶手每天消毒1次，无障碍、无脱落；无灰尘、无污迹。</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auto"/>
        <w:outlineLvl w:val="2"/>
        <w:rPr>
          <w:rFonts w:hint="eastAsia" w:ascii="宋体" w:hAnsi="宋体" w:eastAsia="宋体" w:cs="宋体"/>
          <w:sz w:val="24"/>
          <w:szCs w:val="24"/>
          <w:lang w:eastAsia="zh-CN"/>
        </w:rPr>
      </w:pPr>
      <w:r>
        <w:rPr>
          <w:rFonts w:hint="eastAsia" w:ascii="宋体" w:hAnsi="宋体" w:eastAsia="宋体" w:cs="宋体"/>
          <w:sz w:val="24"/>
          <w:szCs w:val="24"/>
          <w:lang w:val="en-US" w:eastAsia="zh-CN"/>
        </w:rPr>
        <w:t>11.2.</w:t>
      </w:r>
      <w:r>
        <w:rPr>
          <w:rFonts w:hint="eastAsia" w:ascii="宋体" w:hAnsi="宋体" w:eastAsia="宋体" w:cs="宋体"/>
          <w:sz w:val="24"/>
          <w:szCs w:val="24"/>
          <w:lang w:eastAsia="zh-CN"/>
        </w:rPr>
        <w:t>8、每天及时开关各房间、走廊、楼梯、卫生间等公共区域的照明灯。</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auto"/>
        <w:outlineLvl w:val="2"/>
        <w:rPr>
          <w:rFonts w:hint="eastAsia" w:ascii="宋体" w:hAnsi="宋体" w:eastAsia="宋体" w:cs="宋体"/>
          <w:sz w:val="24"/>
          <w:szCs w:val="24"/>
          <w:lang w:eastAsia="zh-CN"/>
        </w:rPr>
      </w:pPr>
      <w:r>
        <w:rPr>
          <w:rFonts w:hint="eastAsia" w:ascii="宋体" w:hAnsi="宋体" w:eastAsia="宋体" w:cs="宋体"/>
          <w:sz w:val="24"/>
          <w:szCs w:val="24"/>
          <w:lang w:val="en-US" w:eastAsia="zh-CN"/>
        </w:rPr>
        <w:t>11.2.</w:t>
      </w:r>
      <w:r>
        <w:rPr>
          <w:rFonts w:hint="eastAsia" w:ascii="宋体" w:hAnsi="宋体" w:eastAsia="宋体" w:cs="宋体"/>
          <w:sz w:val="24"/>
          <w:szCs w:val="24"/>
          <w:lang w:eastAsia="zh-CN"/>
        </w:rPr>
        <w:t>9、空调开放运行阶段，随时查看、关闭通道门窗。</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auto"/>
        <w:outlineLvl w:val="2"/>
        <w:rPr>
          <w:rFonts w:hint="eastAsia" w:ascii="宋体" w:hAnsi="宋体" w:eastAsia="宋体" w:cs="宋体"/>
          <w:sz w:val="24"/>
          <w:szCs w:val="24"/>
          <w:lang w:eastAsia="zh-CN"/>
        </w:rPr>
      </w:pPr>
      <w:r>
        <w:rPr>
          <w:rFonts w:hint="eastAsia" w:ascii="宋体" w:hAnsi="宋体" w:eastAsia="宋体" w:cs="宋体"/>
          <w:sz w:val="24"/>
          <w:szCs w:val="24"/>
          <w:lang w:val="en-US" w:eastAsia="zh-CN"/>
        </w:rPr>
        <w:t>11.2.</w:t>
      </w:r>
      <w:r>
        <w:rPr>
          <w:rFonts w:hint="eastAsia" w:ascii="宋体" w:hAnsi="宋体" w:eastAsia="宋体" w:cs="宋体"/>
          <w:sz w:val="24"/>
          <w:szCs w:val="24"/>
          <w:lang w:eastAsia="zh-CN"/>
        </w:rPr>
        <w:t>10、送各种器械至供应室消毒及消毒后验收清点工作。</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auto"/>
        <w:outlineLvl w:val="2"/>
        <w:rPr>
          <w:rFonts w:hint="eastAsia" w:ascii="宋体" w:hAnsi="宋体" w:eastAsia="宋体" w:cs="宋体"/>
          <w:sz w:val="24"/>
          <w:szCs w:val="24"/>
          <w:lang w:eastAsia="zh-CN"/>
        </w:rPr>
      </w:pPr>
      <w:r>
        <w:rPr>
          <w:rFonts w:hint="eastAsia" w:ascii="宋体" w:hAnsi="宋体" w:eastAsia="宋体" w:cs="宋体"/>
          <w:sz w:val="24"/>
          <w:szCs w:val="24"/>
          <w:lang w:val="en-US" w:eastAsia="zh-CN"/>
        </w:rPr>
        <w:t>11.2.</w:t>
      </w:r>
      <w:r>
        <w:rPr>
          <w:rFonts w:hint="eastAsia" w:ascii="宋体" w:hAnsi="宋体" w:eastAsia="宋体" w:cs="宋体"/>
          <w:sz w:val="24"/>
          <w:szCs w:val="24"/>
          <w:lang w:eastAsia="zh-CN"/>
        </w:rPr>
        <w:t>11、不锈钢每周彻底清洁保养1次，不锈钢表面无污渍、光泽。</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auto"/>
        <w:outlineLvl w:val="2"/>
        <w:rPr>
          <w:rFonts w:hint="eastAsia" w:ascii="宋体" w:hAnsi="宋体" w:eastAsia="宋体" w:cs="宋体"/>
          <w:sz w:val="24"/>
          <w:szCs w:val="24"/>
          <w:lang w:eastAsia="zh-CN"/>
        </w:rPr>
      </w:pPr>
      <w:r>
        <w:rPr>
          <w:rFonts w:hint="eastAsia" w:ascii="宋体" w:hAnsi="宋体" w:eastAsia="宋体" w:cs="宋体"/>
          <w:sz w:val="24"/>
          <w:szCs w:val="24"/>
          <w:lang w:val="en-US" w:eastAsia="zh-CN"/>
        </w:rPr>
        <w:t>11.2.</w:t>
      </w:r>
      <w:r>
        <w:rPr>
          <w:rFonts w:hint="eastAsia" w:ascii="宋体" w:hAnsi="宋体" w:eastAsia="宋体" w:cs="宋体"/>
          <w:sz w:val="24"/>
          <w:szCs w:val="24"/>
          <w:lang w:eastAsia="zh-CN"/>
        </w:rPr>
        <w:t>12、各区域出入口、大厅、通道、卫生间、盥洗室等须设置防滑标识，防止滑倒。</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auto"/>
        <w:outlineLvl w:val="2"/>
        <w:rPr>
          <w:rFonts w:hint="eastAsia" w:ascii="宋体" w:hAnsi="宋体" w:eastAsia="宋体" w:cs="宋体"/>
          <w:sz w:val="24"/>
          <w:szCs w:val="24"/>
          <w:lang w:eastAsia="zh-CN"/>
        </w:rPr>
      </w:pPr>
      <w:r>
        <w:rPr>
          <w:rFonts w:hint="eastAsia" w:ascii="宋体" w:hAnsi="宋体" w:eastAsia="宋体" w:cs="宋体"/>
          <w:sz w:val="24"/>
          <w:szCs w:val="24"/>
          <w:lang w:val="en-US" w:eastAsia="zh-CN"/>
        </w:rPr>
        <w:t>11.2.</w:t>
      </w:r>
      <w:r>
        <w:rPr>
          <w:rFonts w:hint="eastAsia" w:ascii="宋体" w:hAnsi="宋体" w:eastAsia="宋体" w:cs="宋体"/>
          <w:sz w:val="24"/>
          <w:szCs w:val="24"/>
          <w:lang w:eastAsia="zh-CN"/>
        </w:rPr>
        <w:t>13、门、桌面、台面、凳子、手术床、无菌柜表面、水槽、污物桶等每天擦拭一次，保持清洁无污渍。</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auto"/>
        <w:outlineLvl w:val="2"/>
        <w:rPr>
          <w:rFonts w:hint="eastAsia" w:ascii="宋体" w:hAnsi="宋体" w:eastAsia="宋体" w:cs="宋体"/>
          <w:sz w:val="24"/>
          <w:szCs w:val="24"/>
          <w:lang w:eastAsia="zh-CN"/>
        </w:rPr>
      </w:pPr>
      <w:r>
        <w:rPr>
          <w:rFonts w:hint="eastAsia" w:ascii="宋体" w:hAnsi="宋体" w:eastAsia="宋体" w:cs="宋体"/>
          <w:sz w:val="24"/>
          <w:szCs w:val="24"/>
          <w:lang w:val="en-US" w:eastAsia="zh-CN"/>
        </w:rPr>
        <w:t>11.2.</w:t>
      </w:r>
      <w:r>
        <w:rPr>
          <w:rFonts w:hint="eastAsia" w:ascii="宋体" w:hAnsi="宋体" w:eastAsia="宋体" w:cs="宋体"/>
          <w:sz w:val="24"/>
          <w:szCs w:val="24"/>
          <w:lang w:eastAsia="zh-CN"/>
        </w:rPr>
        <w:t>14、协助护士将麻醉清醒后的病人扶至复苏室休息。</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auto"/>
        <w:outlineLvl w:val="2"/>
        <w:rPr>
          <w:rFonts w:hint="eastAsia" w:ascii="宋体" w:hAnsi="宋体" w:eastAsia="宋体" w:cs="宋体"/>
          <w:sz w:val="24"/>
          <w:szCs w:val="24"/>
          <w:lang w:eastAsia="zh-CN"/>
        </w:rPr>
      </w:pPr>
      <w:r>
        <w:rPr>
          <w:rFonts w:hint="eastAsia" w:ascii="宋体" w:hAnsi="宋体" w:eastAsia="宋体" w:cs="宋体"/>
          <w:sz w:val="24"/>
          <w:szCs w:val="24"/>
          <w:lang w:val="en-US" w:eastAsia="zh-CN"/>
        </w:rPr>
        <w:t>11.2.</w:t>
      </w:r>
      <w:r>
        <w:rPr>
          <w:rFonts w:hint="eastAsia" w:ascii="宋体" w:hAnsi="宋体" w:eastAsia="宋体" w:cs="宋体"/>
          <w:sz w:val="24"/>
          <w:szCs w:val="24"/>
          <w:lang w:eastAsia="zh-CN"/>
        </w:rPr>
        <w:t>15、手术结束后及时将标本送至病理科。</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auto"/>
        <w:outlineLvl w:val="2"/>
        <w:rPr>
          <w:rFonts w:hint="eastAsia" w:ascii="宋体" w:hAnsi="宋体" w:eastAsia="宋体" w:cs="宋体"/>
          <w:sz w:val="24"/>
          <w:szCs w:val="24"/>
          <w:lang w:eastAsia="zh-CN"/>
        </w:rPr>
      </w:pPr>
      <w:r>
        <w:rPr>
          <w:rFonts w:hint="eastAsia" w:ascii="宋体" w:hAnsi="宋体" w:eastAsia="宋体" w:cs="宋体"/>
          <w:sz w:val="24"/>
          <w:szCs w:val="24"/>
          <w:lang w:val="en-US" w:eastAsia="zh-CN"/>
        </w:rPr>
        <w:t>11.2.</w:t>
      </w:r>
      <w:r>
        <w:rPr>
          <w:rFonts w:hint="eastAsia" w:ascii="宋体" w:hAnsi="宋体" w:eastAsia="宋体" w:cs="宋体"/>
          <w:sz w:val="24"/>
          <w:szCs w:val="24"/>
          <w:lang w:eastAsia="zh-CN"/>
        </w:rPr>
        <w:t>16、按护士长要求完成一些力所能及的指令性卫生工作。</w:t>
      </w:r>
    </w:p>
    <w:p>
      <w:pPr>
        <w:pStyle w:val="22"/>
        <w:keepNext w:val="0"/>
        <w:keepLines w:val="0"/>
        <w:pageBreakBefore w:val="0"/>
        <w:widowControl w:val="0"/>
        <w:tabs>
          <w:tab w:val="left" w:pos="1496"/>
        </w:tabs>
        <w:kinsoku/>
        <w:wordWrap/>
        <w:overflowPunct/>
        <w:topLinePunct w:val="0"/>
        <w:autoSpaceDE w:val="0"/>
        <w:autoSpaceDN w:val="0"/>
        <w:bidi w:val="0"/>
        <w:adjustRightInd w:val="0"/>
        <w:snapToGrid/>
        <w:spacing w:before="151" w:line="360" w:lineRule="auto"/>
        <w:ind w:left="0" w:leftChars="0" w:right="5973" w:firstLine="482" w:firstLineChars="200"/>
        <w:textAlignment w:val="auto"/>
        <w:outlineLvl w:val="2"/>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11.3</w:t>
      </w:r>
      <w:r>
        <w:rPr>
          <w:rFonts w:hint="eastAsia" w:ascii="宋体" w:hAnsi="宋体" w:eastAsia="宋体" w:cs="宋体"/>
          <w:b/>
          <w:bCs/>
          <w:sz w:val="24"/>
          <w:szCs w:val="24"/>
          <w:lang w:eastAsia="zh-CN"/>
        </w:rPr>
        <w:t>病理科保洁工作内容：</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auto"/>
        <w:outlineLvl w:val="2"/>
        <w:rPr>
          <w:rFonts w:hint="eastAsia" w:ascii="宋体" w:hAnsi="宋体" w:eastAsia="宋体" w:cs="宋体"/>
          <w:sz w:val="24"/>
          <w:szCs w:val="24"/>
          <w:lang w:eastAsia="zh-CN"/>
        </w:rPr>
      </w:pPr>
      <w:r>
        <w:rPr>
          <w:rFonts w:hint="eastAsia" w:ascii="宋体" w:hAnsi="宋体" w:eastAsia="宋体" w:cs="宋体"/>
          <w:sz w:val="24"/>
          <w:szCs w:val="24"/>
          <w:lang w:val="en-US" w:eastAsia="zh-CN"/>
        </w:rPr>
        <w:t>11.3.</w:t>
      </w:r>
      <w:r>
        <w:rPr>
          <w:rFonts w:hint="eastAsia" w:ascii="宋体" w:hAnsi="宋体" w:eastAsia="宋体" w:cs="宋体"/>
          <w:sz w:val="24"/>
          <w:szCs w:val="24"/>
          <w:lang w:eastAsia="zh-CN"/>
        </w:rPr>
        <w:t>1、干拖/湿拖地面、倒垃圾常规每天一次，采用湿式清扫，保持地面、环境清洁，干燥。医疗垃圾产生多时，达到垃圾桶3/4时，要及时处置更换垃圾袋。</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auto"/>
        <w:outlineLvl w:val="2"/>
        <w:rPr>
          <w:rFonts w:hint="eastAsia" w:ascii="宋体" w:hAnsi="宋体" w:eastAsia="宋体" w:cs="宋体"/>
          <w:sz w:val="24"/>
          <w:szCs w:val="24"/>
          <w:lang w:eastAsia="zh-CN"/>
        </w:rPr>
      </w:pPr>
      <w:r>
        <w:rPr>
          <w:rFonts w:hint="eastAsia" w:ascii="宋体" w:hAnsi="宋体" w:eastAsia="宋体" w:cs="宋体"/>
          <w:sz w:val="24"/>
          <w:szCs w:val="24"/>
          <w:lang w:val="en-US" w:eastAsia="zh-CN"/>
        </w:rPr>
        <w:t>11.3.</w:t>
      </w:r>
      <w:r>
        <w:rPr>
          <w:rFonts w:hint="eastAsia" w:ascii="宋体" w:hAnsi="宋体" w:eastAsia="宋体" w:cs="宋体"/>
          <w:sz w:val="24"/>
          <w:szCs w:val="24"/>
          <w:lang w:eastAsia="zh-CN"/>
        </w:rPr>
        <w:t>2、门、桌面、凳子、柜子表面、水槽、污物桶等每天擦拭一次，保持清洁无污渍。</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auto"/>
        <w:outlineLvl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11.3.3、技术室打扫卫生前先铲除地面掉落的石蜡，再进行清扫。</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auto"/>
        <w:outlineLvl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11.3.4、病理取材台每周彻底清洗一次，每天保持整洁。</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auto"/>
        <w:outlineLvl w:val="2"/>
        <w:rPr>
          <w:rFonts w:hint="eastAsia" w:ascii="宋体" w:hAnsi="宋体" w:eastAsia="宋体" w:cs="宋体"/>
          <w:sz w:val="24"/>
          <w:szCs w:val="24"/>
          <w:lang w:eastAsia="zh-CN"/>
        </w:rPr>
      </w:pPr>
      <w:r>
        <w:rPr>
          <w:rFonts w:hint="eastAsia" w:ascii="宋体" w:hAnsi="宋体" w:eastAsia="宋体" w:cs="宋体"/>
          <w:sz w:val="24"/>
          <w:szCs w:val="24"/>
          <w:lang w:val="en-US" w:eastAsia="zh-CN"/>
        </w:rPr>
        <w:t>11.3.5</w:t>
      </w:r>
      <w:r>
        <w:rPr>
          <w:rFonts w:hint="eastAsia" w:ascii="宋体" w:hAnsi="宋体" w:eastAsia="宋体" w:cs="宋体"/>
          <w:sz w:val="24"/>
          <w:szCs w:val="24"/>
          <w:lang w:eastAsia="zh-CN"/>
        </w:rPr>
        <w:t>、门窗、空调外机、瓷墙、电风扇、灯管等每周擦拭一次，无积灰。</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auto"/>
        <w:outlineLvl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11.3.6</w:t>
      </w:r>
      <w:r>
        <w:rPr>
          <w:rFonts w:hint="eastAsia" w:ascii="宋体" w:hAnsi="宋体" w:eastAsia="宋体" w:cs="宋体"/>
          <w:sz w:val="24"/>
          <w:szCs w:val="24"/>
          <w:lang w:eastAsia="zh-CN"/>
        </w:rPr>
        <w:t>、病理医疗废弃液存放点每周一次废液桶满桶更换。</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auto"/>
        <w:outlineLvl w:val="2"/>
        <w:rPr>
          <w:rFonts w:hint="eastAsia" w:ascii="宋体" w:hAnsi="宋体" w:eastAsia="宋体" w:cs="宋体"/>
          <w:sz w:val="24"/>
          <w:szCs w:val="24"/>
          <w:lang w:eastAsia="zh-CN"/>
        </w:rPr>
      </w:pPr>
      <w:r>
        <w:rPr>
          <w:rFonts w:hint="eastAsia" w:ascii="宋体" w:hAnsi="宋体" w:eastAsia="宋体" w:cs="宋体"/>
          <w:sz w:val="24"/>
          <w:szCs w:val="24"/>
          <w:lang w:val="en-US" w:eastAsia="zh-CN"/>
        </w:rPr>
        <w:t>11.3.7</w:t>
      </w:r>
      <w:r>
        <w:rPr>
          <w:rFonts w:hint="eastAsia" w:ascii="宋体" w:hAnsi="宋体" w:eastAsia="宋体" w:cs="宋体"/>
          <w:sz w:val="24"/>
          <w:szCs w:val="24"/>
          <w:lang w:eastAsia="zh-CN"/>
        </w:rPr>
        <w:t>、及时清理切片后废弃医疗物并清理容器（塑料盒及冰箱）。</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auto"/>
        <w:outlineLvl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11.3.8</w:t>
      </w:r>
      <w:r>
        <w:rPr>
          <w:rFonts w:hint="eastAsia" w:ascii="宋体" w:hAnsi="宋体" w:eastAsia="宋体" w:cs="宋体"/>
          <w:sz w:val="24"/>
          <w:szCs w:val="24"/>
          <w:lang w:eastAsia="zh-CN"/>
        </w:rPr>
        <w:t>按科主任要求完成一些力所能及的指令性工作。</w:t>
      </w:r>
    </w:p>
    <w:p>
      <w:pPr>
        <w:pStyle w:val="22"/>
        <w:keepNext w:val="0"/>
        <w:keepLines w:val="0"/>
        <w:pageBreakBefore w:val="0"/>
        <w:widowControl w:val="0"/>
        <w:tabs>
          <w:tab w:val="left" w:pos="1496"/>
        </w:tabs>
        <w:kinsoku/>
        <w:wordWrap/>
        <w:overflowPunct/>
        <w:topLinePunct w:val="0"/>
        <w:autoSpaceDE w:val="0"/>
        <w:autoSpaceDN w:val="0"/>
        <w:bidi w:val="0"/>
        <w:adjustRightInd w:val="0"/>
        <w:snapToGrid/>
        <w:spacing w:before="151" w:line="360" w:lineRule="auto"/>
        <w:ind w:left="0" w:leftChars="0" w:right="5973" w:firstLine="482" w:firstLineChars="200"/>
        <w:textAlignment w:val="auto"/>
        <w:outlineLvl w:val="2"/>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11.4</w:t>
      </w:r>
      <w:r>
        <w:rPr>
          <w:rFonts w:hint="eastAsia" w:ascii="宋体" w:hAnsi="宋体" w:eastAsia="宋体" w:cs="宋体"/>
          <w:b/>
          <w:bCs/>
          <w:sz w:val="24"/>
          <w:szCs w:val="24"/>
          <w:lang w:eastAsia="zh-CN"/>
        </w:rPr>
        <w:t>检验科保洁工作内容：</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auto"/>
        <w:outlineLvl w:val="2"/>
        <w:rPr>
          <w:rFonts w:hint="eastAsia" w:ascii="宋体" w:hAnsi="宋体" w:eastAsia="宋体" w:cs="宋体"/>
          <w:b/>
          <w:bCs/>
          <w:sz w:val="24"/>
          <w:szCs w:val="24"/>
          <w:lang w:eastAsia="zh-CN"/>
        </w:rPr>
      </w:pPr>
      <w:r>
        <w:rPr>
          <w:rFonts w:hint="eastAsia" w:ascii="宋体" w:hAnsi="宋体" w:eastAsia="宋体" w:cs="宋体"/>
          <w:sz w:val="24"/>
          <w:szCs w:val="24"/>
          <w:lang w:val="en-US" w:eastAsia="zh-CN"/>
        </w:rPr>
        <w:t>11.4.</w:t>
      </w:r>
      <w:r>
        <w:rPr>
          <w:rFonts w:hint="eastAsia" w:ascii="宋体" w:hAnsi="宋体" w:eastAsia="宋体" w:cs="宋体"/>
          <w:sz w:val="24"/>
          <w:szCs w:val="24"/>
          <w:lang w:eastAsia="zh-CN"/>
        </w:rPr>
        <w:t>1、门诊保洁要求外，需辅助科室把医疗垃圾放入高压灭菌锅等。按科主任要求完成一些力所能及的指令性工作。</w:t>
      </w:r>
    </w:p>
    <w:p>
      <w:pPr>
        <w:pStyle w:val="22"/>
        <w:keepNext w:val="0"/>
        <w:keepLines w:val="0"/>
        <w:pageBreakBefore w:val="0"/>
        <w:widowControl w:val="0"/>
        <w:tabs>
          <w:tab w:val="left" w:pos="1496"/>
        </w:tabs>
        <w:kinsoku/>
        <w:wordWrap/>
        <w:overflowPunct/>
        <w:topLinePunct w:val="0"/>
        <w:autoSpaceDE w:val="0"/>
        <w:autoSpaceDN w:val="0"/>
        <w:bidi w:val="0"/>
        <w:adjustRightInd w:val="0"/>
        <w:snapToGrid/>
        <w:spacing w:before="151" w:line="360" w:lineRule="auto"/>
        <w:ind w:left="0" w:leftChars="0" w:right="5973" w:firstLine="482" w:firstLineChars="200"/>
        <w:textAlignment w:val="auto"/>
        <w:outlineLvl w:val="2"/>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11.5针灸推拿科门诊保洁工作内容：</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auto"/>
        <w:outlineLvl w:val="2"/>
        <w:rPr>
          <w:rFonts w:hint="eastAsia" w:ascii="宋体" w:hAnsi="宋体" w:eastAsia="宋体" w:cs="宋体"/>
          <w:sz w:val="24"/>
          <w:szCs w:val="24"/>
          <w:lang w:eastAsia="zh-CN"/>
        </w:rPr>
      </w:pPr>
      <w:r>
        <w:rPr>
          <w:rFonts w:hint="eastAsia" w:ascii="宋体" w:hAnsi="宋体" w:eastAsia="宋体" w:cs="宋体"/>
          <w:sz w:val="24"/>
          <w:szCs w:val="24"/>
          <w:lang w:val="en-US" w:eastAsia="zh-CN"/>
        </w:rPr>
        <w:t>11.5.</w:t>
      </w:r>
      <w:r>
        <w:rPr>
          <w:rFonts w:hint="eastAsia" w:ascii="宋体" w:hAnsi="宋体" w:eastAsia="宋体" w:cs="宋体"/>
          <w:sz w:val="24"/>
          <w:szCs w:val="24"/>
          <w:lang w:eastAsia="zh-CN"/>
        </w:rPr>
        <w:t>1、门诊保洁要求外，需辅助科室运送消毒物品，临时领用物品等。按</w:t>
      </w:r>
      <w:r>
        <w:rPr>
          <w:rFonts w:hint="eastAsia" w:ascii="宋体" w:hAnsi="宋体" w:eastAsia="宋体" w:cs="宋体"/>
          <w:sz w:val="24"/>
          <w:szCs w:val="24"/>
          <w:lang w:val="en-US" w:eastAsia="zh-CN"/>
        </w:rPr>
        <w:t>科主任</w:t>
      </w:r>
      <w:r>
        <w:rPr>
          <w:rFonts w:hint="eastAsia" w:ascii="宋体" w:hAnsi="宋体" w:eastAsia="宋体" w:cs="宋体"/>
          <w:sz w:val="24"/>
          <w:szCs w:val="24"/>
          <w:lang w:eastAsia="zh-CN"/>
        </w:rPr>
        <w:t>要求完成一些力所能及的指令性工作。</w:t>
      </w:r>
    </w:p>
    <w:p>
      <w:pPr>
        <w:pStyle w:val="22"/>
        <w:keepNext w:val="0"/>
        <w:keepLines w:val="0"/>
        <w:pageBreakBefore w:val="0"/>
        <w:widowControl w:val="0"/>
        <w:tabs>
          <w:tab w:val="left" w:pos="1496"/>
        </w:tabs>
        <w:kinsoku/>
        <w:wordWrap/>
        <w:overflowPunct/>
        <w:topLinePunct w:val="0"/>
        <w:autoSpaceDE w:val="0"/>
        <w:autoSpaceDN w:val="0"/>
        <w:bidi w:val="0"/>
        <w:adjustRightInd w:val="0"/>
        <w:snapToGrid/>
        <w:spacing w:before="151" w:line="360" w:lineRule="auto"/>
        <w:ind w:left="0" w:leftChars="0" w:right="5973" w:firstLine="480" w:firstLineChars="200"/>
        <w:textAlignment w:val="auto"/>
        <w:outlineLvl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11.6</w:t>
      </w:r>
      <w:r>
        <w:rPr>
          <w:rFonts w:hint="eastAsia" w:ascii="宋体" w:hAnsi="宋体" w:eastAsia="宋体" w:cs="宋体"/>
          <w:b/>
          <w:bCs/>
          <w:sz w:val="24"/>
          <w:szCs w:val="24"/>
          <w:lang w:val="en-US" w:eastAsia="zh-CN"/>
        </w:rPr>
        <w:t xml:space="preserve"> 核酸检测点保洁工作内容：</w:t>
      </w:r>
    </w:p>
    <w:p>
      <w:pPr>
        <w:pStyle w:val="22"/>
        <w:keepNext w:val="0"/>
        <w:keepLines w:val="0"/>
        <w:pageBreakBefore w:val="0"/>
        <w:widowControl w:val="0"/>
        <w:tabs>
          <w:tab w:val="left" w:pos="1496"/>
        </w:tabs>
        <w:kinsoku/>
        <w:wordWrap/>
        <w:overflowPunct/>
        <w:topLinePunct w:val="0"/>
        <w:autoSpaceDE w:val="0"/>
        <w:autoSpaceDN w:val="0"/>
        <w:bidi w:val="0"/>
        <w:adjustRightInd w:val="0"/>
        <w:snapToGrid/>
        <w:spacing w:before="151" w:line="360" w:lineRule="auto"/>
        <w:ind w:left="480" w:leftChars="218" w:right="5973" w:firstLine="480" w:firstLineChars="200"/>
        <w:textAlignment w:val="auto"/>
        <w:outlineLvl w:val="2"/>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 xml:space="preserve"> 11.6.1 参照发热门诊要求。</w:t>
      </w:r>
      <w:r>
        <w:rPr>
          <w:rFonts w:hint="eastAsia" w:ascii="宋体" w:hAnsi="宋体" w:eastAsia="宋体" w:cs="宋体"/>
          <w:b/>
          <w:bCs/>
          <w:sz w:val="24"/>
          <w:szCs w:val="24"/>
          <w:lang w:val="en-US" w:eastAsia="zh-CN"/>
        </w:rPr>
        <w:t xml:space="preserve"> 11.7 内镜室保洁工作内容：</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480" w:firstLineChars="200"/>
        <w:textAlignment w:val="auto"/>
        <w:outlineLvl w:val="2"/>
        <w:rPr>
          <w:rFonts w:hint="eastAsia" w:ascii="宋体" w:hAnsi="宋体" w:eastAsia="宋体" w:cs="宋体"/>
          <w:sz w:val="24"/>
          <w:szCs w:val="24"/>
          <w:lang w:eastAsia="zh-CN"/>
        </w:rPr>
      </w:pPr>
      <w:r>
        <w:rPr>
          <w:rFonts w:hint="eastAsia" w:ascii="宋体" w:hAnsi="宋体" w:eastAsia="宋体" w:cs="宋体"/>
          <w:sz w:val="24"/>
          <w:szCs w:val="24"/>
          <w:lang w:val="en-US" w:eastAsia="zh-CN"/>
        </w:rPr>
        <w:t>11.7.1</w:t>
      </w:r>
      <w:r>
        <w:rPr>
          <w:rFonts w:hint="eastAsia" w:ascii="宋体" w:hAnsi="宋体" w:eastAsia="宋体" w:cs="宋体"/>
          <w:sz w:val="24"/>
          <w:szCs w:val="24"/>
          <w:lang w:eastAsia="zh-CN"/>
        </w:rPr>
        <w:t>除门诊保洁要求外，需每天二次消毒擦拭治疗车、治疗带、物品表面、仪器设备。</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480" w:firstLineChars="200"/>
        <w:textAlignment w:val="auto"/>
        <w:outlineLvl w:val="2"/>
        <w:rPr>
          <w:rFonts w:hint="eastAsia" w:ascii="宋体" w:hAnsi="宋体" w:eastAsia="宋体" w:cs="宋体"/>
          <w:sz w:val="24"/>
          <w:szCs w:val="24"/>
          <w:lang w:eastAsia="zh-CN"/>
        </w:rPr>
      </w:pPr>
      <w:r>
        <w:rPr>
          <w:rFonts w:hint="eastAsia" w:ascii="宋体" w:hAnsi="宋体" w:eastAsia="宋体" w:cs="宋体"/>
          <w:sz w:val="24"/>
          <w:szCs w:val="24"/>
          <w:lang w:val="en-US" w:eastAsia="zh-CN"/>
        </w:rPr>
        <w:t>11.7.2</w:t>
      </w:r>
      <w:r>
        <w:rPr>
          <w:rFonts w:hint="eastAsia" w:ascii="宋体" w:hAnsi="宋体" w:eastAsia="宋体" w:cs="宋体"/>
          <w:sz w:val="24"/>
          <w:szCs w:val="24"/>
          <w:lang w:eastAsia="zh-CN"/>
        </w:rPr>
        <w:t>每天上午、下午二次更换一次性引流袋，引流袋至四分之三时及时更换，每天一次浸泡消毒</w:t>
      </w:r>
      <w:r>
        <w:rPr>
          <w:rFonts w:hint="eastAsia" w:ascii="宋体" w:hAnsi="宋体" w:eastAsia="宋体" w:cs="宋体"/>
          <w:sz w:val="24"/>
          <w:szCs w:val="24"/>
          <w:lang w:val="en-US" w:eastAsia="zh-CN"/>
        </w:rPr>
        <w:t>引流瓶。</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480" w:firstLineChars="200"/>
        <w:textAlignment w:val="auto"/>
        <w:outlineLvl w:val="2"/>
        <w:rPr>
          <w:rFonts w:hint="eastAsia" w:ascii="宋体" w:hAnsi="宋体" w:eastAsia="宋体" w:cs="宋体"/>
          <w:sz w:val="24"/>
          <w:szCs w:val="24"/>
          <w:lang w:eastAsia="zh-CN"/>
        </w:rPr>
      </w:pPr>
      <w:r>
        <w:rPr>
          <w:rFonts w:hint="eastAsia" w:ascii="宋体" w:hAnsi="宋体" w:eastAsia="宋体" w:cs="宋体"/>
          <w:sz w:val="24"/>
          <w:szCs w:val="24"/>
          <w:lang w:val="en-US" w:eastAsia="zh-CN"/>
        </w:rPr>
        <w:t>11.7.3每天清洁擦拭洗镜房台面一次。</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480" w:firstLineChars="200"/>
        <w:textAlignment w:val="auto"/>
        <w:outlineLvl w:val="2"/>
        <w:rPr>
          <w:rFonts w:hint="eastAsia" w:ascii="宋体" w:hAnsi="宋体" w:eastAsia="宋体" w:cs="宋体"/>
          <w:sz w:val="24"/>
          <w:szCs w:val="24"/>
          <w:lang w:eastAsia="zh-CN"/>
        </w:rPr>
      </w:pPr>
      <w:r>
        <w:rPr>
          <w:rFonts w:hint="eastAsia" w:ascii="宋体" w:hAnsi="宋体" w:eastAsia="宋体" w:cs="宋体"/>
          <w:sz w:val="24"/>
          <w:szCs w:val="24"/>
          <w:lang w:val="en-US" w:eastAsia="zh-CN"/>
        </w:rPr>
        <w:t>11.7.4</w:t>
      </w:r>
      <w:r>
        <w:rPr>
          <w:rFonts w:hint="eastAsia" w:ascii="宋体" w:hAnsi="宋体" w:eastAsia="宋体" w:cs="宋体"/>
          <w:sz w:val="24"/>
          <w:szCs w:val="24"/>
          <w:lang w:eastAsia="zh-CN"/>
        </w:rPr>
        <w:t>周末外请专家到手术室做手术，需拿、送内镜从手术室到内镜室。</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480" w:firstLineChars="200"/>
        <w:textAlignment w:val="auto"/>
        <w:outlineLvl w:val="2"/>
        <w:rPr>
          <w:rFonts w:hint="eastAsia" w:ascii="宋体" w:hAnsi="宋体" w:eastAsia="宋体" w:cs="宋体"/>
          <w:sz w:val="24"/>
          <w:szCs w:val="24"/>
          <w:lang w:eastAsia="zh-CN"/>
        </w:rPr>
      </w:pPr>
      <w:r>
        <w:rPr>
          <w:rFonts w:hint="eastAsia" w:ascii="宋体" w:hAnsi="宋体" w:eastAsia="宋体" w:cs="宋体"/>
          <w:sz w:val="24"/>
          <w:szCs w:val="24"/>
          <w:lang w:val="en-US" w:eastAsia="zh-CN"/>
        </w:rPr>
        <w:t>11.7.5</w:t>
      </w:r>
      <w:r>
        <w:rPr>
          <w:rFonts w:hint="eastAsia" w:ascii="宋体" w:hAnsi="宋体" w:eastAsia="宋体" w:cs="宋体"/>
          <w:sz w:val="24"/>
          <w:szCs w:val="24"/>
          <w:lang w:eastAsia="zh-CN"/>
        </w:rPr>
        <w:t>内镜室手术完成后保洁人员需及时整理清洁。</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480" w:firstLineChars="200"/>
        <w:textAlignment w:val="auto"/>
        <w:outlineLvl w:val="2"/>
        <w:rPr>
          <w:rFonts w:hint="eastAsia" w:ascii="宋体" w:hAnsi="宋体" w:eastAsia="宋体" w:cs="宋体"/>
          <w:sz w:val="24"/>
          <w:szCs w:val="24"/>
          <w:lang w:eastAsia="zh-CN"/>
        </w:rPr>
      </w:pPr>
      <w:r>
        <w:rPr>
          <w:rFonts w:hint="eastAsia" w:ascii="宋体" w:hAnsi="宋体" w:eastAsia="宋体" w:cs="宋体"/>
          <w:sz w:val="24"/>
          <w:szCs w:val="24"/>
          <w:lang w:val="en-US" w:eastAsia="zh-CN"/>
        </w:rPr>
        <w:t>11.7.6</w:t>
      </w:r>
      <w:r>
        <w:rPr>
          <w:rFonts w:hint="eastAsia" w:ascii="宋体" w:hAnsi="宋体" w:eastAsia="宋体" w:cs="宋体"/>
          <w:sz w:val="24"/>
          <w:szCs w:val="24"/>
          <w:lang w:eastAsia="zh-CN"/>
        </w:rPr>
        <w:t>内镜室工作人员需经培训合格后才能上岗，不能随意更换人员。</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480" w:firstLineChars="200"/>
        <w:textAlignment w:val="auto"/>
        <w:outlineLvl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11.7.7</w:t>
      </w:r>
      <w:r>
        <w:rPr>
          <w:rFonts w:hint="eastAsia" w:ascii="宋体" w:hAnsi="宋体" w:eastAsia="宋体" w:cs="宋体"/>
          <w:sz w:val="24"/>
          <w:szCs w:val="24"/>
          <w:lang w:eastAsia="zh-CN"/>
        </w:rPr>
        <w:t>按护士长要求完成一些力所能及的指令性工作。</w:t>
      </w:r>
    </w:p>
    <w:p>
      <w:pPr>
        <w:pStyle w:val="4"/>
        <w:keepNext w:val="0"/>
        <w:keepLines w:val="0"/>
        <w:pageBreakBefore w:val="0"/>
        <w:kinsoku/>
        <w:wordWrap/>
        <w:overflowPunct/>
        <w:topLinePunct w:val="0"/>
        <w:bidi w:val="0"/>
        <w:adjustRightInd w:val="0"/>
        <w:snapToGrid/>
        <w:spacing w:line="360" w:lineRule="auto"/>
        <w:ind w:left="0" w:leftChars="0" w:firstLine="482" w:firstLineChars="200"/>
        <w:outlineLvl w:val="2"/>
        <w:rPr>
          <w:rFonts w:hint="eastAsia" w:ascii="宋体" w:hAnsi="宋体" w:eastAsia="宋体" w:cs="宋体"/>
          <w:sz w:val="24"/>
          <w:szCs w:val="24"/>
        </w:rPr>
      </w:pPr>
      <w:r>
        <w:rPr>
          <w:rFonts w:hint="eastAsia" w:ascii="宋体" w:hAnsi="宋体" w:eastAsia="宋体" w:cs="宋体"/>
          <w:sz w:val="24"/>
          <w:szCs w:val="24"/>
          <w:lang w:val="en-US" w:eastAsia="zh-CN"/>
        </w:rPr>
        <w:t>12</w:t>
      </w:r>
      <w:r>
        <w:rPr>
          <w:rFonts w:hint="eastAsia" w:ascii="宋体" w:hAnsi="宋体" w:eastAsia="宋体" w:cs="宋体"/>
          <w:sz w:val="24"/>
          <w:szCs w:val="24"/>
        </w:rPr>
        <w:t>、投入的基本设备及工具要求</w:t>
      </w:r>
    </w:p>
    <w:tbl>
      <w:tblPr>
        <w:tblStyle w:val="18"/>
        <w:tblW w:w="0" w:type="auto"/>
        <w:jc w:val="center"/>
        <w:tblLayout w:type="fixed"/>
        <w:tblCellMar>
          <w:top w:w="0" w:type="dxa"/>
          <w:left w:w="0" w:type="dxa"/>
          <w:bottom w:w="0" w:type="dxa"/>
          <w:right w:w="0" w:type="dxa"/>
        </w:tblCellMar>
      </w:tblPr>
      <w:tblGrid>
        <w:gridCol w:w="1550"/>
        <w:gridCol w:w="4405"/>
        <w:gridCol w:w="1669"/>
        <w:gridCol w:w="1733"/>
      </w:tblGrid>
      <w:tr>
        <w:tblPrEx>
          <w:tblCellMar>
            <w:top w:w="0" w:type="dxa"/>
            <w:left w:w="0" w:type="dxa"/>
            <w:bottom w:w="0" w:type="dxa"/>
            <w:right w:w="0" w:type="dxa"/>
          </w:tblCellMar>
        </w:tblPrEx>
        <w:trPr>
          <w:trHeight w:val="533" w:hRule="atLeast"/>
          <w:jc w:val="center"/>
        </w:trPr>
        <w:tc>
          <w:tcPr>
            <w:tcW w:w="1550"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jc w:val="center"/>
              <w:textAlignment w:val="bottom"/>
              <w:outlineLvl w:val="2"/>
              <w:rPr>
                <w:rFonts w:hint="eastAsia" w:ascii="宋体" w:hAnsi="宋体" w:eastAsia="宋体" w:cs="宋体"/>
                <w:bCs/>
                <w:sz w:val="24"/>
                <w:szCs w:val="24"/>
              </w:rPr>
            </w:pPr>
            <w:r>
              <w:rPr>
                <w:rFonts w:hint="eastAsia" w:ascii="宋体" w:hAnsi="宋体" w:eastAsia="宋体" w:cs="宋体"/>
                <w:bCs/>
                <w:color w:val="000000"/>
                <w:sz w:val="24"/>
                <w:szCs w:val="24"/>
                <w:lang w:bidi="ar"/>
              </w:rPr>
              <w:t>序号</w:t>
            </w:r>
          </w:p>
        </w:tc>
        <w:tc>
          <w:tcPr>
            <w:tcW w:w="4405" w:type="dxa"/>
            <w:tcBorders>
              <w:top w:val="single" w:color="000000" w:sz="8" w:space="0"/>
              <w:left w:val="nil"/>
              <w:bottom w:val="single" w:color="000000" w:sz="8" w:space="0"/>
              <w:right w:val="single" w:color="000000" w:sz="8" w:space="0"/>
            </w:tcBorders>
            <w:tcMar>
              <w:top w:w="15" w:type="dxa"/>
              <w:left w:w="15" w:type="dxa"/>
              <w:right w:w="15" w:type="dxa"/>
            </w:tcMar>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jc w:val="center"/>
              <w:textAlignment w:val="bottom"/>
              <w:outlineLvl w:val="2"/>
              <w:rPr>
                <w:rFonts w:hint="eastAsia" w:ascii="宋体" w:hAnsi="宋体" w:eastAsia="宋体" w:cs="宋体"/>
                <w:bCs/>
                <w:sz w:val="24"/>
                <w:szCs w:val="24"/>
              </w:rPr>
            </w:pPr>
            <w:r>
              <w:rPr>
                <w:rFonts w:hint="eastAsia" w:ascii="宋体" w:hAnsi="宋体" w:eastAsia="宋体" w:cs="宋体"/>
                <w:bCs/>
                <w:color w:val="000000"/>
                <w:sz w:val="24"/>
                <w:szCs w:val="24"/>
                <w:lang w:bidi="ar"/>
              </w:rPr>
              <w:t>设备名称</w:t>
            </w:r>
          </w:p>
        </w:tc>
        <w:tc>
          <w:tcPr>
            <w:tcW w:w="1669" w:type="dxa"/>
            <w:tcBorders>
              <w:top w:val="single" w:color="000000" w:sz="8" w:space="0"/>
              <w:left w:val="nil"/>
              <w:bottom w:val="single" w:color="000000" w:sz="8" w:space="0"/>
              <w:right w:val="single" w:color="auto" w:sz="4" w:space="0"/>
            </w:tcBorders>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jc w:val="center"/>
              <w:textAlignment w:val="bottom"/>
              <w:outlineLvl w:val="2"/>
              <w:rPr>
                <w:rFonts w:hint="eastAsia" w:ascii="宋体" w:hAnsi="宋体" w:eastAsia="宋体" w:cs="宋体"/>
                <w:bCs/>
                <w:color w:val="000000"/>
                <w:sz w:val="24"/>
                <w:szCs w:val="24"/>
                <w:lang w:bidi="ar"/>
              </w:rPr>
            </w:pPr>
            <w:r>
              <w:rPr>
                <w:rFonts w:hint="eastAsia" w:ascii="宋体" w:hAnsi="宋体" w:eastAsia="宋体" w:cs="宋体"/>
                <w:bCs/>
                <w:color w:val="000000"/>
                <w:sz w:val="24"/>
                <w:szCs w:val="24"/>
                <w:lang w:bidi="ar"/>
              </w:rPr>
              <w:t>品牌</w:t>
            </w:r>
          </w:p>
        </w:tc>
        <w:tc>
          <w:tcPr>
            <w:tcW w:w="1733" w:type="dxa"/>
            <w:tcBorders>
              <w:top w:val="single" w:color="000000" w:sz="8" w:space="0"/>
              <w:left w:val="single" w:color="auto" w:sz="4" w:space="0"/>
              <w:bottom w:val="single" w:color="000000" w:sz="8" w:space="0"/>
              <w:right w:val="single" w:color="000000" w:sz="8" w:space="0"/>
            </w:tcBorders>
            <w:tcMar>
              <w:top w:w="15" w:type="dxa"/>
              <w:left w:w="15" w:type="dxa"/>
              <w:right w:w="15" w:type="dxa"/>
            </w:tcMar>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jc w:val="center"/>
              <w:textAlignment w:val="bottom"/>
              <w:outlineLvl w:val="2"/>
              <w:rPr>
                <w:rFonts w:hint="eastAsia" w:ascii="宋体" w:hAnsi="宋体" w:eastAsia="宋体" w:cs="宋体"/>
                <w:bCs/>
                <w:sz w:val="24"/>
                <w:szCs w:val="24"/>
              </w:rPr>
            </w:pPr>
            <w:r>
              <w:rPr>
                <w:rFonts w:hint="eastAsia" w:ascii="宋体" w:hAnsi="宋体" w:eastAsia="宋体" w:cs="宋体"/>
                <w:bCs/>
                <w:color w:val="000000"/>
                <w:sz w:val="24"/>
                <w:szCs w:val="24"/>
                <w:lang w:bidi="ar"/>
              </w:rPr>
              <w:t>数量</w:t>
            </w:r>
          </w:p>
        </w:tc>
      </w:tr>
      <w:tr>
        <w:tblPrEx>
          <w:tblCellMar>
            <w:top w:w="0" w:type="dxa"/>
            <w:left w:w="0" w:type="dxa"/>
            <w:bottom w:w="0" w:type="dxa"/>
            <w:right w:w="0" w:type="dxa"/>
          </w:tblCellMar>
        </w:tblPrEx>
        <w:trPr>
          <w:trHeight w:val="533" w:hRule="atLeast"/>
          <w:jc w:val="center"/>
        </w:trPr>
        <w:tc>
          <w:tcPr>
            <w:tcW w:w="1550"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jc w:val="center"/>
              <w:textAlignment w:val="bottom"/>
              <w:outlineLvl w:val="2"/>
              <w:rPr>
                <w:rFonts w:hint="eastAsia" w:ascii="宋体" w:hAnsi="宋体" w:eastAsia="宋体" w:cs="宋体"/>
                <w:bCs/>
                <w:sz w:val="24"/>
                <w:szCs w:val="24"/>
              </w:rPr>
            </w:pPr>
            <w:r>
              <w:rPr>
                <w:rFonts w:hint="eastAsia" w:ascii="宋体" w:hAnsi="宋体" w:eastAsia="宋体" w:cs="宋体"/>
                <w:bCs/>
                <w:color w:val="000000"/>
                <w:sz w:val="24"/>
                <w:szCs w:val="24"/>
                <w:lang w:bidi="ar"/>
              </w:rPr>
              <w:t>1</w:t>
            </w:r>
          </w:p>
        </w:tc>
        <w:tc>
          <w:tcPr>
            <w:tcW w:w="4405" w:type="dxa"/>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jc w:val="center"/>
              <w:textAlignment w:val="bottom"/>
              <w:outlineLvl w:val="2"/>
              <w:rPr>
                <w:rFonts w:hint="eastAsia" w:ascii="宋体" w:hAnsi="宋体" w:eastAsia="宋体" w:cs="宋体"/>
                <w:bCs/>
                <w:sz w:val="24"/>
                <w:szCs w:val="24"/>
              </w:rPr>
            </w:pPr>
            <w:r>
              <w:rPr>
                <w:rFonts w:hint="eastAsia" w:ascii="宋体" w:hAnsi="宋体" w:eastAsia="宋体" w:cs="宋体"/>
                <w:bCs/>
                <w:color w:val="000000"/>
                <w:sz w:val="24"/>
                <w:szCs w:val="24"/>
                <w:lang w:bidi="ar"/>
              </w:rPr>
              <w:t>清洁手推车 Janitor Cart</w:t>
            </w:r>
          </w:p>
        </w:tc>
        <w:tc>
          <w:tcPr>
            <w:tcW w:w="1669" w:type="dxa"/>
            <w:tcBorders>
              <w:top w:val="single" w:color="000000" w:sz="8" w:space="0"/>
              <w:left w:val="nil"/>
              <w:bottom w:val="single" w:color="000000" w:sz="8" w:space="0"/>
              <w:right w:val="single" w:color="auto" w:sz="4" w:space="0"/>
            </w:tcBorders>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jc w:val="center"/>
              <w:textAlignment w:val="bottom"/>
              <w:outlineLvl w:val="2"/>
              <w:rPr>
                <w:rFonts w:hint="eastAsia" w:ascii="宋体" w:hAnsi="宋体" w:eastAsia="宋体" w:cs="宋体"/>
                <w:bCs/>
                <w:color w:val="000000"/>
                <w:sz w:val="24"/>
                <w:szCs w:val="24"/>
                <w:lang w:bidi="ar"/>
              </w:rPr>
            </w:pPr>
            <w:r>
              <w:rPr>
                <w:rFonts w:hint="eastAsia" w:ascii="宋体" w:hAnsi="宋体" w:eastAsia="宋体" w:cs="宋体"/>
                <w:bCs/>
                <w:color w:val="000000"/>
                <w:sz w:val="24"/>
                <w:szCs w:val="24"/>
                <w:lang w:bidi="ar"/>
              </w:rPr>
              <w:t>优质品牌</w:t>
            </w:r>
          </w:p>
        </w:tc>
        <w:tc>
          <w:tcPr>
            <w:tcW w:w="1733" w:type="dxa"/>
            <w:tcBorders>
              <w:top w:val="nil"/>
              <w:left w:val="single" w:color="auto" w:sz="4" w:space="0"/>
              <w:bottom w:val="single" w:color="000000" w:sz="8" w:space="0"/>
              <w:right w:val="single" w:color="000000" w:sz="8" w:space="0"/>
            </w:tcBorders>
            <w:tcMar>
              <w:top w:w="15" w:type="dxa"/>
              <w:left w:w="15" w:type="dxa"/>
              <w:right w:w="15" w:type="dxa"/>
            </w:tcMar>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jc w:val="center"/>
              <w:textAlignment w:val="bottom"/>
              <w:outlineLvl w:val="2"/>
              <w:rPr>
                <w:rFonts w:hint="eastAsia" w:ascii="宋体" w:hAnsi="宋体" w:eastAsia="宋体" w:cs="宋体"/>
                <w:bCs/>
                <w:sz w:val="24"/>
                <w:szCs w:val="24"/>
              </w:rPr>
            </w:pPr>
            <w:r>
              <w:rPr>
                <w:rFonts w:hint="eastAsia" w:ascii="宋体" w:hAnsi="宋体" w:eastAsia="宋体" w:cs="宋体"/>
                <w:bCs/>
                <w:color w:val="000000"/>
                <w:sz w:val="24"/>
                <w:szCs w:val="24"/>
                <w:lang w:bidi="ar"/>
              </w:rPr>
              <w:t>25</w:t>
            </w:r>
          </w:p>
        </w:tc>
      </w:tr>
      <w:tr>
        <w:tblPrEx>
          <w:tblCellMar>
            <w:top w:w="0" w:type="dxa"/>
            <w:left w:w="0" w:type="dxa"/>
            <w:bottom w:w="0" w:type="dxa"/>
            <w:right w:w="0" w:type="dxa"/>
          </w:tblCellMar>
        </w:tblPrEx>
        <w:trPr>
          <w:trHeight w:val="533" w:hRule="atLeast"/>
          <w:jc w:val="center"/>
        </w:trPr>
        <w:tc>
          <w:tcPr>
            <w:tcW w:w="1550"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jc w:val="center"/>
              <w:textAlignment w:val="bottom"/>
              <w:outlineLvl w:val="2"/>
              <w:rPr>
                <w:rFonts w:hint="eastAsia" w:ascii="宋体" w:hAnsi="宋体" w:eastAsia="宋体" w:cs="宋体"/>
                <w:bCs/>
                <w:color w:val="000000"/>
                <w:sz w:val="24"/>
                <w:szCs w:val="24"/>
                <w:lang w:bidi="ar"/>
              </w:rPr>
            </w:pPr>
            <w:r>
              <w:rPr>
                <w:rFonts w:hint="eastAsia" w:ascii="宋体" w:hAnsi="宋体" w:eastAsia="宋体" w:cs="宋体"/>
                <w:bCs/>
                <w:color w:val="000000"/>
                <w:sz w:val="24"/>
                <w:szCs w:val="24"/>
                <w:lang w:bidi="ar"/>
              </w:rPr>
              <w:t>2</w:t>
            </w:r>
          </w:p>
        </w:tc>
        <w:tc>
          <w:tcPr>
            <w:tcW w:w="4405" w:type="dxa"/>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jc w:val="center"/>
              <w:textAlignment w:val="bottom"/>
              <w:outlineLvl w:val="2"/>
              <w:rPr>
                <w:rFonts w:hint="eastAsia" w:ascii="宋体" w:hAnsi="宋体" w:eastAsia="宋体" w:cs="宋体"/>
                <w:bCs/>
                <w:color w:val="000000"/>
                <w:sz w:val="24"/>
                <w:szCs w:val="24"/>
                <w:lang w:bidi="ar"/>
              </w:rPr>
            </w:pPr>
            <w:r>
              <w:rPr>
                <w:rFonts w:hint="eastAsia" w:ascii="宋体" w:hAnsi="宋体" w:eastAsia="宋体" w:cs="宋体"/>
                <w:bCs/>
                <w:color w:val="000000"/>
                <w:sz w:val="24"/>
                <w:szCs w:val="24"/>
                <w:lang w:bidi="ar"/>
              </w:rPr>
              <w:t>药剂密闭箱</w:t>
            </w:r>
          </w:p>
        </w:tc>
        <w:tc>
          <w:tcPr>
            <w:tcW w:w="1669" w:type="dxa"/>
            <w:tcBorders>
              <w:top w:val="single" w:color="000000" w:sz="8" w:space="0"/>
              <w:left w:val="nil"/>
              <w:bottom w:val="single" w:color="000000" w:sz="8" w:space="0"/>
              <w:right w:val="single" w:color="auto" w:sz="4" w:space="0"/>
            </w:tcBorders>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jc w:val="center"/>
              <w:textAlignment w:val="bottom"/>
              <w:outlineLvl w:val="2"/>
              <w:rPr>
                <w:rFonts w:hint="eastAsia" w:ascii="宋体" w:hAnsi="宋体" w:eastAsia="宋体" w:cs="宋体"/>
                <w:bCs/>
                <w:color w:val="000000"/>
                <w:sz w:val="24"/>
                <w:szCs w:val="24"/>
                <w:lang w:bidi="ar"/>
              </w:rPr>
            </w:pPr>
            <w:r>
              <w:rPr>
                <w:rFonts w:hint="eastAsia" w:ascii="宋体" w:hAnsi="宋体" w:eastAsia="宋体" w:cs="宋体"/>
                <w:bCs/>
                <w:color w:val="000000"/>
                <w:sz w:val="24"/>
                <w:szCs w:val="24"/>
                <w:lang w:bidi="ar"/>
              </w:rPr>
              <w:t>优质品牌</w:t>
            </w:r>
          </w:p>
        </w:tc>
        <w:tc>
          <w:tcPr>
            <w:tcW w:w="1733" w:type="dxa"/>
            <w:tcBorders>
              <w:top w:val="nil"/>
              <w:left w:val="single" w:color="auto" w:sz="4" w:space="0"/>
              <w:bottom w:val="single" w:color="000000" w:sz="8" w:space="0"/>
              <w:right w:val="single" w:color="000000" w:sz="8" w:space="0"/>
            </w:tcBorders>
            <w:tcMar>
              <w:top w:w="15" w:type="dxa"/>
              <w:left w:w="15" w:type="dxa"/>
              <w:right w:w="15" w:type="dxa"/>
            </w:tcMar>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jc w:val="center"/>
              <w:textAlignment w:val="bottom"/>
              <w:outlineLvl w:val="2"/>
              <w:rPr>
                <w:rFonts w:hint="eastAsia" w:ascii="宋体" w:hAnsi="宋体" w:eastAsia="宋体" w:cs="宋体"/>
                <w:bCs/>
                <w:color w:val="000000"/>
                <w:sz w:val="24"/>
                <w:szCs w:val="24"/>
                <w:lang w:bidi="ar"/>
              </w:rPr>
            </w:pPr>
            <w:r>
              <w:rPr>
                <w:rFonts w:hint="eastAsia" w:ascii="宋体" w:hAnsi="宋体" w:eastAsia="宋体" w:cs="宋体"/>
                <w:bCs/>
                <w:color w:val="000000"/>
                <w:sz w:val="24"/>
                <w:szCs w:val="24"/>
                <w:lang w:bidi="ar"/>
              </w:rPr>
              <w:t>25</w:t>
            </w:r>
          </w:p>
        </w:tc>
      </w:tr>
      <w:tr>
        <w:tblPrEx>
          <w:tblCellMar>
            <w:top w:w="0" w:type="dxa"/>
            <w:left w:w="0" w:type="dxa"/>
            <w:bottom w:w="0" w:type="dxa"/>
            <w:right w:w="0" w:type="dxa"/>
          </w:tblCellMar>
        </w:tblPrEx>
        <w:trPr>
          <w:trHeight w:val="533" w:hRule="atLeast"/>
          <w:jc w:val="center"/>
        </w:trPr>
        <w:tc>
          <w:tcPr>
            <w:tcW w:w="1550"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jc w:val="center"/>
              <w:textAlignment w:val="bottom"/>
              <w:outlineLvl w:val="2"/>
              <w:rPr>
                <w:rFonts w:hint="eastAsia" w:ascii="宋体" w:hAnsi="宋体" w:eastAsia="宋体" w:cs="宋体"/>
                <w:bCs/>
                <w:color w:val="000000"/>
                <w:sz w:val="24"/>
                <w:szCs w:val="24"/>
                <w:lang w:bidi="ar"/>
              </w:rPr>
            </w:pPr>
            <w:r>
              <w:rPr>
                <w:rFonts w:hint="eastAsia" w:ascii="宋体" w:hAnsi="宋体" w:eastAsia="宋体" w:cs="宋体"/>
                <w:bCs/>
                <w:color w:val="000000"/>
                <w:sz w:val="24"/>
                <w:szCs w:val="24"/>
                <w:lang w:bidi="ar"/>
              </w:rPr>
              <w:t>5</w:t>
            </w:r>
          </w:p>
        </w:tc>
        <w:tc>
          <w:tcPr>
            <w:tcW w:w="4405" w:type="dxa"/>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jc w:val="center"/>
              <w:textAlignment w:val="bottom"/>
              <w:outlineLvl w:val="2"/>
              <w:rPr>
                <w:rFonts w:hint="eastAsia" w:ascii="宋体" w:hAnsi="宋体" w:eastAsia="宋体" w:cs="宋体"/>
                <w:bCs/>
                <w:color w:val="000000"/>
                <w:sz w:val="24"/>
                <w:szCs w:val="24"/>
                <w:lang w:bidi="ar"/>
              </w:rPr>
            </w:pPr>
            <w:r>
              <w:rPr>
                <w:rFonts w:hint="eastAsia" w:ascii="宋体" w:hAnsi="宋体" w:eastAsia="宋体" w:cs="宋体"/>
                <w:bCs/>
                <w:color w:val="000000"/>
                <w:sz w:val="24"/>
                <w:szCs w:val="24"/>
                <w:lang w:bidi="ar"/>
              </w:rPr>
              <w:t>166L储物桶</w:t>
            </w:r>
          </w:p>
        </w:tc>
        <w:tc>
          <w:tcPr>
            <w:tcW w:w="1669" w:type="dxa"/>
            <w:tcBorders>
              <w:top w:val="single" w:color="000000" w:sz="8" w:space="0"/>
              <w:left w:val="nil"/>
              <w:bottom w:val="single" w:color="000000" w:sz="8" w:space="0"/>
              <w:right w:val="single" w:color="auto" w:sz="4" w:space="0"/>
            </w:tcBorders>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jc w:val="center"/>
              <w:textAlignment w:val="bottom"/>
              <w:outlineLvl w:val="2"/>
              <w:rPr>
                <w:rFonts w:hint="eastAsia" w:ascii="宋体" w:hAnsi="宋体" w:eastAsia="宋体" w:cs="宋体"/>
                <w:bCs/>
                <w:color w:val="000000"/>
                <w:sz w:val="24"/>
                <w:szCs w:val="24"/>
                <w:lang w:bidi="ar"/>
              </w:rPr>
            </w:pPr>
            <w:r>
              <w:rPr>
                <w:rFonts w:hint="eastAsia" w:ascii="宋体" w:hAnsi="宋体" w:eastAsia="宋体" w:cs="宋体"/>
                <w:bCs/>
                <w:color w:val="000000"/>
                <w:sz w:val="24"/>
                <w:szCs w:val="24"/>
                <w:lang w:bidi="ar"/>
              </w:rPr>
              <w:t>优质品牌</w:t>
            </w:r>
          </w:p>
        </w:tc>
        <w:tc>
          <w:tcPr>
            <w:tcW w:w="1733" w:type="dxa"/>
            <w:tcBorders>
              <w:top w:val="nil"/>
              <w:left w:val="single" w:color="auto" w:sz="4" w:space="0"/>
              <w:bottom w:val="single" w:color="000000" w:sz="8" w:space="0"/>
              <w:right w:val="single" w:color="000000" w:sz="8" w:space="0"/>
            </w:tcBorders>
            <w:tcMar>
              <w:top w:w="15" w:type="dxa"/>
              <w:left w:w="15" w:type="dxa"/>
              <w:right w:w="15" w:type="dxa"/>
            </w:tcMar>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jc w:val="center"/>
              <w:textAlignment w:val="bottom"/>
              <w:outlineLvl w:val="2"/>
              <w:rPr>
                <w:rFonts w:hint="eastAsia" w:ascii="宋体" w:hAnsi="宋体" w:eastAsia="宋体" w:cs="宋体"/>
                <w:bCs/>
                <w:color w:val="000000"/>
                <w:sz w:val="24"/>
                <w:szCs w:val="24"/>
                <w:lang w:bidi="ar"/>
              </w:rPr>
            </w:pPr>
            <w:r>
              <w:rPr>
                <w:rFonts w:hint="eastAsia" w:ascii="宋体" w:hAnsi="宋体" w:eastAsia="宋体" w:cs="宋体"/>
                <w:bCs/>
                <w:color w:val="000000"/>
                <w:sz w:val="24"/>
                <w:szCs w:val="24"/>
                <w:lang w:bidi="ar"/>
              </w:rPr>
              <w:t>4</w:t>
            </w:r>
          </w:p>
        </w:tc>
      </w:tr>
      <w:tr>
        <w:tblPrEx>
          <w:tblCellMar>
            <w:top w:w="0" w:type="dxa"/>
            <w:left w:w="0" w:type="dxa"/>
            <w:bottom w:w="0" w:type="dxa"/>
            <w:right w:w="0" w:type="dxa"/>
          </w:tblCellMar>
        </w:tblPrEx>
        <w:trPr>
          <w:trHeight w:val="533" w:hRule="atLeast"/>
          <w:jc w:val="center"/>
        </w:trPr>
        <w:tc>
          <w:tcPr>
            <w:tcW w:w="1550"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jc w:val="center"/>
              <w:textAlignment w:val="bottom"/>
              <w:outlineLvl w:val="2"/>
              <w:rPr>
                <w:rFonts w:hint="eastAsia" w:ascii="宋体" w:hAnsi="宋体" w:eastAsia="宋体" w:cs="宋体"/>
                <w:bCs/>
                <w:color w:val="000000"/>
                <w:sz w:val="24"/>
                <w:szCs w:val="24"/>
                <w:lang w:bidi="ar"/>
              </w:rPr>
            </w:pPr>
            <w:r>
              <w:rPr>
                <w:rFonts w:hint="eastAsia" w:ascii="宋体" w:hAnsi="宋体" w:eastAsia="宋体" w:cs="宋体"/>
                <w:bCs/>
                <w:color w:val="000000"/>
                <w:sz w:val="24"/>
                <w:szCs w:val="24"/>
                <w:lang w:bidi="ar"/>
              </w:rPr>
              <w:t>6</w:t>
            </w:r>
          </w:p>
        </w:tc>
        <w:tc>
          <w:tcPr>
            <w:tcW w:w="4405" w:type="dxa"/>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jc w:val="center"/>
              <w:textAlignment w:val="bottom"/>
              <w:outlineLvl w:val="2"/>
              <w:rPr>
                <w:rFonts w:hint="eastAsia" w:ascii="宋体" w:hAnsi="宋体" w:eastAsia="宋体" w:cs="宋体"/>
                <w:bCs/>
                <w:color w:val="000000"/>
                <w:sz w:val="24"/>
                <w:szCs w:val="24"/>
                <w:lang w:bidi="ar"/>
              </w:rPr>
            </w:pPr>
            <w:r>
              <w:rPr>
                <w:rFonts w:hint="eastAsia" w:ascii="宋体" w:hAnsi="宋体" w:eastAsia="宋体" w:cs="宋体"/>
                <w:bCs/>
                <w:color w:val="000000"/>
                <w:sz w:val="24"/>
                <w:szCs w:val="24"/>
                <w:lang w:bidi="ar"/>
              </w:rPr>
              <w:t>储物桶盖</w:t>
            </w:r>
          </w:p>
        </w:tc>
        <w:tc>
          <w:tcPr>
            <w:tcW w:w="1669" w:type="dxa"/>
            <w:tcBorders>
              <w:top w:val="single" w:color="000000" w:sz="8" w:space="0"/>
              <w:left w:val="nil"/>
              <w:bottom w:val="single" w:color="000000" w:sz="8" w:space="0"/>
              <w:right w:val="single" w:color="auto" w:sz="4" w:space="0"/>
            </w:tcBorders>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jc w:val="center"/>
              <w:textAlignment w:val="bottom"/>
              <w:outlineLvl w:val="2"/>
              <w:rPr>
                <w:rFonts w:hint="eastAsia" w:ascii="宋体" w:hAnsi="宋体" w:eastAsia="宋体" w:cs="宋体"/>
                <w:bCs/>
                <w:color w:val="000000"/>
                <w:sz w:val="24"/>
                <w:szCs w:val="24"/>
                <w:lang w:bidi="ar"/>
              </w:rPr>
            </w:pPr>
            <w:r>
              <w:rPr>
                <w:rFonts w:hint="eastAsia" w:ascii="宋体" w:hAnsi="宋体" w:eastAsia="宋体" w:cs="宋体"/>
                <w:bCs/>
                <w:color w:val="000000"/>
                <w:sz w:val="24"/>
                <w:szCs w:val="24"/>
                <w:lang w:bidi="ar"/>
              </w:rPr>
              <w:t>优质品牌</w:t>
            </w:r>
          </w:p>
        </w:tc>
        <w:tc>
          <w:tcPr>
            <w:tcW w:w="1733" w:type="dxa"/>
            <w:tcBorders>
              <w:top w:val="nil"/>
              <w:left w:val="single" w:color="auto" w:sz="4" w:space="0"/>
              <w:bottom w:val="single" w:color="000000" w:sz="8" w:space="0"/>
              <w:right w:val="single" w:color="000000" w:sz="8" w:space="0"/>
            </w:tcBorders>
            <w:tcMar>
              <w:top w:w="15" w:type="dxa"/>
              <w:left w:w="15" w:type="dxa"/>
              <w:right w:w="15" w:type="dxa"/>
            </w:tcMar>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jc w:val="center"/>
              <w:textAlignment w:val="bottom"/>
              <w:outlineLvl w:val="2"/>
              <w:rPr>
                <w:rFonts w:hint="eastAsia" w:ascii="宋体" w:hAnsi="宋体" w:eastAsia="宋体" w:cs="宋体"/>
                <w:bCs/>
                <w:color w:val="000000"/>
                <w:sz w:val="24"/>
                <w:szCs w:val="24"/>
                <w:lang w:bidi="ar"/>
              </w:rPr>
            </w:pPr>
            <w:r>
              <w:rPr>
                <w:rFonts w:hint="eastAsia" w:ascii="宋体" w:hAnsi="宋体" w:eastAsia="宋体" w:cs="宋体"/>
                <w:bCs/>
                <w:color w:val="000000"/>
                <w:sz w:val="24"/>
                <w:szCs w:val="24"/>
                <w:lang w:bidi="ar"/>
              </w:rPr>
              <w:t>4</w:t>
            </w:r>
          </w:p>
        </w:tc>
      </w:tr>
      <w:tr>
        <w:tblPrEx>
          <w:tblCellMar>
            <w:top w:w="0" w:type="dxa"/>
            <w:left w:w="0" w:type="dxa"/>
            <w:bottom w:w="0" w:type="dxa"/>
            <w:right w:w="0" w:type="dxa"/>
          </w:tblCellMar>
        </w:tblPrEx>
        <w:trPr>
          <w:trHeight w:val="533" w:hRule="atLeast"/>
          <w:jc w:val="center"/>
        </w:trPr>
        <w:tc>
          <w:tcPr>
            <w:tcW w:w="1550"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jc w:val="center"/>
              <w:textAlignment w:val="bottom"/>
              <w:outlineLvl w:val="2"/>
              <w:rPr>
                <w:rFonts w:hint="eastAsia" w:ascii="宋体" w:hAnsi="宋体" w:eastAsia="宋体" w:cs="宋体"/>
                <w:bCs/>
                <w:color w:val="000000"/>
                <w:sz w:val="24"/>
                <w:szCs w:val="24"/>
                <w:lang w:bidi="ar"/>
              </w:rPr>
            </w:pPr>
            <w:r>
              <w:rPr>
                <w:rFonts w:hint="eastAsia" w:ascii="宋体" w:hAnsi="宋体" w:eastAsia="宋体" w:cs="宋体"/>
                <w:bCs/>
                <w:color w:val="000000"/>
                <w:sz w:val="24"/>
                <w:szCs w:val="24"/>
                <w:lang w:bidi="ar"/>
              </w:rPr>
              <w:t>7</w:t>
            </w:r>
          </w:p>
        </w:tc>
        <w:tc>
          <w:tcPr>
            <w:tcW w:w="4405" w:type="dxa"/>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jc w:val="center"/>
              <w:textAlignment w:val="bottom"/>
              <w:outlineLvl w:val="2"/>
              <w:rPr>
                <w:rFonts w:hint="eastAsia" w:ascii="宋体" w:hAnsi="宋体" w:eastAsia="宋体" w:cs="宋体"/>
                <w:bCs/>
                <w:color w:val="000000"/>
                <w:sz w:val="24"/>
                <w:szCs w:val="24"/>
                <w:lang w:bidi="ar"/>
              </w:rPr>
            </w:pPr>
            <w:r>
              <w:rPr>
                <w:rFonts w:hint="eastAsia" w:ascii="宋体" w:hAnsi="宋体" w:eastAsia="宋体" w:cs="宋体"/>
                <w:bCs/>
                <w:color w:val="000000"/>
                <w:sz w:val="24"/>
                <w:szCs w:val="24"/>
                <w:lang w:bidi="ar"/>
              </w:rPr>
              <w:t>储物桶袋</w:t>
            </w:r>
          </w:p>
        </w:tc>
        <w:tc>
          <w:tcPr>
            <w:tcW w:w="1669" w:type="dxa"/>
            <w:tcBorders>
              <w:top w:val="single" w:color="000000" w:sz="8" w:space="0"/>
              <w:left w:val="nil"/>
              <w:bottom w:val="single" w:color="000000" w:sz="8" w:space="0"/>
              <w:right w:val="single" w:color="auto" w:sz="4" w:space="0"/>
            </w:tcBorders>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jc w:val="center"/>
              <w:textAlignment w:val="bottom"/>
              <w:outlineLvl w:val="2"/>
              <w:rPr>
                <w:rFonts w:hint="eastAsia" w:ascii="宋体" w:hAnsi="宋体" w:eastAsia="宋体" w:cs="宋体"/>
                <w:bCs/>
                <w:color w:val="000000"/>
                <w:sz w:val="24"/>
                <w:szCs w:val="24"/>
                <w:lang w:bidi="ar"/>
              </w:rPr>
            </w:pPr>
            <w:r>
              <w:rPr>
                <w:rFonts w:hint="eastAsia" w:ascii="宋体" w:hAnsi="宋体" w:eastAsia="宋体" w:cs="宋体"/>
                <w:bCs/>
                <w:color w:val="000000"/>
                <w:sz w:val="24"/>
                <w:szCs w:val="24"/>
                <w:lang w:bidi="ar"/>
              </w:rPr>
              <w:t>优质品牌</w:t>
            </w:r>
          </w:p>
        </w:tc>
        <w:tc>
          <w:tcPr>
            <w:tcW w:w="1733" w:type="dxa"/>
            <w:tcBorders>
              <w:top w:val="nil"/>
              <w:left w:val="single" w:color="auto" w:sz="4" w:space="0"/>
              <w:bottom w:val="single" w:color="000000" w:sz="8" w:space="0"/>
              <w:right w:val="single" w:color="000000" w:sz="8" w:space="0"/>
            </w:tcBorders>
            <w:tcMar>
              <w:top w:w="15" w:type="dxa"/>
              <w:left w:w="15" w:type="dxa"/>
              <w:right w:w="15" w:type="dxa"/>
            </w:tcMar>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jc w:val="center"/>
              <w:textAlignment w:val="bottom"/>
              <w:outlineLvl w:val="2"/>
              <w:rPr>
                <w:rFonts w:hint="eastAsia" w:ascii="宋体" w:hAnsi="宋体" w:eastAsia="宋体" w:cs="宋体"/>
                <w:bCs/>
                <w:color w:val="000000"/>
                <w:sz w:val="24"/>
                <w:szCs w:val="24"/>
                <w:lang w:bidi="ar"/>
              </w:rPr>
            </w:pPr>
            <w:r>
              <w:rPr>
                <w:rFonts w:hint="eastAsia" w:ascii="宋体" w:hAnsi="宋体" w:eastAsia="宋体" w:cs="宋体"/>
                <w:bCs/>
                <w:color w:val="000000"/>
                <w:sz w:val="24"/>
                <w:szCs w:val="24"/>
                <w:lang w:bidi="ar"/>
              </w:rPr>
              <w:t>4</w:t>
            </w:r>
          </w:p>
        </w:tc>
      </w:tr>
      <w:tr>
        <w:tblPrEx>
          <w:tblCellMar>
            <w:top w:w="0" w:type="dxa"/>
            <w:left w:w="0" w:type="dxa"/>
            <w:bottom w:w="0" w:type="dxa"/>
            <w:right w:w="0" w:type="dxa"/>
          </w:tblCellMar>
        </w:tblPrEx>
        <w:trPr>
          <w:trHeight w:val="533" w:hRule="atLeast"/>
          <w:jc w:val="center"/>
        </w:trPr>
        <w:tc>
          <w:tcPr>
            <w:tcW w:w="1550"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jc w:val="center"/>
              <w:textAlignment w:val="bottom"/>
              <w:outlineLvl w:val="2"/>
              <w:rPr>
                <w:rFonts w:hint="eastAsia" w:ascii="宋体" w:hAnsi="宋体" w:eastAsia="宋体" w:cs="宋体"/>
                <w:bCs/>
                <w:color w:val="000000"/>
                <w:sz w:val="24"/>
                <w:szCs w:val="24"/>
                <w:lang w:bidi="ar"/>
              </w:rPr>
            </w:pPr>
            <w:r>
              <w:rPr>
                <w:rFonts w:hint="eastAsia" w:ascii="宋体" w:hAnsi="宋体" w:eastAsia="宋体" w:cs="宋体"/>
                <w:bCs/>
                <w:color w:val="000000"/>
                <w:sz w:val="24"/>
                <w:szCs w:val="24"/>
                <w:lang w:bidi="ar"/>
              </w:rPr>
              <w:t>8</w:t>
            </w:r>
          </w:p>
        </w:tc>
        <w:tc>
          <w:tcPr>
            <w:tcW w:w="4405" w:type="dxa"/>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jc w:val="center"/>
              <w:textAlignment w:val="bottom"/>
              <w:outlineLvl w:val="2"/>
              <w:rPr>
                <w:rFonts w:hint="eastAsia" w:ascii="宋体" w:hAnsi="宋体" w:eastAsia="宋体" w:cs="宋体"/>
                <w:bCs/>
                <w:color w:val="000000"/>
                <w:sz w:val="24"/>
                <w:szCs w:val="24"/>
                <w:lang w:bidi="ar"/>
              </w:rPr>
            </w:pPr>
            <w:r>
              <w:rPr>
                <w:rFonts w:hint="eastAsia" w:ascii="宋体" w:hAnsi="宋体" w:eastAsia="宋体" w:cs="宋体"/>
                <w:bCs/>
                <w:color w:val="000000"/>
                <w:sz w:val="24"/>
                <w:szCs w:val="24"/>
                <w:lang w:bidi="ar"/>
              </w:rPr>
              <w:t>圆形小车</w:t>
            </w:r>
          </w:p>
        </w:tc>
        <w:tc>
          <w:tcPr>
            <w:tcW w:w="1669" w:type="dxa"/>
            <w:tcBorders>
              <w:top w:val="single" w:color="000000" w:sz="8" w:space="0"/>
              <w:left w:val="nil"/>
              <w:bottom w:val="single" w:color="000000" w:sz="8" w:space="0"/>
              <w:right w:val="single" w:color="auto" w:sz="4" w:space="0"/>
            </w:tcBorders>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jc w:val="center"/>
              <w:textAlignment w:val="bottom"/>
              <w:outlineLvl w:val="2"/>
              <w:rPr>
                <w:rFonts w:hint="eastAsia" w:ascii="宋体" w:hAnsi="宋体" w:eastAsia="宋体" w:cs="宋体"/>
                <w:bCs/>
                <w:color w:val="000000"/>
                <w:sz w:val="24"/>
                <w:szCs w:val="24"/>
                <w:lang w:bidi="ar"/>
              </w:rPr>
            </w:pPr>
            <w:r>
              <w:rPr>
                <w:rFonts w:hint="eastAsia" w:ascii="宋体" w:hAnsi="宋体" w:eastAsia="宋体" w:cs="宋体"/>
                <w:bCs/>
                <w:color w:val="000000"/>
                <w:sz w:val="24"/>
                <w:szCs w:val="24"/>
                <w:lang w:bidi="ar"/>
              </w:rPr>
              <w:t>优质品牌</w:t>
            </w:r>
          </w:p>
        </w:tc>
        <w:tc>
          <w:tcPr>
            <w:tcW w:w="1733" w:type="dxa"/>
            <w:tcBorders>
              <w:top w:val="nil"/>
              <w:left w:val="single" w:color="auto" w:sz="4" w:space="0"/>
              <w:bottom w:val="single" w:color="000000" w:sz="8" w:space="0"/>
              <w:right w:val="single" w:color="000000" w:sz="8" w:space="0"/>
            </w:tcBorders>
            <w:tcMar>
              <w:top w:w="15" w:type="dxa"/>
              <w:left w:w="15" w:type="dxa"/>
              <w:right w:w="15" w:type="dxa"/>
            </w:tcMar>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jc w:val="center"/>
              <w:textAlignment w:val="bottom"/>
              <w:outlineLvl w:val="2"/>
              <w:rPr>
                <w:rFonts w:hint="eastAsia" w:ascii="宋体" w:hAnsi="宋体" w:eastAsia="宋体" w:cs="宋体"/>
                <w:bCs/>
                <w:color w:val="000000"/>
                <w:sz w:val="24"/>
                <w:szCs w:val="24"/>
                <w:lang w:bidi="ar"/>
              </w:rPr>
            </w:pPr>
            <w:r>
              <w:rPr>
                <w:rFonts w:hint="eastAsia" w:ascii="宋体" w:hAnsi="宋体" w:eastAsia="宋体" w:cs="宋体"/>
                <w:bCs/>
                <w:color w:val="000000"/>
                <w:sz w:val="24"/>
                <w:szCs w:val="24"/>
                <w:lang w:bidi="ar"/>
              </w:rPr>
              <w:t>4</w:t>
            </w:r>
          </w:p>
        </w:tc>
      </w:tr>
      <w:tr>
        <w:tblPrEx>
          <w:tblCellMar>
            <w:top w:w="0" w:type="dxa"/>
            <w:left w:w="0" w:type="dxa"/>
            <w:bottom w:w="0" w:type="dxa"/>
            <w:right w:w="0" w:type="dxa"/>
          </w:tblCellMar>
        </w:tblPrEx>
        <w:trPr>
          <w:trHeight w:val="533" w:hRule="atLeast"/>
          <w:jc w:val="center"/>
        </w:trPr>
        <w:tc>
          <w:tcPr>
            <w:tcW w:w="1550" w:type="dxa"/>
            <w:tcBorders>
              <w:top w:val="nil"/>
              <w:left w:val="single" w:color="000000" w:sz="8" w:space="0"/>
              <w:bottom w:val="single" w:color="auto" w:sz="4" w:space="0"/>
              <w:right w:val="single" w:color="000000" w:sz="8" w:space="0"/>
            </w:tcBorders>
            <w:tcMar>
              <w:top w:w="15" w:type="dxa"/>
              <w:left w:w="15" w:type="dxa"/>
              <w:right w:w="15" w:type="dxa"/>
            </w:tcMar>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jc w:val="center"/>
              <w:textAlignment w:val="bottom"/>
              <w:outlineLvl w:val="2"/>
              <w:rPr>
                <w:rFonts w:hint="eastAsia" w:ascii="宋体" w:hAnsi="宋体" w:eastAsia="宋体" w:cs="宋体"/>
                <w:bCs/>
                <w:color w:val="000000"/>
                <w:sz w:val="24"/>
                <w:szCs w:val="24"/>
                <w:lang w:bidi="ar"/>
              </w:rPr>
            </w:pPr>
            <w:r>
              <w:rPr>
                <w:rFonts w:hint="eastAsia" w:ascii="宋体" w:hAnsi="宋体" w:eastAsia="宋体" w:cs="宋体"/>
                <w:bCs/>
                <w:color w:val="000000"/>
                <w:sz w:val="24"/>
                <w:szCs w:val="24"/>
                <w:lang w:bidi="ar"/>
              </w:rPr>
              <w:t>9</w:t>
            </w:r>
          </w:p>
        </w:tc>
        <w:tc>
          <w:tcPr>
            <w:tcW w:w="4405" w:type="dxa"/>
            <w:tcBorders>
              <w:top w:val="nil"/>
              <w:left w:val="nil"/>
              <w:bottom w:val="single" w:color="auto" w:sz="4" w:space="0"/>
              <w:right w:val="single" w:color="000000" w:sz="8" w:space="0"/>
            </w:tcBorders>
            <w:tcMar>
              <w:top w:w="15" w:type="dxa"/>
              <w:left w:w="15" w:type="dxa"/>
              <w:right w:w="15" w:type="dxa"/>
            </w:tcMar>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jc w:val="center"/>
              <w:textAlignment w:val="bottom"/>
              <w:outlineLvl w:val="2"/>
              <w:rPr>
                <w:rFonts w:hint="eastAsia" w:ascii="宋体" w:hAnsi="宋体" w:eastAsia="宋体" w:cs="宋体"/>
                <w:bCs/>
                <w:color w:val="000000"/>
                <w:sz w:val="24"/>
                <w:szCs w:val="24"/>
                <w:lang w:bidi="ar"/>
              </w:rPr>
            </w:pPr>
            <w:r>
              <w:rPr>
                <w:rFonts w:hint="eastAsia" w:ascii="宋体" w:hAnsi="宋体" w:eastAsia="宋体" w:cs="宋体"/>
                <w:bCs/>
                <w:color w:val="000000"/>
                <w:sz w:val="24"/>
                <w:szCs w:val="24"/>
                <w:lang w:bidi="ar"/>
              </w:rPr>
              <w:t>高压水枪清洗车</w:t>
            </w:r>
          </w:p>
        </w:tc>
        <w:tc>
          <w:tcPr>
            <w:tcW w:w="1669" w:type="dxa"/>
            <w:tcBorders>
              <w:top w:val="single" w:color="000000" w:sz="8" w:space="0"/>
              <w:left w:val="nil"/>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jc w:val="center"/>
              <w:textAlignment w:val="bottom"/>
              <w:outlineLvl w:val="2"/>
              <w:rPr>
                <w:rFonts w:hint="eastAsia" w:ascii="宋体" w:hAnsi="宋体" w:eastAsia="宋体" w:cs="宋体"/>
                <w:bCs/>
                <w:color w:val="000000"/>
                <w:sz w:val="24"/>
                <w:szCs w:val="24"/>
                <w:lang w:bidi="ar"/>
              </w:rPr>
            </w:pPr>
            <w:r>
              <w:rPr>
                <w:rFonts w:hint="eastAsia" w:ascii="宋体" w:hAnsi="宋体" w:eastAsia="宋体" w:cs="宋体"/>
                <w:bCs/>
                <w:color w:val="000000"/>
                <w:sz w:val="24"/>
                <w:szCs w:val="24"/>
                <w:lang w:bidi="ar"/>
              </w:rPr>
              <w:t>优质品牌</w:t>
            </w:r>
          </w:p>
        </w:tc>
        <w:tc>
          <w:tcPr>
            <w:tcW w:w="1733" w:type="dxa"/>
            <w:tcBorders>
              <w:top w:val="nil"/>
              <w:left w:val="single" w:color="auto" w:sz="4" w:space="0"/>
              <w:bottom w:val="single" w:color="auto" w:sz="4" w:space="0"/>
              <w:right w:val="single" w:color="000000" w:sz="8" w:space="0"/>
            </w:tcBorders>
            <w:tcMar>
              <w:top w:w="15" w:type="dxa"/>
              <w:left w:w="15" w:type="dxa"/>
              <w:right w:w="15" w:type="dxa"/>
            </w:tcMar>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jc w:val="center"/>
              <w:textAlignment w:val="bottom"/>
              <w:outlineLvl w:val="2"/>
              <w:rPr>
                <w:rFonts w:hint="eastAsia" w:ascii="宋体" w:hAnsi="宋体" w:eastAsia="宋体" w:cs="宋体"/>
                <w:bCs/>
                <w:color w:val="000000"/>
                <w:sz w:val="24"/>
                <w:szCs w:val="24"/>
                <w:lang w:bidi="ar"/>
              </w:rPr>
            </w:pPr>
            <w:r>
              <w:rPr>
                <w:rFonts w:hint="eastAsia" w:ascii="宋体" w:hAnsi="宋体" w:eastAsia="宋体" w:cs="宋体"/>
                <w:bCs/>
                <w:color w:val="000000"/>
                <w:sz w:val="24"/>
                <w:szCs w:val="24"/>
                <w:lang w:bidi="ar"/>
              </w:rPr>
              <w:t>1</w:t>
            </w:r>
          </w:p>
        </w:tc>
      </w:tr>
      <w:tr>
        <w:tblPrEx>
          <w:tblCellMar>
            <w:top w:w="0" w:type="dxa"/>
            <w:left w:w="0" w:type="dxa"/>
            <w:bottom w:w="0" w:type="dxa"/>
            <w:right w:w="0" w:type="dxa"/>
          </w:tblCellMar>
        </w:tblPrEx>
        <w:trPr>
          <w:trHeight w:val="533" w:hRule="atLeast"/>
          <w:jc w:val="center"/>
        </w:trPr>
        <w:tc>
          <w:tcPr>
            <w:tcW w:w="1550" w:type="dxa"/>
            <w:tcBorders>
              <w:top w:val="single" w:color="auto" w:sz="4"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jc w:val="center"/>
              <w:textAlignment w:val="bottom"/>
              <w:outlineLvl w:val="2"/>
              <w:rPr>
                <w:rFonts w:hint="eastAsia" w:ascii="宋体" w:hAnsi="宋体" w:eastAsia="宋体" w:cs="宋体"/>
                <w:bCs/>
                <w:color w:val="000000"/>
                <w:sz w:val="24"/>
                <w:szCs w:val="24"/>
                <w:lang w:bidi="ar"/>
              </w:rPr>
            </w:pPr>
            <w:r>
              <w:rPr>
                <w:rFonts w:hint="eastAsia" w:ascii="宋体" w:hAnsi="宋体" w:eastAsia="宋体" w:cs="宋体"/>
                <w:bCs/>
                <w:color w:val="000000"/>
                <w:sz w:val="24"/>
                <w:szCs w:val="24"/>
                <w:lang w:bidi="ar"/>
              </w:rPr>
              <w:t>10</w:t>
            </w:r>
          </w:p>
        </w:tc>
        <w:tc>
          <w:tcPr>
            <w:tcW w:w="4405" w:type="dxa"/>
            <w:tcBorders>
              <w:top w:val="single" w:color="auto" w:sz="4" w:space="0"/>
              <w:left w:val="nil"/>
              <w:bottom w:val="single" w:color="000000" w:sz="8" w:space="0"/>
              <w:right w:val="single" w:color="000000" w:sz="8" w:space="0"/>
            </w:tcBorders>
            <w:tcMar>
              <w:top w:w="15" w:type="dxa"/>
              <w:left w:w="15" w:type="dxa"/>
              <w:right w:w="15" w:type="dxa"/>
            </w:tcMar>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jc w:val="center"/>
              <w:textAlignment w:val="bottom"/>
              <w:outlineLvl w:val="2"/>
              <w:rPr>
                <w:rFonts w:hint="eastAsia" w:ascii="宋体" w:hAnsi="宋体" w:eastAsia="宋体" w:cs="宋体"/>
                <w:bCs/>
                <w:color w:val="000000"/>
                <w:sz w:val="24"/>
                <w:szCs w:val="24"/>
                <w:lang w:bidi="ar"/>
              </w:rPr>
            </w:pPr>
            <w:r>
              <w:rPr>
                <w:rFonts w:hint="eastAsia" w:ascii="宋体" w:hAnsi="宋体" w:eastAsia="宋体" w:cs="宋体"/>
                <w:bCs/>
                <w:color w:val="000000"/>
                <w:sz w:val="24"/>
                <w:szCs w:val="24"/>
                <w:lang w:bidi="ar"/>
              </w:rPr>
              <w:t>全自动洗地机</w:t>
            </w:r>
          </w:p>
        </w:tc>
        <w:tc>
          <w:tcPr>
            <w:tcW w:w="1669" w:type="dxa"/>
            <w:tcBorders>
              <w:top w:val="single" w:color="auto" w:sz="4" w:space="0"/>
              <w:left w:val="nil"/>
              <w:bottom w:val="single" w:color="000000" w:sz="8" w:space="0"/>
              <w:right w:val="single" w:color="auto" w:sz="4" w:space="0"/>
            </w:tcBorders>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jc w:val="center"/>
              <w:textAlignment w:val="bottom"/>
              <w:outlineLvl w:val="2"/>
              <w:rPr>
                <w:rFonts w:hint="eastAsia" w:ascii="宋体" w:hAnsi="宋体" w:eastAsia="宋体" w:cs="宋体"/>
                <w:bCs/>
                <w:color w:val="000000"/>
                <w:sz w:val="24"/>
                <w:szCs w:val="24"/>
                <w:lang w:bidi="ar"/>
              </w:rPr>
            </w:pPr>
            <w:r>
              <w:rPr>
                <w:rFonts w:hint="eastAsia" w:ascii="宋体" w:hAnsi="宋体" w:eastAsia="宋体" w:cs="宋体"/>
                <w:bCs/>
                <w:color w:val="000000"/>
                <w:sz w:val="24"/>
                <w:szCs w:val="24"/>
                <w:lang w:bidi="ar"/>
              </w:rPr>
              <w:t>优质品牌</w:t>
            </w:r>
          </w:p>
        </w:tc>
        <w:tc>
          <w:tcPr>
            <w:tcW w:w="1733" w:type="dxa"/>
            <w:tcBorders>
              <w:top w:val="single" w:color="auto" w:sz="4" w:space="0"/>
              <w:left w:val="single" w:color="auto" w:sz="4" w:space="0"/>
              <w:bottom w:val="single" w:color="000000" w:sz="8" w:space="0"/>
              <w:right w:val="single" w:color="000000" w:sz="8" w:space="0"/>
            </w:tcBorders>
            <w:tcMar>
              <w:top w:w="15" w:type="dxa"/>
              <w:left w:w="15" w:type="dxa"/>
              <w:right w:w="15" w:type="dxa"/>
            </w:tcMar>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jc w:val="center"/>
              <w:textAlignment w:val="bottom"/>
              <w:outlineLvl w:val="2"/>
              <w:rPr>
                <w:rFonts w:hint="eastAsia" w:ascii="宋体" w:hAnsi="宋体" w:eastAsia="宋体" w:cs="宋体"/>
                <w:bCs/>
                <w:color w:val="000000"/>
                <w:sz w:val="24"/>
                <w:szCs w:val="24"/>
                <w:lang w:bidi="ar"/>
              </w:rPr>
            </w:pPr>
            <w:r>
              <w:rPr>
                <w:rFonts w:hint="eastAsia" w:ascii="宋体" w:hAnsi="宋体" w:eastAsia="宋体" w:cs="宋体"/>
                <w:bCs/>
                <w:color w:val="000000"/>
                <w:sz w:val="24"/>
                <w:szCs w:val="24"/>
                <w:lang w:bidi="ar"/>
              </w:rPr>
              <w:t>1</w:t>
            </w:r>
          </w:p>
        </w:tc>
      </w:tr>
      <w:tr>
        <w:tblPrEx>
          <w:tblCellMar>
            <w:top w:w="0" w:type="dxa"/>
            <w:left w:w="0" w:type="dxa"/>
            <w:bottom w:w="0" w:type="dxa"/>
            <w:right w:w="0" w:type="dxa"/>
          </w:tblCellMar>
        </w:tblPrEx>
        <w:trPr>
          <w:trHeight w:val="533" w:hRule="atLeast"/>
          <w:jc w:val="center"/>
        </w:trPr>
        <w:tc>
          <w:tcPr>
            <w:tcW w:w="1550"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jc w:val="center"/>
              <w:textAlignment w:val="bottom"/>
              <w:outlineLvl w:val="2"/>
              <w:rPr>
                <w:rFonts w:hint="eastAsia" w:ascii="宋体" w:hAnsi="宋体" w:eastAsia="宋体" w:cs="宋体"/>
                <w:bCs/>
                <w:color w:val="000000"/>
                <w:sz w:val="24"/>
                <w:szCs w:val="24"/>
                <w:lang w:bidi="ar"/>
              </w:rPr>
            </w:pPr>
            <w:r>
              <w:rPr>
                <w:rFonts w:hint="eastAsia" w:ascii="宋体" w:hAnsi="宋体" w:eastAsia="宋体" w:cs="宋体"/>
                <w:bCs/>
                <w:color w:val="000000"/>
                <w:sz w:val="24"/>
                <w:szCs w:val="24"/>
                <w:lang w:bidi="ar"/>
              </w:rPr>
              <w:t>11</w:t>
            </w:r>
          </w:p>
        </w:tc>
        <w:tc>
          <w:tcPr>
            <w:tcW w:w="4405" w:type="dxa"/>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jc w:val="center"/>
              <w:textAlignment w:val="bottom"/>
              <w:outlineLvl w:val="2"/>
              <w:rPr>
                <w:rFonts w:hint="eastAsia" w:ascii="宋体" w:hAnsi="宋体" w:eastAsia="宋体" w:cs="宋体"/>
                <w:bCs/>
                <w:color w:val="000000"/>
                <w:sz w:val="24"/>
                <w:szCs w:val="24"/>
                <w:lang w:bidi="ar"/>
              </w:rPr>
            </w:pPr>
            <w:r>
              <w:rPr>
                <w:rFonts w:hint="eastAsia" w:ascii="宋体" w:hAnsi="宋体" w:eastAsia="宋体" w:cs="宋体"/>
                <w:bCs/>
                <w:color w:val="000000"/>
                <w:sz w:val="24"/>
                <w:szCs w:val="24"/>
                <w:lang w:bidi="ar"/>
              </w:rPr>
              <w:t>吸水吸尘机</w:t>
            </w:r>
          </w:p>
        </w:tc>
        <w:tc>
          <w:tcPr>
            <w:tcW w:w="1669" w:type="dxa"/>
            <w:tcBorders>
              <w:top w:val="single" w:color="000000" w:sz="8" w:space="0"/>
              <w:left w:val="nil"/>
              <w:bottom w:val="single" w:color="000000" w:sz="8" w:space="0"/>
              <w:right w:val="single" w:color="auto" w:sz="4" w:space="0"/>
            </w:tcBorders>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jc w:val="center"/>
              <w:textAlignment w:val="bottom"/>
              <w:outlineLvl w:val="2"/>
              <w:rPr>
                <w:rFonts w:hint="eastAsia" w:ascii="宋体" w:hAnsi="宋体" w:eastAsia="宋体" w:cs="宋体"/>
                <w:bCs/>
                <w:color w:val="000000"/>
                <w:sz w:val="24"/>
                <w:szCs w:val="24"/>
                <w:lang w:bidi="ar"/>
              </w:rPr>
            </w:pPr>
            <w:r>
              <w:rPr>
                <w:rFonts w:hint="eastAsia" w:ascii="宋体" w:hAnsi="宋体" w:eastAsia="宋体" w:cs="宋体"/>
                <w:bCs/>
                <w:color w:val="000000"/>
                <w:sz w:val="24"/>
                <w:szCs w:val="24"/>
                <w:lang w:bidi="ar"/>
              </w:rPr>
              <w:t>优质品牌</w:t>
            </w:r>
          </w:p>
        </w:tc>
        <w:tc>
          <w:tcPr>
            <w:tcW w:w="1733" w:type="dxa"/>
            <w:tcBorders>
              <w:top w:val="nil"/>
              <w:left w:val="single" w:color="auto" w:sz="4" w:space="0"/>
              <w:bottom w:val="single" w:color="000000" w:sz="8" w:space="0"/>
              <w:right w:val="single" w:color="000000" w:sz="8" w:space="0"/>
            </w:tcBorders>
            <w:tcMar>
              <w:top w:w="15" w:type="dxa"/>
              <w:left w:w="15" w:type="dxa"/>
              <w:right w:w="15" w:type="dxa"/>
            </w:tcMar>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jc w:val="center"/>
              <w:textAlignment w:val="bottom"/>
              <w:outlineLvl w:val="2"/>
              <w:rPr>
                <w:rFonts w:hint="eastAsia" w:ascii="宋体" w:hAnsi="宋体" w:eastAsia="宋体" w:cs="宋体"/>
                <w:bCs/>
                <w:color w:val="000000"/>
                <w:sz w:val="24"/>
                <w:szCs w:val="24"/>
                <w:lang w:bidi="ar"/>
              </w:rPr>
            </w:pPr>
            <w:r>
              <w:rPr>
                <w:rFonts w:hint="eastAsia" w:ascii="宋体" w:hAnsi="宋体" w:eastAsia="宋体" w:cs="宋体"/>
                <w:bCs/>
                <w:color w:val="000000"/>
                <w:sz w:val="24"/>
                <w:szCs w:val="24"/>
                <w:lang w:bidi="ar"/>
              </w:rPr>
              <w:t>1</w:t>
            </w:r>
          </w:p>
        </w:tc>
      </w:tr>
      <w:tr>
        <w:tblPrEx>
          <w:tblCellMar>
            <w:top w:w="0" w:type="dxa"/>
            <w:left w:w="0" w:type="dxa"/>
            <w:bottom w:w="0" w:type="dxa"/>
            <w:right w:w="0" w:type="dxa"/>
          </w:tblCellMar>
        </w:tblPrEx>
        <w:trPr>
          <w:trHeight w:val="533" w:hRule="atLeast"/>
          <w:jc w:val="center"/>
        </w:trPr>
        <w:tc>
          <w:tcPr>
            <w:tcW w:w="1550"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jc w:val="center"/>
              <w:textAlignment w:val="bottom"/>
              <w:outlineLvl w:val="2"/>
              <w:rPr>
                <w:rFonts w:hint="eastAsia" w:ascii="宋体" w:hAnsi="宋体" w:eastAsia="宋体" w:cs="宋体"/>
                <w:bCs/>
                <w:color w:val="000000"/>
                <w:sz w:val="24"/>
                <w:szCs w:val="24"/>
                <w:lang w:bidi="ar"/>
              </w:rPr>
            </w:pPr>
            <w:r>
              <w:rPr>
                <w:rFonts w:hint="eastAsia" w:ascii="宋体" w:hAnsi="宋体" w:eastAsia="宋体" w:cs="宋体"/>
                <w:bCs/>
                <w:color w:val="000000"/>
                <w:sz w:val="24"/>
                <w:szCs w:val="24"/>
                <w:lang w:bidi="ar"/>
              </w:rPr>
              <w:t>12</w:t>
            </w:r>
          </w:p>
        </w:tc>
        <w:tc>
          <w:tcPr>
            <w:tcW w:w="4405" w:type="dxa"/>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jc w:val="center"/>
              <w:textAlignment w:val="bottom"/>
              <w:outlineLvl w:val="2"/>
              <w:rPr>
                <w:rFonts w:hint="eastAsia" w:ascii="宋体" w:hAnsi="宋体" w:eastAsia="宋体" w:cs="宋体"/>
                <w:bCs/>
                <w:color w:val="000000"/>
                <w:sz w:val="24"/>
                <w:szCs w:val="24"/>
                <w:lang w:bidi="ar"/>
              </w:rPr>
            </w:pPr>
            <w:r>
              <w:rPr>
                <w:rFonts w:hint="eastAsia" w:ascii="宋体" w:hAnsi="宋体" w:eastAsia="宋体" w:cs="宋体"/>
                <w:bCs/>
                <w:color w:val="000000"/>
                <w:sz w:val="24"/>
                <w:szCs w:val="24"/>
                <w:lang w:bidi="ar"/>
              </w:rPr>
              <w:t>加重型地擦机</w:t>
            </w:r>
          </w:p>
        </w:tc>
        <w:tc>
          <w:tcPr>
            <w:tcW w:w="1669" w:type="dxa"/>
            <w:tcBorders>
              <w:top w:val="single" w:color="000000" w:sz="8" w:space="0"/>
              <w:left w:val="nil"/>
              <w:bottom w:val="single" w:color="000000" w:sz="8" w:space="0"/>
              <w:right w:val="single" w:color="auto" w:sz="4" w:space="0"/>
            </w:tcBorders>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jc w:val="center"/>
              <w:textAlignment w:val="bottom"/>
              <w:outlineLvl w:val="2"/>
              <w:rPr>
                <w:rFonts w:hint="eastAsia" w:ascii="宋体" w:hAnsi="宋体" w:eastAsia="宋体" w:cs="宋体"/>
                <w:bCs/>
                <w:color w:val="000000"/>
                <w:sz w:val="24"/>
                <w:szCs w:val="24"/>
                <w:lang w:bidi="ar"/>
              </w:rPr>
            </w:pPr>
            <w:r>
              <w:rPr>
                <w:rFonts w:hint="eastAsia" w:ascii="宋体" w:hAnsi="宋体" w:eastAsia="宋体" w:cs="宋体"/>
                <w:bCs/>
                <w:color w:val="000000"/>
                <w:sz w:val="24"/>
                <w:szCs w:val="24"/>
                <w:lang w:bidi="ar"/>
              </w:rPr>
              <w:t>优质品牌</w:t>
            </w:r>
          </w:p>
        </w:tc>
        <w:tc>
          <w:tcPr>
            <w:tcW w:w="1733" w:type="dxa"/>
            <w:tcBorders>
              <w:top w:val="nil"/>
              <w:left w:val="single" w:color="auto" w:sz="4" w:space="0"/>
              <w:bottom w:val="single" w:color="000000" w:sz="8" w:space="0"/>
              <w:right w:val="single" w:color="000000" w:sz="8" w:space="0"/>
            </w:tcBorders>
            <w:tcMar>
              <w:top w:w="15" w:type="dxa"/>
              <w:left w:w="15" w:type="dxa"/>
              <w:right w:w="15" w:type="dxa"/>
            </w:tcMar>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jc w:val="center"/>
              <w:textAlignment w:val="bottom"/>
              <w:outlineLvl w:val="2"/>
              <w:rPr>
                <w:rFonts w:hint="eastAsia" w:ascii="宋体" w:hAnsi="宋体" w:eastAsia="宋体" w:cs="宋体"/>
                <w:bCs/>
                <w:color w:val="000000"/>
                <w:sz w:val="24"/>
                <w:szCs w:val="24"/>
                <w:lang w:bidi="ar"/>
              </w:rPr>
            </w:pPr>
            <w:r>
              <w:rPr>
                <w:rFonts w:hint="eastAsia" w:ascii="宋体" w:hAnsi="宋体" w:eastAsia="宋体" w:cs="宋体"/>
                <w:bCs/>
                <w:color w:val="000000"/>
                <w:sz w:val="24"/>
                <w:szCs w:val="24"/>
                <w:lang w:bidi="ar"/>
              </w:rPr>
              <w:t>1</w:t>
            </w:r>
          </w:p>
        </w:tc>
      </w:tr>
      <w:tr>
        <w:tblPrEx>
          <w:tblCellMar>
            <w:top w:w="0" w:type="dxa"/>
            <w:left w:w="0" w:type="dxa"/>
            <w:bottom w:w="0" w:type="dxa"/>
            <w:right w:w="0" w:type="dxa"/>
          </w:tblCellMar>
        </w:tblPrEx>
        <w:trPr>
          <w:trHeight w:val="533" w:hRule="atLeast"/>
          <w:jc w:val="center"/>
        </w:trPr>
        <w:tc>
          <w:tcPr>
            <w:tcW w:w="1550"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jc w:val="center"/>
              <w:textAlignment w:val="bottom"/>
              <w:outlineLvl w:val="2"/>
              <w:rPr>
                <w:rFonts w:hint="eastAsia" w:ascii="宋体" w:hAnsi="宋体" w:eastAsia="宋体" w:cs="宋体"/>
                <w:bCs/>
                <w:sz w:val="24"/>
                <w:szCs w:val="24"/>
              </w:rPr>
            </w:pPr>
            <w:r>
              <w:rPr>
                <w:rFonts w:hint="eastAsia" w:ascii="宋体" w:hAnsi="宋体" w:eastAsia="宋体" w:cs="宋体"/>
                <w:bCs/>
                <w:color w:val="000000"/>
                <w:sz w:val="24"/>
                <w:szCs w:val="24"/>
                <w:lang w:bidi="ar"/>
              </w:rPr>
              <w:t>13</w:t>
            </w:r>
          </w:p>
        </w:tc>
        <w:tc>
          <w:tcPr>
            <w:tcW w:w="4405" w:type="dxa"/>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jc w:val="center"/>
              <w:textAlignment w:val="bottom"/>
              <w:outlineLvl w:val="2"/>
              <w:rPr>
                <w:rFonts w:hint="eastAsia" w:ascii="宋体" w:hAnsi="宋体" w:eastAsia="宋体" w:cs="宋体"/>
                <w:bCs/>
                <w:sz w:val="24"/>
                <w:szCs w:val="24"/>
              </w:rPr>
            </w:pPr>
            <w:r>
              <w:rPr>
                <w:rFonts w:hint="eastAsia" w:ascii="宋体" w:hAnsi="宋体" w:eastAsia="宋体" w:cs="宋体"/>
                <w:bCs/>
                <w:color w:val="000000"/>
                <w:sz w:val="24"/>
                <w:szCs w:val="24"/>
                <w:lang w:bidi="ar"/>
              </w:rPr>
              <w:t>吹风机</w:t>
            </w:r>
          </w:p>
        </w:tc>
        <w:tc>
          <w:tcPr>
            <w:tcW w:w="1669" w:type="dxa"/>
            <w:tcBorders>
              <w:top w:val="single" w:color="000000" w:sz="8" w:space="0"/>
              <w:left w:val="nil"/>
              <w:bottom w:val="single" w:color="000000" w:sz="8" w:space="0"/>
              <w:right w:val="single" w:color="auto" w:sz="4" w:space="0"/>
            </w:tcBorders>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jc w:val="center"/>
              <w:textAlignment w:val="bottom"/>
              <w:outlineLvl w:val="2"/>
              <w:rPr>
                <w:rFonts w:hint="eastAsia" w:ascii="宋体" w:hAnsi="宋体" w:eastAsia="宋体" w:cs="宋体"/>
                <w:bCs/>
                <w:color w:val="000000"/>
                <w:sz w:val="24"/>
                <w:szCs w:val="24"/>
                <w:lang w:bidi="ar"/>
              </w:rPr>
            </w:pPr>
            <w:r>
              <w:rPr>
                <w:rFonts w:hint="eastAsia" w:ascii="宋体" w:hAnsi="宋体" w:eastAsia="宋体" w:cs="宋体"/>
                <w:bCs/>
                <w:color w:val="000000"/>
                <w:sz w:val="24"/>
                <w:szCs w:val="24"/>
                <w:lang w:bidi="ar"/>
              </w:rPr>
              <w:t>优质品牌</w:t>
            </w:r>
          </w:p>
        </w:tc>
        <w:tc>
          <w:tcPr>
            <w:tcW w:w="1733" w:type="dxa"/>
            <w:tcBorders>
              <w:top w:val="nil"/>
              <w:left w:val="single" w:color="auto" w:sz="4" w:space="0"/>
              <w:bottom w:val="single" w:color="000000" w:sz="8" w:space="0"/>
              <w:right w:val="single" w:color="000000" w:sz="8" w:space="0"/>
            </w:tcBorders>
            <w:tcMar>
              <w:top w:w="15" w:type="dxa"/>
              <w:left w:w="15" w:type="dxa"/>
              <w:right w:w="15" w:type="dxa"/>
            </w:tcMar>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jc w:val="center"/>
              <w:textAlignment w:val="bottom"/>
              <w:outlineLvl w:val="2"/>
              <w:rPr>
                <w:rFonts w:hint="eastAsia" w:ascii="宋体" w:hAnsi="宋体" w:eastAsia="宋体" w:cs="宋体"/>
                <w:bCs/>
                <w:sz w:val="24"/>
                <w:szCs w:val="24"/>
              </w:rPr>
            </w:pPr>
            <w:r>
              <w:rPr>
                <w:rFonts w:hint="eastAsia" w:ascii="宋体" w:hAnsi="宋体" w:eastAsia="宋体" w:cs="宋体"/>
                <w:bCs/>
                <w:color w:val="000000"/>
                <w:sz w:val="24"/>
                <w:szCs w:val="24"/>
                <w:lang w:bidi="ar"/>
              </w:rPr>
              <w:t>2</w:t>
            </w:r>
          </w:p>
        </w:tc>
      </w:tr>
      <w:tr>
        <w:tblPrEx>
          <w:tblCellMar>
            <w:top w:w="0" w:type="dxa"/>
            <w:left w:w="0" w:type="dxa"/>
            <w:bottom w:w="0" w:type="dxa"/>
            <w:right w:w="0" w:type="dxa"/>
          </w:tblCellMar>
        </w:tblPrEx>
        <w:trPr>
          <w:trHeight w:val="533" w:hRule="atLeast"/>
          <w:jc w:val="center"/>
        </w:trPr>
        <w:tc>
          <w:tcPr>
            <w:tcW w:w="1550" w:type="dxa"/>
            <w:tcBorders>
              <w:top w:val="nil"/>
              <w:left w:val="single" w:color="000000" w:sz="8" w:space="0"/>
              <w:bottom w:val="single" w:color="auto" w:sz="4" w:space="0"/>
              <w:right w:val="single" w:color="000000" w:sz="8" w:space="0"/>
            </w:tcBorders>
            <w:tcMar>
              <w:top w:w="15" w:type="dxa"/>
              <w:left w:w="15" w:type="dxa"/>
              <w:right w:w="15" w:type="dxa"/>
            </w:tcMar>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jc w:val="center"/>
              <w:textAlignment w:val="bottom"/>
              <w:outlineLvl w:val="2"/>
              <w:rPr>
                <w:rFonts w:hint="eastAsia" w:ascii="宋体" w:hAnsi="宋体" w:eastAsia="宋体" w:cs="宋体"/>
                <w:bCs/>
                <w:sz w:val="24"/>
                <w:szCs w:val="24"/>
              </w:rPr>
            </w:pPr>
            <w:r>
              <w:rPr>
                <w:rFonts w:hint="eastAsia" w:ascii="宋体" w:hAnsi="宋体" w:eastAsia="宋体" w:cs="宋体"/>
                <w:bCs/>
                <w:color w:val="000000"/>
                <w:sz w:val="24"/>
                <w:szCs w:val="24"/>
                <w:lang w:bidi="ar"/>
              </w:rPr>
              <w:t>14</w:t>
            </w:r>
          </w:p>
        </w:tc>
        <w:tc>
          <w:tcPr>
            <w:tcW w:w="4405" w:type="dxa"/>
            <w:tcBorders>
              <w:top w:val="nil"/>
              <w:left w:val="nil"/>
              <w:bottom w:val="single" w:color="auto" w:sz="4" w:space="0"/>
              <w:right w:val="single" w:color="000000" w:sz="8" w:space="0"/>
            </w:tcBorders>
            <w:tcMar>
              <w:top w:w="15" w:type="dxa"/>
              <w:left w:w="15" w:type="dxa"/>
              <w:right w:w="15" w:type="dxa"/>
            </w:tcMar>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jc w:val="center"/>
              <w:textAlignment w:val="bottom"/>
              <w:outlineLvl w:val="2"/>
              <w:rPr>
                <w:rFonts w:hint="eastAsia" w:ascii="宋体" w:hAnsi="宋体" w:eastAsia="宋体" w:cs="宋体"/>
                <w:bCs/>
                <w:sz w:val="24"/>
                <w:szCs w:val="24"/>
              </w:rPr>
            </w:pPr>
            <w:r>
              <w:rPr>
                <w:rFonts w:hint="eastAsia" w:ascii="宋体" w:hAnsi="宋体" w:eastAsia="宋体" w:cs="宋体"/>
                <w:bCs/>
                <w:color w:val="000000"/>
                <w:sz w:val="24"/>
                <w:szCs w:val="24"/>
                <w:lang w:bidi="ar"/>
              </w:rPr>
              <w:t>肩背式吸尘器</w:t>
            </w:r>
          </w:p>
        </w:tc>
        <w:tc>
          <w:tcPr>
            <w:tcW w:w="1669" w:type="dxa"/>
            <w:tcBorders>
              <w:top w:val="single" w:color="000000" w:sz="8" w:space="0"/>
              <w:left w:val="nil"/>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jc w:val="center"/>
              <w:textAlignment w:val="bottom"/>
              <w:outlineLvl w:val="2"/>
              <w:rPr>
                <w:rFonts w:hint="eastAsia" w:ascii="宋体" w:hAnsi="宋体" w:eastAsia="宋体" w:cs="宋体"/>
                <w:bCs/>
                <w:color w:val="000000"/>
                <w:sz w:val="24"/>
                <w:szCs w:val="24"/>
                <w:lang w:bidi="ar"/>
              </w:rPr>
            </w:pPr>
            <w:r>
              <w:rPr>
                <w:rFonts w:hint="eastAsia" w:ascii="宋体" w:hAnsi="宋体" w:eastAsia="宋体" w:cs="宋体"/>
                <w:bCs/>
                <w:color w:val="000000"/>
                <w:sz w:val="24"/>
                <w:szCs w:val="24"/>
                <w:lang w:bidi="ar"/>
              </w:rPr>
              <w:t>优质品牌</w:t>
            </w:r>
          </w:p>
        </w:tc>
        <w:tc>
          <w:tcPr>
            <w:tcW w:w="1733" w:type="dxa"/>
            <w:tcBorders>
              <w:top w:val="nil"/>
              <w:left w:val="single" w:color="auto" w:sz="4" w:space="0"/>
              <w:bottom w:val="single" w:color="auto" w:sz="4" w:space="0"/>
              <w:right w:val="single" w:color="000000" w:sz="8" w:space="0"/>
            </w:tcBorders>
            <w:tcMar>
              <w:top w:w="15" w:type="dxa"/>
              <w:left w:w="15" w:type="dxa"/>
              <w:right w:w="15" w:type="dxa"/>
            </w:tcMar>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jc w:val="center"/>
              <w:textAlignment w:val="bottom"/>
              <w:outlineLvl w:val="2"/>
              <w:rPr>
                <w:rFonts w:hint="eastAsia" w:ascii="宋体" w:hAnsi="宋体" w:eastAsia="宋体" w:cs="宋体"/>
                <w:bCs/>
                <w:sz w:val="24"/>
                <w:szCs w:val="24"/>
              </w:rPr>
            </w:pPr>
            <w:r>
              <w:rPr>
                <w:rFonts w:hint="eastAsia" w:ascii="宋体" w:hAnsi="宋体" w:eastAsia="宋体" w:cs="宋体"/>
                <w:bCs/>
                <w:color w:val="000000"/>
                <w:sz w:val="24"/>
                <w:szCs w:val="24"/>
                <w:lang w:bidi="ar"/>
              </w:rPr>
              <w:t>1</w:t>
            </w:r>
          </w:p>
        </w:tc>
      </w:tr>
      <w:tr>
        <w:tblPrEx>
          <w:tblCellMar>
            <w:top w:w="0" w:type="dxa"/>
            <w:left w:w="0" w:type="dxa"/>
            <w:bottom w:w="0" w:type="dxa"/>
            <w:right w:w="0" w:type="dxa"/>
          </w:tblCellMar>
        </w:tblPrEx>
        <w:trPr>
          <w:trHeight w:val="533" w:hRule="atLeast"/>
          <w:jc w:val="center"/>
        </w:trPr>
        <w:tc>
          <w:tcPr>
            <w:tcW w:w="15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jc w:val="center"/>
              <w:textAlignment w:val="bottom"/>
              <w:outlineLvl w:val="2"/>
              <w:rPr>
                <w:rFonts w:hint="eastAsia" w:ascii="宋体" w:hAnsi="宋体" w:eastAsia="宋体" w:cs="宋体"/>
                <w:bCs/>
                <w:sz w:val="24"/>
                <w:szCs w:val="24"/>
              </w:rPr>
            </w:pPr>
            <w:r>
              <w:rPr>
                <w:rFonts w:hint="eastAsia" w:ascii="宋体" w:hAnsi="宋体" w:eastAsia="宋体" w:cs="宋体"/>
                <w:bCs/>
                <w:color w:val="000000"/>
                <w:sz w:val="24"/>
                <w:szCs w:val="24"/>
                <w:lang w:bidi="ar"/>
              </w:rPr>
              <w:t>15</w:t>
            </w:r>
          </w:p>
        </w:tc>
        <w:tc>
          <w:tcPr>
            <w:tcW w:w="44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jc w:val="center"/>
              <w:textAlignment w:val="bottom"/>
              <w:outlineLvl w:val="2"/>
              <w:rPr>
                <w:rFonts w:hint="eastAsia" w:ascii="宋体" w:hAnsi="宋体" w:eastAsia="宋体" w:cs="宋体"/>
                <w:bCs/>
                <w:sz w:val="24"/>
                <w:szCs w:val="24"/>
              </w:rPr>
            </w:pPr>
            <w:r>
              <w:rPr>
                <w:rFonts w:hint="eastAsia" w:ascii="宋体" w:hAnsi="宋体" w:eastAsia="宋体" w:cs="宋体"/>
                <w:bCs/>
                <w:color w:val="000000"/>
                <w:sz w:val="24"/>
                <w:szCs w:val="24"/>
                <w:lang w:bidi="ar"/>
              </w:rPr>
              <w:t>外围扫地车</w:t>
            </w:r>
          </w:p>
        </w:tc>
        <w:tc>
          <w:tcPr>
            <w:tcW w:w="16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jc w:val="center"/>
              <w:textAlignment w:val="bottom"/>
              <w:outlineLvl w:val="2"/>
              <w:rPr>
                <w:rFonts w:hint="eastAsia" w:ascii="宋体" w:hAnsi="宋体" w:eastAsia="宋体" w:cs="宋体"/>
                <w:bCs/>
                <w:color w:val="000000"/>
                <w:sz w:val="24"/>
                <w:szCs w:val="24"/>
                <w:lang w:bidi="ar"/>
              </w:rPr>
            </w:pPr>
            <w:r>
              <w:rPr>
                <w:rFonts w:hint="eastAsia" w:ascii="宋体" w:hAnsi="宋体" w:eastAsia="宋体" w:cs="宋体"/>
                <w:bCs/>
                <w:color w:val="000000"/>
                <w:sz w:val="24"/>
                <w:szCs w:val="24"/>
                <w:lang w:bidi="ar"/>
              </w:rPr>
              <w:t>优质品牌</w:t>
            </w:r>
          </w:p>
        </w:tc>
        <w:tc>
          <w:tcPr>
            <w:tcW w:w="173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jc w:val="center"/>
              <w:textAlignment w:val="bottom"/>
              <w:outlineLvl w:val="2"/>
              <w:rPr>
                <w:rFonts w:hint="eastAsia" w:ascii="宋体" w:hAnsi="宋体" w:eastAsia="宋体" w:cs="宋体"/>
                <w:bCs/>
                <w:sz w:val="24"/>
                <w:szCs w:val="24"/>
              </w:rPr>
            </w:pPr>
            <w:r>
              <w:rPr>
                <w:rFonts w:hint="eastAsia" w:ascii="宋体" w:hAnsi="宋体" w:eastAsia="宋体" w:cs="宋体"/>
                <w:bCs/>
                <w:color w:val="000000"/>
                <w:sz w:val="24"/>
                <w:szCs w:val="24"/>
                <w:lang w:bidi="ar"/>
              </w:rPr>
              <w:t>1</w:t>
            </w:r>
          </w:p>
        </w:tc>
      </w:tr>
    </w:tbl>
    <w:p>
      <w:pPr>
        <w:keepNext w:val="0"/>
        <w:keepLines w:val="0"/>
        <w:pageBreakBefore w:val="0"/>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p>
    <w:p>
      <w:pPr>
        <w:keepNext w:val="0"/>
        <w:keepLines w:val="0"/>
        <w:pageBreakBefore w:val="0"/>
        <w:kinsoku/>
        <w:wordWrap/>
        <w:overflowPunct/>
        <w:topLinePunct w:val="0"/>
        <w:bidi w:val="0"/>
        <w:adjustRightInd w:val="0"/>
        <w:snapToGrid/>
        <w:spacing w:line="360" w:lineRule="auto"/>
        <w:ind w:left="0" w:leftChars="0" w:firstLine="482" w:firstLineChars="200"/>
        <w:outlineLvl w:val="2"/>
        <w:rPr>
          <w:rFonts w:hint="eastAsia" w:ascii="宋体" w:hAnsi="宋体" w:eastAsia="宋体" w:cs="宋体"/>
          <w:sz w:val="24"/>
          <w:szCs w:val="24"/>
        </w:rPr>
      </w:pPr>
      <w:r>
        <w:rPr>
          <w:rFonts w:hint="eastAsia" w:ascii="宋体" w:hAnsi="宋体" w:eastAsia="宋体" w:cs="宋体"/>
          <w:b/>
          <w:bCs/>
          <w:sz w:val="24"/>
          <w:szCs w:val="24"/>
        </w:rPr>
        <w:t>注：1、提供设备清单及参数</w:t>
      </w:r>
      <w:r>
        <w:rPr>
          <w:rFonts w:hint="eastAsia" w:ascii="宋体" w:hAnsi="宋体" w:eastAsia="宋体" w:cs="宋体"/>
          <w:sz w:val="24"/>
          <w:szCs w:val="24"/>
        </w:rPr>
        <w:t>。</w:t>
      </w:r>
    </w:p>
    <w:p>
      <w:pPr>
        <w:keepNext w:val="0"/>
        <w:keepLines w:val="0"/>
        <w:pageBreakBefore w:val="0"/>
        <w:kinsoku/>
        <w:wordWrap/>
        <w:overflowPunct/>
        <w:topLinePunct w:val="0"/>
        <w:bidi w:val="0"/>
        <w:adjustRightInd w:val="0"/>
        <w:snapToGrid/>
        <w:spacing w:line="360" w:lineRule="auto"/>
        <w:ind w:left="0" w:leftChars="0" w:firstLine="482" w:firstLineChars="200"/>
        <w:outlineLvl w:val="2"/>
        <w:rPr>
          <w:rFonts w:hint="eastAsia" w:ascii="宋体" w:hAnsi="宋体" w:eastAsia="宋体" w:cs="宋体"/>
          <w:b/>
          <w:sz w:val="24"/>
          <w:szCs w:val="24"/>
        </w:rPr>
      </w:pPr>
      <w:r>
        <w:rPr>
          <w:rFonts w:hint="eastAsia" w:ascii="宋体" w:hAnsi="宋体" w:eastAsia="宋体" w:cs="宋体"/>
          <w:b/>
          <w:sz w:val="24"/>
          <w:szCs w:val="24"/>
        </w:rPr>
        <w:t>2、以上为基本设备要求，中标单位需根据项目需求增加相关设备。</w:t>
      </w:r>
    </w:p>
    <w:p>
      <w:pPr>
        <w:pStyle w:val="4"/>
        <w:keepNext w:val="0"/>
        <w:keepLines w:val="0"/>
        <w:pageBreakBefore w:val="0"/>
        <w:kinsoku/>
        <w:wordWrap/>
        <w:overflowPunct/>
        <w:topLinePunct w:val="0"/>
        <w:bidi w:val="0"/>
        <w:adjustRightInd w:val="0"/>
        <w:snapToGrid/>
        <w:spacing w:line="360" w:lineRule="auto"/>
        <w:ind w:left="0" w:leftChars="0" w:firstLine="482" w:firstLineChars="200"/>
        <w:outlineLvl w:val="2"/>
        <w:rPr>
          <w:rFonts w:hint="eastAsia" w:ascii="宋体" w:hAnsi="宋体" w:eastAsia="宋体" w:cs="宋体"/>
          <w:b/>
          <w:sz w:val="24"/>
          <w:szCs w:val="24"/>
        </w:rPr>
      </w:pPr>
      <w:r>
        <w:rPr>
          <w:rFonts w:hint="eastAsia" w:ascii="宋体" w:hAnsi="宋体" w:eastAsia="宋体" w:cs="宋体"/>
          <w:sz w:val="24"/>
          <w:szCs w:val="24"/>
          <w:lang w:val="en-US" w:eastAsia="zh-CN"/>
        </w:rPr>
        <w:t>13</w:t>
      </w:r>
      <w:r>
        <w:rPr>
          <w:rFonts w:hint="eastAsia" w:ascii="宋体" w:hAnsi="宋体" w:eastAsia="宋体" w:cs="宋体"/>
          <w:sz w:val="24"/>
          <w:szCs w:val="24"/>
        </w:rPr>
        <w:t>、人员配置及相关要求</w:t>
      </w:r>
    </w:p>
    <w:p>
      <w:pPr>
        <w:pStyle w:val="22"/>
        <w:keepNext w:val="0"/>
        <w:keepLines w:val="0"/>
        <w:pageBreakBefore w:val="0"/>
        <w:tabs>
          <w:tab w:val="left" w:pos="1496"/>
        </w:tabs>
        <w:kinsoku/>
        <w:wordWrap/>
        <w:overflowPunct/>
        <w:topLinePunct w:val="0"/>
        <w:bidi w:val="0"/>
        <w:adjustRightInd w:val="0"/>
        <w:snapToGrid/>
        <w:spacing w:line="360" w:lineRule="auto"/>
        <w:ind w:left="0" w:leftChars="0" w:firstLine="456" w:firstLineChars="200"/>
        <w:outlineLvl w:val="2"/>
        <w:rPr>
          <w:rFonts w:hint="eastAsia" w:ascii="宋体" w:hAnsi="宋体" w:eastAsia="宋体" w:cs="宋体"/>
          <w:spacing w:val="-20"/>
          <w:sz w:val="24"/>
          <w:szCs w:val="24"/>
        </w:rPr>
      </w:pPr>
      <w:r>
        <w:rPr>
          <w:rFonts w:hint="eastAsia" w:ascii="宋体" w:hAnsi="宋体" w:eastAsia="宋体" w:cs="宋体"/>
          <w:spacing w:val="-6"/>
          <w:sz w:val="24"/>
          <w:szCs w:val="24"/>
          <w:lang w:val="en-US"/>
        </w:rPr>
        <w:t>1</w:t>
      </w:r>
      <w:r>
        <w:rPr>
          <w:rFonts w:hint="eastAsia" w:ascii="宋体" w:hAnsi="宋体" w:eastAsia="宋体" w:cs="宋体"/>
          <w:spacing w:val="-6"/>
          <w:sz w:val="24"/>
          <w:szCs w:val="24"/>
          <w:lang w:val="en-US" w:eastAsia="zh-CN"/>
        </w:rPr>
        <w:t>3</w:t>
      </w:r>
      <w:r>
        <w:rPr>
          <w:rFonts w:hint="eastAsia" w:ascii="宋体" w:hAnsi="宋体" w:eastAsia="宋体" w:cs="宋体"/>
          <w:spacing w:val="-6"/>
          <w:sz w:val="24"/>
          <w:szCs w:val="24"/>
          <w:lang w:val="en-US"/>
        </w:rPr>
        <w:t xml:space="preserve">.1 </w:t>
      </w:r>
      <w:r>
        <w:rPr>
          <w:rFonts w:hint="eastAsia" w:ascii="宋体" w:hAnsi="宋体" w:eastAsia="宋体" w:cs="宋体"/>
          <w:spacing w:val="-6"/>
          <w:sz w:val="24"/>
          <w:szCs w:val="24"/>
        </w:rPr>
        <w:t>最低配置人数：不少于</w:t>
      </w:r>
      <w:r>
        <w:rPr>
          <w:rFonts w:hint="eastAsia" w:ascii="宋体" w:hAnsi="宋体" w:eastAsia="宋体" w:cs="宋体"/>
          <w:spacing w:val="-6"/>
          <w:sz w:val="24"/>
          <w:szCs w:val="24"/>
          <w:lang w:val="en-US" w:eastAsia="zh-CN"/>
        </w:rPr>
        <w:t>42</w:t>
      </w:r>
      <w:r>
        <w:rPr>
          <w:rFonts w:hint="eastAsia" w:ascii="宋体" w:hAnsi="宋体" w:eastAsia="宋体" w:cs="宋体"/>
          <w:spacing w:val="-20"/>
          <w:sz w:val="24"/>
          <w:szCs w:val="24"/>
        </w:rPr>
        <w:t>人；</w:t>
      </w:r>
    </w:p>
    <w:p>
      <w:pPr>
        <w:pStyle w:val="22"/>
        <w:keepNext w:val="0"/>
        <w:keepLines w:val="0"/>
        <w:pageBreakBefore w:val="0"/>
        <w:tabs>
          <w:tab w:val="left" w:pos="1496"/>
        </w:tabs>
        <w:kinsoku/>
        <w:wordWrap/>
        <w:overflowPunct/>
        <w:topLinePunct w:val="0"/>
        <w:bidi w:val="0"/>
        <w:adjustRightInd w:val="0"/>
        <w:snapToGrid/>
        <w:spacing w:line="360" w:lineRule="auto"/>
        <w:ind w:left="0" w:leftChars="0" w:firstLine="456" w:firstLineChars="200"/>
        <w:outlineLvl w:val="2"/>
        <w:rPr>
          <w:rFonts w:hint="eastAsia" w:ascii="宋体" w:hAnsi="宋体" w:eastAsia="宋体" w:cs="宋体"/>
          <w:spacing w:val="-20"/>
          <w:sz w:val="24"/>
          <w:szCs w:val="24"/>
        </w:rPr>
      </w:pPr>
      <w:r>
        <w:rPr>
          <w:rFonts w:hint="eastAsia" w:ascii="宋体" w:hAnsi="宋体" w:eastAsia="宋体" w:cs="宋体"/>
          <w:spacing w:val="-6"/>
          <w:sz w:val="24"/>
          <w:szCs w:val="24"/>
          <w:lang w:val="en-US" w:eastAsia="zh-CN"/>
        </w:rPr>
        <w:t>13</w:t>
      </w:r>
      <w:r>
        <w:rPr>
          <w:rFonts w:hint="eastAsia" w:ascii="宋体" w:hAnsi="宋体" w:eastAsia="宋体" w:cs="宋体"/>
          <w:spacing w:val="-6"/>
          <w:sz w:val="24"/>
          <w:szCs w:val="24"/>
          <w:lang w:val="en-US"/>
        </w:rPr>
        <w:t xml:space="preserve">.2 </w:t>
      </w:r>
      <w:r>
        <w:rPr>
          <w:rFonts w:hint="eastAsia" w:ascii="宋体" w:hAnsi="宋体" w:eastAsia="宋体" w:cs="宋体"/>
          <w:spacing w:val="-6"/>
          <w:sz w:val="24"/>
          <w:szCs w:val="24"/>
        </w:rPr>
        <w:t>投标人可根据对医院实地踏勘后自行设置，但不得少于规定的人数；提</w:t>
      </w:r>
      <w:r>
        <w:rPr>
          <w:rFonts w:hint="eastAsia" w:ascii="宋体" w:hAnsi="宋体" w:eastAsia="宋体" w:cs="宋体"/>
          <w:spacing w:val="-3"/>
          <w:sz w:val="24"/>
          <w:szCs w:val="24"/>
        </w:rPr>
        <w:t>供详细的岗位人员配备表且人员配备完全满足招标文件要求，附组织架构图，并详述各</w:t>
      </w:r>
      <w:r>
        <w:rPr>
          <w:rFonts w:hint="eastAsia" w:ascii="宋体" w:hAnsi="宋体" w:eastAsia="宋体" w:cs="宋体"/>
          <w:sz w:val="24"/>
          <w:szCs w:val="24"/>
        </w:rPr>
        <w:t>岗位职责；</w:t>
      </w:r>
    </w:p>
    <w:p>
      <w:pPr>
        <w:pStyle w:val="22"/>
        <w:keepNext w:val="0"/>
        <w:keepLines w:val="0"/>
        <w:pageBreakBefore w:val="0"/>
        <w:tabs>
          <w:tab w:val="left" w:pos="1496"/>
        </w:tabs>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r>
        <w:rPr>
          <w:rFonts w:hint="eastAsia" w:ascii="宋体" w:hAnsi="宋体" w:eastAsia="宋体" w:cs="宋体"/>
          <w:sz w:val="24"/>
          <w:szCs w:val="24"/>
          <w:lang w:val="en-US" w:eastAsia="zh-CN"/>
        </w:rPr>
        <w:t>13</w:t>
      </w:r>
      <w:r>
        <w:rPr>
          <w:rFonts w:hint="eastAsia" w:ascii="宋体" w:hAnsi="宋体" w:eastAsia="宋体" w:cs="宋体"/>
          <w:sz w:val="24"/>
          <w:szCs w:val="24"/>
          <w:lang w:val="en-US"/>
        </w:rPr>
        <w:t xml:space="preserve">.3 </w:t>
      </w:r>
      <w:r>
        <w:rPr>
          <w:rFonts w:hint="eastAsia" w:ascii="宋体" w:hAnsi="宋体" w:eastAsia="宋体" w:cs="宋体"/>
          <w:sz w:val="24"/>
          <w:szCs w:val="24"/>
        </w:rPr>
        <w:t>所有服务人员须身体健康、适合医院环境工作，人员相对固定。</w:t>
      </w:r>
    </w:p>
    <w:p>
      <w:pPr>
        <w:pStyle w:val="22"/>
        <w:keepNext w:val="0"/>
        <w:keepLines w:val="0"/>
        <w:pageBreakBefore w:val="0"/>
        <w:tabs>
          <w:tab w:val="left" w:pos="1496"/>
        </w:tabs>
        <w:kinsoku/>
        <w:wordWrap/>
        <w:overflowPunct/>
        <w:topLinePunct w:val="0"/>
        <w:bidi w:val="0"/>
        <w:adjustRightInd w:val="0"/>
        <w:snapToGrid/>
        <w:spacing w:line="360" w:lineRule="auto"/>
        <w:ind w:left="0" w:leftChars="0" w:firstLine="460" w:firstLineChars="200"/>
        <w:outlineLvl w:val="2"/>
        <w:rPr>
          <w:rFonts w:hint="eastAsia" w:ascii="宋体" w:hAnsi="宋体" w:eastAsia="宋体" w:cs="宋体"/>
          <w:sz w:val="24"/>
          <w:szCs w:val="24"/>
        </w:rPr>
      </w:pPr>
      <w:r>
        <w:rPr>
          <w:rFonts w:hint="eastAsia" w:ascii="宋体" w:hAnsi="宋体" w:eastAsia="宋体" w:cs="宋体"/>
          <w:spacing w:val="-5"/>
          <w:sz w:val="24"/>
          <w:szCs w:val="24"/>
          <w:lang w:val="en-US" w:eastAsia="zh-CN"/>
        </w:rPr>
        <w:t>13</w:t>
      </w:r>
      <w:r>
        <w:rPr>
          <w:rFonts w:hint="eastAsia" w:ascii="宋体" w:hAnsi="宋体" w:eastAsia="宋体" w:cs="宋体"/>
          <w:spacing w:val="-5"/>
          <w:sz w:val="24"/>
          <w:szCs w:val="24"/>
          <w:lang w:val="en-US"/>
        </w:rPr>
        <w:t xml:space="preserve">.4 </w:t>
      </w:r>
      <w:r>
        <w:rPr>
          <w:rFonts w:hint="eastAsia" w:ascii="宋体" w:hAnsi="宋体" w:eastAsia="宋体" w:cs="宋体"/>
          <w:spacing w:val="-5"/>
          <w:sz w:val="24"/>
          <w:szCs w:val="24"/>
        </w:rPr>
        <w:t xml:space="preserve">有岗前培训机制，服务人员 </w:t>
      </w:r>
      <w:r>
        <w:rPr>
          <w:rFonts w:hint="eastAsia" w:ascii="宋体" w:hAnsi="宋体" w:eastAsia="宋体" w:cs="宋体"/>
          <w:sz w:val="24"/>
          <w:szCs w:val="24"/>
        </w:rPr>
        <w:t>100%经过岗前或在岗培训合格才能独立在岗；</w:t>
      </w:r>
    </w:p>
    <w:p>
      <w:pPr>
        <w:pStyle w:val="22"/>
        <w:keepNext w:val="0"/>
        <w:keepLines w:val="0"/>
        <w:pageBreakBefore w:val="0"/>
        <w:tabs>
          <w:tab w:val="left" w:pos="1496"/>
        </w:tabs>
        <w:kinsoku/>
        <w:wordWrap/>
        <w:overflowPunct/>
        <w:topLinePunct w:val="0"/>
        <w:bidi w:val="0"/>
        <w:adjustRightInd w:val="0"/>
        <w:snapToGrid/>
        <w:spacing w:line="360" w:lineRule="auto"/>
        <w:ind w:left="0" w:leftChars="0" w:firstLine="464" w:firstLineChars="200"/>
        <w:outlineLvl w:val="2"/>
        <w:rPr>
          <w:rFonts w:hint="eastAsia" w:ascii="宋体" w:hAnsi="宋体" w:eastAsia="宋体" w:cs="宋体"/>
          <w:sz w:val="24"/>
          <w:szCs w:val="24"/>
        </w:rPr>
      </w:pPr>
      <w:r>
        <w:rPr>
          <w:rFonts w:hint="eastAsia" w:ascii="宋体" w:hAnsi="宋体" w:eastAsia="宋体" w:cs="宋体"/>
          <w:spacing w:val="-4"/>
          <w:sz w:val="24"/>
          <w:szCs w:val="24"/>
          <w:lang w:val="en-US" w:eastAsia="zh-CN"/>
        </w:rPr>
        <w:t>13</w:t>
      </w:r>
      <w:r>
        <w:rPr>
          <w:rFonts w:hint="eastAsia" w:ascii="宋体" w:hAnsi="宋体" w:eastAsia="宋体" w:cs="宋体"/>
          <w:spacing w:val="-4"/>
          <w:sz w:val="24"/>
          <w:szCs w:val="24"/>
          <w:lang w:val="en-US"/>
        </w:rPr>
        <w:t xml:space="preserve">.5 </w:t>
      </w:r>
      <w:r>
        <w:rPr>
          <w:rFonts w:hint="eastAsia" w:ascii="宋体" w:hAnsi="宋体" w:eastAsia="宋体" w:cs="宋体"/>
          <w:spacing w:val="-4"/>
          <w:sz w:val="24"/>
          <w:szCs w:val="24"/>
        </w:rPr>
        <w:t>投标人须严格按照国家和市政府规定给符合要求的人员缴纳各种社会保险</w:t>
      </w:r>
      <w:r>
        <w:rPr>
          <w:rFonts w:hint="eastAsia" w:ascii="宋体" w:hAnsi="宋体" w:eastAsia="宋体" w:cs="宋体"/>
          <w:sz w:val="24"/>
          <w:szCs w:val="24"/>
        </w:rPr>
        <w:t>（</w:t>
      </w:r>
      <w:r>
        <w:rPr>
          <w:rFonts w:hint="eastAsia" w:ascii="宋体" w:hAnsi="宋体" w:eastAsia="宋体" w:cs="宋体"/>
          <w:spacing w:val="-18"/>
          <w:sz w:val="24"/>
          <w:szCs w:val="24"/>
        </w:rPr>
        <w:t>包</w:t>
      </w:r>
      <w:r>
        <w:rPr>
          <w:rFonts w:hint="eastAsia" w:ascii="宋体" w:hAnsi="宋体" w:eastAsia="宋体" w:cs="宋体"/>
          <w:spacing w:val="-5"/>
          <w:sz w:val="24"/>
          <w:szCs w:val="24"/>
        </w:rPr>
        <w:t>括养老、医疗、工伤、生育险、失业保险等</w:t>
      </w:r>
      <w:r>
        <w:rPr>
          <w:rFonts w:hint="eastAsia" w:ascii="宋体" w:hAnsi="宋体" w:eastAsia="宋体" w:cs="宋体"/>
          <w:spacing w:val="-9"/>
          <w:sz w:val="24"/>
          <w:szCs w:val="24"/>
        </w:rPr>
        <w:t>）</w:t>
      </w:r>
      <w:r>
        <w:rPr>
          <w:rFonts w:hint="eastAsia" w:ascii="宋体" w:hAnsi="宋体" w:eastAsia="宋体" w:cs="宋体"/>
          <w:spacing w:val="-4"/>
          <w:sz w:val="24"/>
          <w:szCs w:val="24"/>
        </w:rPr>
        <w:t>，员工各种社会保险金必须在社保中心交</w:t>
      </w:r>
      <w:r>
        <w:rPr>
          <w:rFonts w:hint="eastAsia" w:ascii="宋体" w:hAnsi="宋体" w:eastAsia="宋体" w:cs="宋体"/>
          <w:sz w:val="24"/>
          <w:szCs w:val="24"/>
        </w:rPr>
        <w:t>纳；</w:t>
      </w:r>
    </w:p>
    <w:p>
      <w:pPr>
        <w:pStyle w:val="22"/>
        <w:keepNext w:val="0"/>
        <w:keepLines w:val="0"/>
        <w:pageBreakBefore w:val="0"/>
        <w:tabs>
          <w:tab w:val="left" w:pos="1496"/>
        </w:tabs>
        <w:kinsoku/>
        <w:wordWrap/>
        <w:overflowPunct/>
        <w:topLinePunct w:val="0"/>
        <w:bidi w:val="0"/>
        <w:adjustRightInd w:val="0"/>
        <w:snapToGrid/>
        <w:spacing w:line="360" w:lineRule="auto"/>
        <w:ind w:left="0" w:leftChars="0" w:firstLine="464" w:firstLineChars="200"/>
        <w:outlineLvl w:val="2"/>
        <w:rPr>
          <w:rFonts w:hint="eastAsia" w:ascii="宋体" w:hAnsi="宋体" w:eastAsia="宋体" w:cs="宋体"/>
          <w:sz w:val="24"/>
          <w:szCs w:val="24"/>
        </w:rPr>
      </w:pPr>
      <w:r>
        <w:rPr>
          <w:rFonts w:hint="eastAsia" w:ascii="宋体" w:hAnsi="宋体" w:eastAsia="宋体" w:cs="宋体"/>
          <w:spacing w:val="-4"/>
          <w:sz w:val="24"/>
          <w:szCs w:val="24"/>
          <w:lang w:val="en-US" w:eastAsia="zh-CN"/>
        </w:rPr>
        <w:t>13</w:t>
      </w:r>
      <w:r>
        <w:rPr>
          <w:rFonts w:hint="eastAsia" w:ascii="宋体" w:hAnsi="宋体" w:eastAsia="宋体" w:cs="宋体"/>
          <w:spacing w:val="-4"/>
          <w:sz w:val="24"/>
          <w:szCs w:val="24"/>
          <w:lang w:val="en-US"/>
        </w:rPr>
        <w:t xml:space="preserve">.6 </w:t>
      </w:r>
      <w:r>
        <w:rPr>
          <w:rFonts w:hint="eastAsia" w:ascii="宋体" w:hAnsi="宋体" w:eastAsia="宋体" w:cs="宋体"/>
          <w:spacing w:val="-4"/>
          <w:sz w:val="24"/>
          <w:szCs w:val="24"/>
        </w:rPr>
        <w:t>投标人的工作人员必须经过培训合格后才可安排在现场工作，并需佩戴工作牌</w:t>
      </w:r>
      <w:r>
        <w:rPr>
          <w:rFonts w:hint="eastAsia" w:ascii="宋体" w:hAnsi="宋体" w:eastAsia="宋体" w:cs="宋体"/>
          <w:spacing w:val="-7"/>
          <w:sz w:val="24"/>
          <w:szCs w:val="24"/>
        </w:rPr>
        <w:t>上岗，采购方有权检查在现场工作人员所戴工作牌，并有权拒用或要求退换其认为“不</w:t>
      </w:r>
      <w:r>
        <w:rPr>
          <w:rFonts w:hint="eastAsia" w:ascii="宋体" w:hAnsi="宋体" w:eastAsia="宋体" w:cs="宋体"/>
          <w:sz w:val="24"/>
          <w:szCs w:val="24"/>
        </w:rPr>
        <w:t>合格”的员工；</w:t>
      </w:r>
    </w:p>
    <w:p>
      <w:pPr>
        <w:pStyle w:val="9"/>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jc w:val="both"/>
        <w:textAlignment w:val="auto"/>
        <w:rPr>
          <w:rFonts w:hint="eastAsia" w:ascii="宋体" w:hAnsi="宋体" w:eastAsia="宋体" w:cs="宋体"/>
          <w:spacing w:val="-13"/>
          <w:sz w:val="24"/>
          <w:szCs w:val="24"/>
        </w:rPr>
      </w:pPr>
      <w:r>
        <w:rPr>
          <w:rFonts w:hint="eastAsia" w:ascii="宋体" w:hAnsi="宋体" w:eastAsia="宋体" w:cs="宋体"/>
          <w:sz w:val="24"/>
          <w:szCs w:val="24"/>
          <w:lang w:val="en-US" w:eastAsia="zh-CN"/>
        </w:rPr>
        <w:t xml:space="preserve">13.7 </w:t>
      </w:r>
      <w:r>
        <w:rPr>
          <w:rFonts w:hint="eastAsia" w:ascii="宋体" w:hAnsi="宋体" w:eastAsia="宋体" w:cs="宋体"/>
          <w:sz w:val="24"/>
          <w:szCs w:val="24"/>
        </w:rPr>
        <w:t>员工</w:t>
      </w:r>
      <w:r>
        <w:rPr>
          <w:rFonts w:hint="eastAsia" w:ascii="宋体" w:hAnsi="宋体" w:eastAsia="宋体" w:cs="宋体"/>
          <w:sz w:val="24"/>
          <w:szCs w:val="24"/>
          <w:lang w:eastAsia="zh-CN"/>
        </w:rPr>
        <w:t>社保比例不得少于整个项目人数</w:t>
      </w:r>
      <w:r>
        <w:rPr>
          <w:rFonts w:hint="eastAsia" w:ascii="宋体" w:hAnsi="宋体" w:eastAsia="宋体" w:cs="宋体"/>
          <w:sz w:val="24"/>
          <w:szCs w:val="24"/>
          <w:lang w:val="en-US" w:eastAsia="zh-CN"/>
        </w:rPr>
        <w:t>25%，员工</w:t>
      </w:r>
      <w:r>
        <w:rPr>
          <w:rFonts w:hint="eastAsia" w:ascii="宋体" w:hAnsi="宋体" w:eastAsia="宋体" w:cs="宋体"/>
          <w:sz w:val="24"/>
          <w:szCs w:val="24"/>
        </w:rPr>
        <w:t>年龄</w:t>
      </w:r>
      <w:r>
        <w:rPr>
          <w:rFonts w:hint="eastAsia" w:ascii="宋体" w:hAnsi="宋体" w:eastAsia="宋体" w:cs="宋体"/>
          <w:sz w:val="24"/>
          <w:szCs w:val="24"/>
          <w:lang w:eastAsia="zh-CN"/>
        </w:rPr>
        <w:t>最高不得超过</w:t>
      </w:r>
      <w:r>
        <w:rPr>
          <w:rFonts w:hint="eastAsia" w:ascii="宋体" w:hAnsi="宋体" w:eastAsia="宋体" w:cs="宋体"/>
          <w:sz w:val="24"/>
          <w:szCs w:val="24"/>
        </w:rPr>
        <w:t>男</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5</w:t>
      </w:r>
      <w:r>
        <w:rPr>
          <w:rFonts w:hint="eastAsia" w:ascii="宋体" w:hAnsi="宋体" w:eastAsia="宋体" w:cs="宋体"/>
          <w:sz w:val="24"/>
          <w:szCs w:val="24"/>
        </w:rPr>
        <w:t xml:space="preserve">周岁、女 </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2</w:t>
      </w:r>
      <w:r>
        <w:rPr>
          <w:rFonts w:hint="eastAsia" w:ascii="宋体" w:hAnsi="宋体" w:eastAsia="宋体" w:cs="宋体"/>
          <w:sz w:val="24"/>
          <w:szCs w:val="24"/>
        </w:rPr>
        <w:t>周岁，</w:t>
      </w:r>
      <w:r>
        <w:rPr>
          <w:rFonts w:hint="eastAsia" w:ascii="宋体" w:hAnsi="宋体" w:eastAsia="宋体" w:cs="宋体"/>
          <w:sz w:val="24"/>
          <w:szCs w:val="24"/>
          <w:lang w:eastAsia="zh-CN"/>
        </w:rPr>
        <w:t>如有超过，</w:t>
      </w:r>
      <w:r>
        <w:rPr>
          <w:rFonts w:hint="eastAsia" w:ascii="宋体" w:hAnsi="宋体" w:eastAsia="宋体" w:cs="宋体"/>
          <w:sz w:val="24"/>
          <w:szCs w:val="24"/>
        </w:rPr>
        <w:t>每人每月扣 600 月，过年龄员工总</w:t>
      </w:r>
      <w:r>
        <w:rPr>
          <w:rFonts w:hint="eastAsia" w:ascii="宋体" w:hAnsi="宋体" w:eastAsia="宋体" w:cs="宋体"/>
          <w:spacing w:val="-30"/>
          <w:sz w:val="24"/>
          <w:szCs w:val="24"/>
        </w:rPr>
        <w:t xml:space="preserve">数 </w:t>
      </w:r>
      <w:r>
        <w:rPr>
          <w:rFonts w:hint="eastAsia" w:ascii="宋体" w:hAnsi="宋体" w:eastAsia="宋体" w:cs="宋体"/>
          <w:sz w:val="24"/>
          <w:szCs w:val="24"/>
        </w:rPr>
        <w:t>5</w:t>
      </w:r>
      <w:r>
        <w:rPr>
          <w:rFonts w:hint="eastAsia" w:ascii="宋体" w:hAnsi="宋体" w:eastAsia="宋体" w:cs="宋体"/>
          <w:spacing w:val="-13"/>
          <w:sz w:val="24"/>
          <w:szCs w:val="24"/>
        </w:rPr>
        <w:t>人以上，加倍。</w:t>
      </w:r>
      <w:r>
        <w:t>员工辞工率应控制在每年20%以内，每月控制在5%以内。</w:t>
      </w:r>
    </w:p>
    <w:p>
      <w:pPr>
        <w:pStyle w:val="9"/>
        <w:keepNext w:val="0"/>
        <w:keepLines w:val="0"/>
        <w:pageBreakBefore w:val="0"/>
        <w:widowControl w:val="0"/>
        <w:kinsoku/>
        <w:wordWrap/>
        <w:overflowPunct/>
        <w:topLinePunct w:val="0"/>
        <w:autoSpaceDE w:val="0"/>
        <w:autoSpaceDN w:val="0"/>
        <w:bidi w:val="0"/>
        <w:snapToGrid/>
        <w:spacing w:line="360" w:lineRule="auto"/>
        <w:ind w:firstLine="428" w:firstLineChars="200"/>
        <w:textAlignment w:val="auto"/>
        <w:rPr>
          <w:rFonts w:hint="default" w:eastAsia="宋体"/>
          <w:lang w:val="en-US" w:eastAsia="zh-CN"/>
        </w:rPr>
      </w:pPr>
      <w:r>
        <w:rPr>
          <w:rFonts w:hint="eastAsia" w:cs="宋体"/>
          <w:spacing w:val="-13"/>
          <w:sz w:val="24"/>
          <w:szCs w:val="24"/>
          <w:lang w:val="en-US" w:eastAsia="zh-CN"/>
        </w:rPr>
        <w:t xml:space="preserve">  13.8项目经理需有</w:t>
      </w:r>
      <w:r>
        <w:t>物业</w:t>
      </w:r>
      <w:r>
        <w:rPr>
          <w:rFonts w:hint="eastAsia"/>
          <w:lang w:eastAsia="zh-CN"/>
        </w:rPr>
        <w:t>管理上岗证</w:t>
      </w:r>
      <w:r>
        <w:t>、全日制大学专科及以上学历、且在综合性医院的物业项目经理工作经历不少于5年、曾担任相关管理主管2年以上，综合管理、协调能力强、认真负责的为优。主管人员：从事物业管理相关工作3年以上、曾</w:t>
      </w:r>
      <w:r>
        <w:rPr>
          <w:rFonts w:hint="eastAsia"/>
          <w:lang w:eastAsia="zh-CN"/>
        </w:rPr>
        <w:t>担</w:t>
      </w:r>
      <w:r>
        <w:t>任相关管理主管2年以上综合管理、协调能力强、认真负责。</w:t>
      </w:r>
    </w:p>
    <w:p>
      <w:pPr>
        <w:pStyle w:val="4"/>
        <w:keepNext w:val="0"/>
        <w:keepLines w:val="0"/>
        <w:pageBreakBefore w:val="0"/>
        <w:kinsoku/>
        <w:wordWrap/>
        <w:overflowPunct/>
        <w:topLinePunct w:val="0"/>
        <w:bidi w:val="0"/>
        <w:adjustRightInd w:val="0"/>
        <w:snapToGrid/>
        <w:spacing w:before="1" w:line="360" w:lineRule="auto"/>
        <w:ind w:left="0" w:leftChars="0" w:firstLine="482" w:firstLineChars="200"/>
        <w:outlineLvl w:val="2"/>
        <w:rPr>
          <w:rFonts w:hint="eastAsia" w:ascii="宋体" w:hAnsi="宋体" w:eastAsia="宋体" w:cs="宋体"/>
          <w:sz w:val="24"/>
          <w:szCs w:val="24"/>
        </w:rPr>
      </w:pPr>
      <w:r>
        <w:rPr>
          <w:rFonts w:hint="eastAsia" w:ascii="宋体" w:hAnsi="宋体" w:eastAsia="宋体" w:cs="宋体"/>
          <w:sz w:val="24"/>
          <w:szCs w:val="24"/>
          <w:lang w:val="en-US" w:eastAsia="zh-CN"/>
        </w:rPr>
        <w:t>14</w:t>
      </w:r>
      <w:r>
        <w:rPr>
          <w:rFonts w:hint="eastAsia" w:ascii="宋体" w:hAnsi="宋体" w:eastAsia="宋体" w:cs="宋体"/>
          <w:sz w:val="24"/>
          <w:szCs w:val="24"/>
          <w:lang w:val="en-US"/>
        </w:rPr>
        <w:t>、</w:t>
      </w:r>
      <w:r>
        <w:rPr>
          <w:rFonts w:hint="eastAsia" w:ascii="宋体" w:hAnsi="宋体" w:eastAsia="宋体" w:cs="宋体"/>
          <w:sz w:val="24"/>
          <w:szCs w:val="24"/>
        </w:rPr>
        <w:t>其他要求</w:t>
      </w:r>
    </w:p>
    <w:p>
      <w:pPr>
        <w:keepNext w:val="0"/>
        <w:keepLines w:val="0"/>
        <w:pageBreakBefore w:val="0"/>
        <w:tabs>
          <w:tab w:val="left" w:pos="1496"/>
        </w:tabs>
        <w:kinsoku/>
        <w:wordWrap/>
        <w:overflowPunct/>
        <w:topLinePunct w:val="0"/>
        <w:bidi w:val="0"/>
        <w:adjustRightInd w:val="0"/>
        <w:snapToGrid/>
        <w:spacing w:line="360" w:lineRule="auto"/>
        <w:ind w:left="0" w:leftChars="0" w:firstLine="456" w:firstLineChars="200"/>
        <w:outlineLvl w:val="2"/>
        <w:rPr>
          <w:rFonts w:hint="eastAsia" w:ascii="宋体" w:hAnsi="宋体" w:eastAsia="宋体" w:cs="宋体"/>
          <w:spacing w:val="-12"/>
          <w:sz w:val="24"/>
          <w:szCs w:val="24"/>
        </w:rPr>
      </w:pPr>
      <w:r>
        <w:rPr>
          <w:rFonts w:hint="eastAsia" w:ascii="宋体" w:hAnsi="宋体" w:eastAsia="宋体" w:cs="宋体"/>
          <w:spacing w:val="-6"/>
          <w:sz w:val="24"/>
          <w:szCs w:val="24"/>
          <w:lang w:val="en-US" w:eastAsia="zh-CN"/>
        </w:rPr>
        <w:t>14</w:t>
      </w:r>
      <w:r>
        <w:rPr>
          <w:rFonts w:hint="eastAsia" w:ascii="宋体" w:hAnsi="宋体" w:eastAsia="宋体" w:cs="宋体"/>
          <w:spacing w:val="-6"/>
          <w:sz w:val="24"/>
          <w:szCs w:val="24"/>
        </w:rPr>
        <w:t xml:space="preserve">.1 </w:t>
      </w:r>
      <w:r>
        <w:rPr>
          <w:rFonts w:hint="eastAsia" w:ascii="宋体" w:hAnsi="宋体" w:eastAsia="宋体" w:cs="宋体"/>
          <w:sz w:val="24"/>
          <w:szCs w:val="24"/>
        </w:rPr>
        <w:t>采购方与中标方的派驻服务人员不发生任何劳动和雇佣关系，派驻服务人员</w:t>
      </w:r>
      <w:r>
        <w:rPr>
          <w:rFonts w:hint="eastAsia" w:ascii="宋体" w:hAnsi="宋体" w:eastAsia="宋体" w:cs="宋体"/>
          <w:spacing w:val="-12"/>
          <w:sz w:val="24"/>
          <w:szCs w:val="24"/>
        </w:rPr>
        <w:t>由中</w:t>
      </w:r>
    </w:p>
    <w:p>
      <w:pPr>
        <w:keepNext w:val="0"/>
        <w:keepLines w:val="0"/>
        <w:pageBreakBefore w:val="0"/>
        <w:tabs>
          <w:tab w:val="left" w:pos="1496"/>
        </w:tabs>
        <w:kinsoku/>
        <w:wordWrap/>
        <w:overflowPunct/>
        <w:topLinePunct w:val="0"/>
        <w:bidi w:val="0"/>
        <w:adjustRightInd w:val="0"/>
        <w:snapToGrid/>
        <w:spacing w:line="360" w:lineRule="auto"/>
        <w:ind w:left="0" w:leftChars="0" w:firstLine="432" w:firstLineChars="200"/>
        <w:outlineLvl w:val="2"/>
        <w:rPr>
          <w:rFonts w:hint="eastAsia" w:ascii="宋体" w:hAnsi="宋体" w:eastAsia="宋体" w:cs="宋体"/>
          <w:spacing w:val="-20"/>
          <w:sz w:val="24"/>
          <w:szCs w:val="24"/>
        </w:rPr>
      </w:pPr>
      <w:r>
        <w:rPr>
          <w:rFonts w:hint="eastAsia" w:ascii="宋体" w:hAnsi="宋体" w:eastAsia="宋体" w:cs="宋体"/>
          <w:spacing w:val="-12"/>
          <w:sz w:val="24"/>
          <w:szCs w:val="24"/>
        </w:rPr>
        <w:t>标方自行管理，并按法律法规和地方政府的规定支付服务人员的工资、福利、保险、</w:t>
      </w:r>
      <w:r>
        <w:rPr>
          <w:rFonts w:hint="eastAsia" w:ascii="宋体" w:hAnsi="宋体" w:eastAsia="宋体" w:cs="宋体"/>
          <w:spacing w:val="-7"/>
          <w:sz w:val="24"/>
          <w:szCs w:val="24"/>
        </w:rPr>
        <w:t>奖金、加班费等一切费用，采购人与中标单位派驻人员不发生任何关系，一切责任由派驻方承担；</w:t>
      </w:r>
    </w:p>
    <w:p>
      <w:pPr>
        <w:keepNext w:val="0"/>
        <w:keepLines w:val="0"/>
        <w:pageBreakBefore w:val="0"/>
        <w:tabs>
          <w:tab w:val="left" w:pos="1496"/>
        </w:tabs>
        <w:kinsoku/>
        <w:wordWrap/>
        <w:overflowPunct/>
        <w:topLinePunct w:val="0"/>
        <w:bidi w:val="0"/>
        <w:adjustRightInd w:val="0"/>
        <w:snapToGrid/>
        <w:spacing w:line="360" w:lineRule="auto"/>
        <w:ind w:left="0" w:leftChars="0" w:firstLine="460" w:firstLineChars="200"/>
        <w:outlineLvl w:val="2"/>
        <w:rPr>
          <w:rFonts w:hint="eastAsia" w:ascii="宋体" w:hAnsi="宋体" w:eastAsia="宋体" w:cs="宋体"/>
          <w:sz w:val="24"/>
          <w:szCs w:val="24"/>
        </w:rPr>
      </w:pPr>
      <w:r>
        <w:rPr>
          <w:rFonts w:hint="eastAsia" w:ascii="宋体" w:hAnsi="宋体" w:eastAsia="宋体" w:cs="宋体"/>
          <w:spacing w:val="-5"/>
          <w:sz w:val="24"/>
          <w:szCs w:val="24"/>
          <w:lang w:val="en-US" w:eastAsia="zh-CN"/>
        </w:rPr>
        <w:t>14</w:t>
      </w:r>
      <w:r>
        <w:rPr>
          <w:rFonts w:hint="eastAsia" w:ascii="宋体" w:hAnsi="宋体" w:eastAsia="宋体" w:cs="宋体"/>
          <w:spacing w:val="-5"/>
          <w:sz w:val="24"/>
          <w:szCs w:val="24"/>
        </w:rPr>
        <w:t>.2 中标方的派驻服务人员应遵守安全操作规章制度，若发生人身伤害等工伤事故</w:t>
      </w:r>
      <w:r>
        <w:rPr>
          <w:rFonts w:hint="eastAsia" w:ascii="宋体" w:hAnsi="宋体" w:eastAsia="宋体" w:cs="宋体"/>
          <w:sz w:val="24"/>
          <w:szCs w:val="24"/>
        </w:rPr>
        <w:t>，均由中标方负全责，与采购方无关；</w:t>
      </w:r>
    </w:p>
    <w:p>
      <w:pPr>
        <w:pStyle w:val="22"/>
        <w:keepNext w:val="0"/>
        <w:keepLines w:val="0"/>
        <w:pageBreakBefore w:val="0"/>
        <w:tabs>
          <w:tab w:val="left" w:pos="1496"/>
        </w:tabs>
        <w:kinsoku/>
        <w:wordWrap/>
        <w:overflowPunct/>
        <w:topLinePunct w:val="0"/>
        <w:bidi w:val="0"/>
        <w:adjustRightInd w:val="0"/>
        <w:snapToGrid/>
        <w:spacing w:before="153" w:line="360" w:lineRule="auto"/>
        <w:ind w:left="0" w:leftChars="0" w:firstLine="480" w:firstLineChars="200"/>
        <w:outlineLvl w:val="2"/>
        <w:rPr>
          <w:rFonts w:hint="eastAsia" w:ascii="宋体" w:hAnsi="宋体" w:eastAsia="宋体" w:cs="宋体"/>
          <w:sz w:val="24"/>
          <w:szCs w:val="24"/>
        </w:rPr>
      </w:pPr>
      <w:r>
        <w:rPr>
          <w:rFonts w:hint="eastAsia" w:ascii="宋体" w:hAnsi="宋体" w:eastAsia="宋体" w:cs="宋体"/>
          <w:sz w:val="24"/>
          <w:szCs w:val="24"/>
          <w:lang w:val="en-US" w:eastAsia="zh-CN"/>
        </w:rPr>
        <w:t>14</w:t>
      </w:r>
      <w:r>
        <w:rPr>
          <w:rFonts w:hint="eastAsia" w:ascii="宋体" w:hAnsi="宋体" w:eastAsia="宋体" w:cs="宋体"/>
          <w:sz w:val="24"/>
          <w:szCs w:val="24"/>
          <w:lang w:val="en-US"/>
        </w:rPr>
        <w:t xml:space="preserve">.3 </w:t>
      </w:r>
      <w:r>
        <w:rPr>
          <w:rFonts w:hint="eastAsia" w:ascii="宋体" w:hAnsi="宋体" w:eastAsia="宋体" w:cs="宋体"/>
          <w:sz w:val="24"/>
          <w:szCs w:val="24"/>
        </w:rPr>
        <w:t>中标方负责所有保洁服务的人工费、材料费、工具费等；</w:t>
      </w:r>
    </w:p>
    <w:p>
      <w:pPr>
        <w:pStyle w:val="22"/>
        <w:keepNext w:val="0"/>
        <w:keepLines w:val="0"/>
        <w:pageBreakBefore w:val="0"/>
        <w:tabs>
          <w:tab w:val="left" w:pos="1496"/>
        </w:tabs>
        <w:kinsoku/>
        <w:wordWrap/>
        <w:overflowPunct/>
        <w:topLinePunct w:val="0"/>
        <w:bidi w:val="0"/>
        <w:adjustRightInd w:val="0"/>
        <w:snapToGrid/>
        <w:spacing w:before="153" w:line="360" w:lineRule="auto"/>
        <w:ind w:left="0" w:leftChars="0" w:firstLine="480" w:firstLineChars="200"/>
        <w:outlineLvl w:val="2"/>
        <w:rPr>
          <w:rFonts w:hint="eastAsia" w:ascii="宋体" w:hAnsi="宋体" w:eastAsia="宋体" w:cs="宋体"/>
          <w:sz w:val="24"/>
          <w:szCs w:val="24"/>
        </w:rPr>
      </w:pPr>
      <w:r>
        <w:rPr>
          <w:rFonts w:hint="eastAsia" w:ascii="宋体" w:hAnsi="宋体" w:eastAsia="宋体" w:cs="宋体"/>
          <w:sz w:val="24"/>
          <w:szCs w:val="24"/>
          <w:lang w:val="en-US" w:eastAsia="zh-CN"/>
        </w:rPr>
        <w:t>14</w:t>
      </w:r>
      <w:r>
        <w:rPr>
          <w:rFonts w:hint="eastAsia" w:ascii="宋体" w:hAnsi="宋体" w:eastAsia="宋体" w:cs="宋体"/>
          <w:sz w:val="24"/>
          <w:szCs w:val="24"/>
          <w:lang w:val="en-US"/>
        </w:rPr>
        <w:t xml:space="preserve">.4 </w:t>
      </w:r>
      <w:r>
        <w:rPr>
          <w:rFonts w:hint="eastAsia" w:ascii="宋体" w:hAnsi="宋体" w:eastAsia="宋体" w:cs="宋体"/>
          <w:sz w:val="24"/>
          <w:szCs w:val="24"/>
        </w:rPr>
        <w:t>投标人必须响应采购方的质量要求及考核评分标准；</w:t>
      </w:r>
    </w:p>
    <w:p>
      <w:pPr>
        <w:pStyle w:val="22"/>
        <w:keepNext w:val="0"/>
        <w:keepLines w:val="0"/>
        <w:pageBreakBefore w:val="0"/>
        <w:tabs>
          <w:tab w:val="left" w:pos="1496"/>
        </w:tabs>
        <w:kinsoku/>
        <w:wordWrap/>
        <w:overflowPunct/>
        <w:topLinePunct w:val="0"/>
        <w:bidi w:val="0"/>
        <w:adjustRightInd w:val="0"/>
        <w:snapToGrid/>
        <w:spacing w:before="151" w:line="360" w:lineRule="auto"/>
        <w:ind w:left="0" w:leftChars="0" w:right="469" w:firstLine="444" w:firstLineChars="200"/>
        <w:jc w:val="both"/>
        <w:outlineLvl w:val="2"/>
        <w:rPr>
          <w:rFonts w:hint="eastAsia" w:ascii="宋体" w:hAnsi="宋体" w:eastAsia="宋体" w:cs="宋体"/>
          <w:sz w:val="24"/>
          <w:szCs w:val="24"/>
        </w:rPr>
      </w:pPr>
      <w:r>
        <w:rPr>
          <w:rFonts w:hint="eastAsia" w:ascii="宋体" w:hAnsi="宋体" w:eastAsia="宋体" w:cs="宋体"/>
          <w:spacing w:val="-9"/>
          <w:sz w:val="24"/>
          <w:szCs w:val="24"/>
          <w:lang w:val="en-US" w:eastAsia="zh-CN"/>
        </w:rPr>
        <w:t>14</w:t>
      </w:r>
      <w:r>
        <w:rPr>
          <w:rFonts w:hint="eastAsia" w:ascii="宋体" w:hAnsi="宋体" w:eastAsia="宋体" w:cs="宋体"/>
          <w:spacing w:val="-9"/>
          <w:sz w:val="24"/>
          <w:szCs w:val="24"/>
          <w:lang w:val="en-US"/>
        </w:rPr>
        <w:t xml:space="preserve">.5 </w:t>
      </w:r>
      <w:r>
        <w:rPr>
          <w:rFonts w:hint="eastAsia" w:ascii="宋体" w:hAnsi="宋体" w:eastAsia="宋体" w:cs="宋体"/>
          <w:spacing w:val="-9"/>
          <w:sz w:val="24"/>
          <w:szCs w:val="24"/>
        </w:rPr>
        <w:t>医疗废物：要严格按照国家有关规定做好医疗废物的收集、运送、暂存和移交</w:t>
      </w:r>
      <w:r>
        <w:rPr>
          <w:rFonts w:hint="eastAsia" w:ascii="宋体" w:hAnsi="宋体" w:eastAsia="宋体" w:cs="宋体"/>
          <w:spacing w:val="-10"/>
          <w:sz w:val="24"/>
          <w:szCs w:val="24"/>
        </w:rPr>
        <w:t>有</w:t>
      </w:r>
    </w:p>
    <w:p>
      <w:pPr>
        <w:keepNext w:val="0"/>
        <w:keepLines w:val="0"/>
        <w:pageBreakBefore w:val="0"/>
        <w:tabs>
          <w:tab w:val="left" w:pos="1496"/>
        </w:tabs>
        <w:kinsoku/>
        <w:wordWrap/>
        <w:overflowPunct/>
        <w:topLinePunct w:val="0"/>
        <w:bidi w:val="0"/>
        <w:adjustRightInd w:val="0"/>
        <w:snapToGrid/>
        <w:spacing w:before="151" w:line="360" w:lineRule="auto"/>
        <w:ind w:left="0" w:leftChars="0" w:right="469" w:firstLine="440" w:firstLineChars="200"/>
        <w:jc w:val="both"/>
        <w:outlineLvl w:val="2"/>
        <w:rPr>
          <w:rFonts w:hint="eastAsia" w:ascii="宋体" w:hAnsi="宋体" w:eastAsia="宋体" w:cs="宋体"/>
          <w:sz w:val="24"/>
          <w:szCs w:val="24"/>
        </w:rPr>
      </w:pPr>
      <w:r>
        <w:rPr>
          <w:rFonts w:hint="eastAsia" w:ascii="宋体" w:hAnsi="宋体" w:eastAsia="宋体" w:cs="宋体"/>
          <w:spacing w:val="-10"/>
          <w:sz w:val="24"/>
          <w:szCs w:val="24"/>
        </w:rPr>
        <w:t xml:space="preserve">关部门无害化处理。处理医疗废物的个人要做好个人防护，如未按规范、标准进行， </w:t>
      </w:r>
      <w:r>
        <w:rPr>
          <w:rFonts w:hint="eastAsia" w:ascii="宋体" w:hAnsi="宋体" w:eastAsia="宋体" w:cs="宋体"/>
          <w:sz w:val="24"/>
          <w:szCs w:val="24"/>
        </w:rPr>
        <w:t>由此造成的一切后果由中标方承担；</w:t>
      </w:r>
    </w:p>
    <w:p>
      <w:pPr>
        <w:pStyle w:val="22"/>
        <w:keepNext w:val="0"/>
        <w:keepLines w:val="0"/>
        <w:pageBreakBefore w:val="0"/>
        <w:tabs>
          <w:tab w:val="left" w:pos="1496"/>
        </w:tabs>
        <w:kinsoku/>
        <w:wordWrap/>
        <w:overflowPunct/>
        <w:topLinePunct w:val="0"/>
        <w:bidi w:val="0"/>
        <w:adjustRightInd w:val="0"/>
        <w:snapToGrid/>
        <w:spacing w:line="360" w:lineRule="auto"/>
        <w:ind w:left="0" w:leftChars="0" w:right="513" w:firstLine="436" w:firstLineChars="200"/>
        <w:jc w:val="both"/>
        <w:outlineLvl w:val="2"/>
        <w:rPr>
          <w:rFonts w:hint="eastAsia" w:ascii="宋体" w:hAnsi="宋体" w:eastAsia="宋体" w:cs="宋体"/>
          <w:sz w:val="24"/>
          <w:szCs w:val="24"/>
        </w:rPr>
      </w:pPr>
      <w:r>
        <w:rPr>
          <w:rFonts w:hint="eastAsia" w:ascii="宋体" w:hAnsi="宋体" w:eastAsia="宋体" w:cs="宋体"/>
          <w:spacing w:val="-11"/>
          <w:sz w:val="24"/>
          <w:szCs w:val="24"/>
          <w:lang w:val="en-US" w:eastAsia="zh-CN"/>
        </w:rPr>
        <w:t>14</w:t>
      </w:r>
      <w:r>
        <w:rPr>
          <w:rFonts w:hint="eastAsia" w:ascii="宋体" w:hAnsi="宋体" w:eastAsia="宋体" w:cs="宋体"/>
          <w:spacing w:val="-11"/>
          <w:sz w:val="24"/>
          <w:szCs w:val="24"/>
          <w:lang w:val="en-US"/>
        </w:rPr>
        <w:t xml:space="preserve">.6 </w:t>
      </w:r>
      <w:r>
        <w:rPr>
          <w:rFonts w:hint="eastAsia" w:ascii="宋体" w:hAnsi="宋体" w:eastAsia="宋体" w:cs="宋体"/>
          <w:spacing w:val="-11"/>
          <w:sz w:val="24"/>
          <w:szCs w:val="24"/>
        </w:rPr>
        <w:t>如遇火警、水管爆裂、台风袭击、迎接参观检查、医院突击清洁、因预防疾病</w:t>
      </w:r>
      <w:r>
        <w:rPr>
          <w:rFonts w:hint="eastAsia" w:ascii="宋体" w:hAnsi="宋体" w:eastAsia="宋体" w:cs="宋体"/>
          <w:spacing w:val="3"/>
          <w:sz w:val="24"/>
          <w:szCs w:val="24"/>
        </w:rPr>
        <w:t>进</w:t>
      </w:r>
    </w:p>
    <w:p>
      <w:pPr>
        <w:keepNext w:val="0"/>
        <w:keepLines w:val="0"/>
        <w:pageBreakBefore w:val="0"/>
        <w:tabs>
          <w:tab w:val="left" w:pos="1496"/>
        </w:tabs>
        <w:kinsoku/>
        <w:wordWrap/>
        <w:overflowPunct/>
        <w:topLinePunct w:val="0"/>
        <w:bidi w:val="0"/>
        <w:adjustRightInd w:val="0"/>
        <w:snapToGrid/>
        <w:spacing w:line="360" w:lineRule="auto"/>
        <w:ind w:left="0" w:leftChars="0" w:right="513" w:firstLine="492" w:firstLineChars="200"/>
        <w:jc w:val="both"/>
        <w:outlineLvl w:val="2"/>
        <w:rPr>
          <w:rFonts w:hint="eastAsia" w:ascii="宋体" w:hAnsi="宋体" w:eastAsia="宋体" w:cs="宋体"/>
          <w:sz w:val="24"/>
          <w:szCs w:val="24"/>
        </w:rPr>
      </w:pPr>
      <w:r>
        <w:rPr>
          <w:rFonts w:hint="eastAsia" w:ascii="宋体" w:hAnsi="宋体" w:eastAsia="宋体" w:cs="宋体"/>
          <w:spacing w:val="3"/>
          <w:sz w:val="24"/>
          <w:szCs w:val="24"/>
        </w:rPr>
        <w:t>行的清洁消毒工作等特殊情况，中标方要组织突击小组配合采购方搞好特殊清洁工作，费用不另外追加；</w:t>
      </w:r>
    </w:p>
    <w:p>
      <w:pPr>
        <w:pStyle w:val="22"/>
        <w:keepNext w:val="0"/>
        <w:keepLines w:val="0"/>
        <w:pageBreakBefore w:val="0"/>
        <w:tabs>
          <w:tab w:val="left" w:pos="1496"/>
        </w:tabs>
        <w:kinsoku/>
        <w:wordWrap/>
        <w:overflowPunct/>
        <w:topLinePunct w:val="0"/>
        <w:bidi w:val="0"/>
        <w:adjustRightInd w:val="0"/>
        <w:snapToGrid/>
        <w:spacing w:line="360" w:lineRule="auto"/>
        <w:ind w:left="0" w:leftChars="0" w:right="517" w:firstLine="452" w:firstLineChars="200"/>
        <w:jc w:val="both"/>
        <w:outlineLvl w:val="2"/>
        <w:rPr>
          <w:rFonts w:hint="eastAsia" w:ascii="宋体" w:hAnsi="宋体" w:eastAsia="宋体" w:cs="宋体"/>
          <w:sz w:val="24"/>
          <w:szCs w:val="24"/>
        </w:rPr>
      </w:pPr>
      <w:r>
        <w:rPr>
          <w:rFonts w:hint="eastAsia" w:ascii="宋体" w:hAnsi="宋体" w:eastAsia="宋体" w:cs="宋体"/>
          <w:spacing w:val="-7"/>
          <w:sz w:val="24"/>
          <w:szCs w:val="24"/>
          <w:lang w:val="en-US" w:eastAsia="zh-CN"/>
        </w:rPr>
        <w:t>14</w:t>
      </w:r>
      <w:r>
        <w:rPr>
          <w:rFonts w:hint="eastAsia" w:ascii="宋体" w:hAnsi="宋体" w:eastAsia="宋体" w:cs="宋体"/>
          <w:spacing w:val="-7"/>
          <w:sz w:val="24"/>
          <w:szCs w:val="24"/>
          <w:lang w:val="en-US"/>
        </w:rPr>
        <w:t xml:space="preserve">.7 </w:t>
      </w:r>
      <w:r>
        <w:rPr>
          <w:rFonts w:hint="eastAsia" w:ascii="宋体" w:hAnsi="宋体" w:eastAsia="宋体" w:cs="宋体"/>
          <w:spacing w:val="-7"/>
          <w:sz w:val="24"/>
          <w:szCs w:val="24"/>
        </w:rPr>
        <w:t>因中标方管理因素造成医院及周边环境污染，以及人身伤害或由此引发的其它</w:t>
      </w:r>
    </w:p>
    <w:p>
      <w:pPr>
        <w:keepNext w:val="0"/>
        <w:keepLines w:val="0"/>
        <w:pageBreakBefore w:val="0"/>
        <w:tabs>
          <w:tab w:val="left" w:pos="1496"/>
        </w:tabs>
        <w:kinsoku/>
        <w:wordWrap/>
        <w:overflowPunct/>
        <w:topLinePunct w:val="0"/>
        <w:bidi w:val="0"/>
        <w:adjustRightInd w:val="0"/>
        <w:snapToGrid/>
        <w:spacing w:line="360" w:lineRule="auto"/>
        <w:ind w:left="0" w:leftChars="0" w:right="517" w:firstLine="480" w:firstLineChars="200"/>
        <w:jc w:val="both"/>
        <w:outlineLvl w:val="2"/>
        <w:rPr>
          <w:rFonts w:hint="eastAsia" w:ascii="宋体" w:hAnsi="宋体" w:eastAsia="宋体" w:cs="宋体"/>
          <w:sz w:val="24"/>
          <w:szCs w:val="24"/>
        </w:rPr>
      </w:pPr>
      <w:r>
        <w:rPr>
          <w:rFonts w:hint="eastAsia" w:ascii="宋体" w:hAnsi="宋体" w:eastAsia="宋体" w:cs="宋体"/>
          <w:sz w:val="24"/>
          <w:szCs w:val="24"/>
        </w:rPr>
        <w:t>事故，由中标投标人承担全部责任；</w:t>
      </w:r>
    </w:p>
    <w:p>
      <w:pPr>
        <w:pStyle w:val="22"/>
        <w:keepNext w:val="0"/>
        <w:keepLines w:val="0"/>
        <w:pageBreakBefore w:val="0"/>
        <w:tabs>
          <w:tab w:val="left" w:pos="1496"/>
        </w:tabs>
        <w:kinsoku/>
        <w:wordWrap/>
        <w:overflowPunct/>
        <w:topLinePunct w:val="0"/>
        <w:bidi w:val="0"/>
        <w:adjustRightInd w:val="0"/>
        <w:snapToGrid/>
        <w:spacing w:line="360" w:lineRule="auto"/>
        <w:ind w:left="0" w:leftChars="0" w:firstLine="480" w:firstLineChars="200"/>
        <w:jc w:val="both"/>
        <w:outlineLvl w:val="2"/>
        <w:rPr>
          <w:rFonts w:hint="eastAsia" w:ascii="宋体" w:hAnsi="宋体" w:eastAsia="宋体" w:cs="宋体"/>
          <w:sz w:val="24"/>
          <w:szCs w:val="24"/>
        </w:rPr>
      </w:pPr>
      <w:r>
        <w:rPr>
          <w:rFonts w:hint="eastAsia" w:ascii="宋体" w:hAnsi="宋体" w:eastAsia="宋体" w:cs="宋体"/>
          <w:sz w:val="24"/>
          <w:szCs w:val="24"/>
          <w:lang w:val="en-US" w:eastAsia="zh-CN"/>
        </w:rPr>
        <w:t>14</w:t>
      </w:r>
      <w:r>
        <w:rPr>
          <w:rFonts w:hint="eastAsia" w:ascii="宋体" w:hAnsi="宋体" w:eastAsia="宋体" w:cs="宋体"/>
          <w:sz w:val="24"/>
          <w:szCs w:val="24"/>
          <w:lang w:val="en-US"/>
        </w:rPr>
        <w:t xml:space="preserve">.8 </w:t>
      </w:r>
      <w:r>
        <w:rPr>
          <w:rFonts w:hint="eastAsia" w:ascii="宋体" w:hAnsi="宋体" w:eastAsia="宋体" w:cs="宋体"/>
          <w:sz w:val="24"/>
          <w:szCs w:val="24"/>
        </w:rPr>
        <w:t>所有保洁工作人员着工作服带胸牌上班，仪表整洁；</w:t>
      </w:r>
    </w:p>
    <w:p>
      <w:pPr>
        <w:pStyle w:val="22"/>
        <w:keepNext w:val="0"/>
        <w:keepLines w:val="0"/>
        <w:pageBreakBefore w:val="0"/>
        <w:tabs>
          <w:tab w:val="left" w:pos="1496"/>
        </w:tabs>
        <w:kinsoku/>
        <w:wordWrap/>
        <w:overflowPunct/>
        <w:topLinePunct w:val="0"/>
        <w:bidi w:val="0"/>
        <w:adjustRightInd w:val="0"/>
        <w:snapToGrid/>
        <w:spacing w:before="144" w:line="360" w:lineRule="auto"/>
        <w:ind w:left="0" w:leftChars="0" w:firstLine="480" w:firstLineChars="200"/>
        <w:jc w:val="both"/>
        <w:outlineLvl w:val="2"/>
        <w:rPr>
          <w:rFonts w:hint="eastAsia" w:ascii="宋体" w:hAnsi="宋体" w:eastAsia="宋体" w:cs="宋体"/>
          <w:sz w:val="24"/>
          <w:szCs w:val="24"/>
        </w:rPr>
      </w:pPr>
      <w:r>
        <w:rPr>
          <w:rFonts w:hint="eastAsia" w:ascii="宋体" w:hAnsi="宋体" w:eastAsia="宋体" w:cs="宋体"/>
          <w:sz w:val="24"/>
          <w:szCs w:val="24"/>
          <w:lang w:val="en-US" w:eastAsia="zh-CN"/>
        </w:rPr>
        <w:t>14</w:t>
      </w:r>
      <w:r>
        <w:rPr>
          <w:rFonts w:hint="eastAsia" w:ascii="宋体" w:hAnsi="宋体" w:eastAsia="宋体" w:cs="宋体"/>
          <w:sz w:val="24"/>
          <w:szCs w:val="24"/>
          <w:lang w:val="en-US"/>
        </w:rPr>
        <w:t xml:space="preserve">.9 </w:t>
      </w:r>
      <w:r>
        <w:rPr>
          <w:rFonts w:hint="eastAsia" w:ascii="宋体" w:hAnsi="宋体" w:eastAsia="宋体" w:cs="宋体"/>
          <w:sz w:val="24"/>
          <w:szCs w:val="24"/>
        </w:rPr>
        <w:t>若协议终止，甲方对乙方所有设备有优先购买权；</w:t>
      </w:r>
    </w:p>
    <w:p>
      <w:pPr>
        <w:keepNext w:val="0"/>
        <w:keepLines w:val="0"/>
        <w:pageBreakBefore w:val="0"/>
        <w:tabs>
          <w:tab w:val="left" w:pos="1496"/>
        </w:tabs>
        <w:kinsoku/>
        <w:wordWrap/>
        <w:overflowPunct/>
        <w:topLinePunct w:val="0"/>
        <w:bidi w:val="0"/>
        <w:adjustRightInd w:val="0"/>
        <w:snapToGrid/>
        <w:spacing w:before="153" w:line="360" w:lineRule="auto"/>
        <w:ind w:left="0" w:leftChars="0" w:firstLine="436" w:firstLineChars="200"/>
        <w:jc w:val="both"/>
        <w:outlineLvl w:val="2"/>
        <w:rPr>
          <w:rFonts w:hint="eastAsia" w:ascii="宋体" w:hAnsi="宋体" w:eastAsia="宋体" w:cs="宋体"/>
          <w:sz w:val="24"/>
          <w:szCs w:val="24"/>
        </w:rPr>
      </w:pPr>
      <w:r>
        <w:rPr>
          <w:rFonts w:hint="eastAsia" w:ascii="宋体" w:hAnsi="宋体" w:eastAsia="宋体" w:cs="宋体"/>
          <w:spacing w:val="-11"/>
          <w:sz w:val="24"/>
          <w:szCs w:val="24"/>
          <w:lang w:val="en-US" w:eastAsia="zh-CN"/>
        </w:rPr>
        <w:t>14</w:t>
      </w:r>
      <w:r>
        <w:rPr>
          <w:rFonts w:hint="eastAsia" w:ascii="宋体" w:hAnsi="宋体" w:eastAsia="宋体" w:cs="宋体"/>
          <w:spacing w:val="-11"/>
          <w:sz w:val="24"/>
          <w:szCs w:val="24"/>
        </w:rPr>
        <w:t>.10 中标方服务期满后，退场前要根据合同的规定与采购方的新服务公司完成交接</w:t>
      </w:r>
      <w:r>
        <w:rPr>
          <w:rFonts w:hint="eastAsia" w:ascii="宋体" w:hAnsi="宋体" w:eastAsia="宋体" w:cs="宋体"/>
          <w:sz w:val="24"/>
          <w:szCs w:val="24"/>
        </w:rPr>
        <w:t>工作，包括各岗位人员安排、文件交接、物资移交、资料移交等；</w:t>
      </w:r>
    </w:p>
    <w:p>
      <w:pPr>
        <w:pStyle w:val="22"/>
        <w:keepNext w:val="0"/>
        <w:keepLines w:val="0"/>
        <w:pageBreakBefore w:val="0"/>
        <w:tabs>
          <w:tab w:val="left" w:pos="1616"/>
        </w:tabs>
        <w:kinsoku/>
        <w:wordWrap/>
        <w:overflowPunct/>
        <w:topLinePunct w:val="0"/>
        <w:bidi w:val="0"/>
        <w:adjustRightInd w:val="0"/>
        <w:snapToGrid/>
        <w:spacing w:line="360" w:lineRule="auto"/>
        <w:ind w:left="0" w:leftChars="0" w:right="516" w:firstLine="476" w:firstLineChars="200"/>
        <w:outlineLvl w:val="2"/>
        <w:rPr>
          <w:rFonts w:hint="eastAsia" w:ascii="宋体" w:hAnsi="宋体" w:eastAsia="宋体" w:cs="宋体"/>
          <w:sz w:val="24"/>
          <w:szCs w:val="24"/>
        </w:rPr>
      </w:pPr>
      <w:r>
        <w:rPr>
          <w:rFonts w:hint="eastAsia" w:ascii="宋体" w:hAnsi="宋体" w:eastAsia="宋体" w:cs="宋体"/>
          <w:spacing w:val="-1"/>
          <w:sz w:val="24"/>
          <w:szCs w:val="24"/>
          <w:lang w:val="en-US" w:eastAsia="zh-CN"/>
        </w:rPr>
        <w:t>14</w:t>
      </w:r>
      <w:r>
        <w:rPr>
          <w:rFonts w:hint="eastAsia" w:ascii="宋体" w:hAnsi="宋体" w:eastAsia="宋体" w:cs="宋体"/>
          <w:spacing w:val="-1"/>
          <w:sz w:val="24"/>
          <w:szCs w:val="24"/>
          <w:lang w:val="en-US"/>
        </w:rPr>
        <w:t xml:space="preserve">.11 </w:t>
      </w:r>
      <w:r>
        <w:rPr>
          <w:rFonts w:hint="eastAsia" w:ascii="宋体" w:hAnsi="宋体" w:eastAsia="宋体" w:cs="宋体"/>
          <w:spacing w:val="-1"/>
          <w:sz w:val="24"/>
          <w:szCs w:val="24"/>
        </w:rPr>
        <w:t>当采购方因医院工作需要增加或减少工人岗位时，按中标人分项报价表中列</w:t>
      </w:r>
      <w:r>
        <w:rPr>
          <w:rFonts w:hint="eastAsia" w:ascii="宋体" w:hAnsi="宋体" w:eastAsia="宋体" w:cs="宋体"/>
          <w:sz w:val="24"/>
          <w:szCs w:val="24"/>
        </w:rPr>
        <w:t>出的单价进行增加或减少，有异议时双方协商确定；</w:t>
      </w:r>
    </w:p>
    <w:p>
      <w:pPr>
        <w:pStyle w:val="22"/>
        <w:keepNext w:val="0"/>
        <w:keepLines w:val="0"/>
        <w:pageBreakBefore w:val="0"/>
        <w:tabs>
          <w:tab w:val="left" w:pos="1616"/>
        </w:tabs>
        <w:kinsoku/>
        <w:wordWrap/>
        <w:overflowPunct/>
        <w:topLinePunct w:val="0"/>
        <w:bidi w:val="0"/>
        <w:adjustRightInd w:val="0"/>
        <w:snapToGrid/>
        <w:spacing w:line="360" w:lineRule="auto"/>
        <w:ind w:left="0" w:leftChars="0" w:firstLine="444" w:firstLineChars="200"/>
        <w:outlineLvl w:val="2"/>
        <w:rPr>
          <w:rFonts w:hint="eastAsia" w:ascii="宋体" w:hAnsi="宋体" w:eastAsia="宋体" w:cs="宋体"/>
          <w:sz w:val="24"/>
          <w:szCs w:val="24"/>
        </w:rPr>
      </w:pPr>
      <w:r>
        <w:rPr>
          <w:rFonts w:hint="eastAsia" w:ascii="宋体" w:hAnsi="宋体" w:eastAsia="宋体" w:cs="宋体"/>
          <w:spacing w:val="-9"/>
          <w:sz w:val="24"/>
          <w:szCs w:val="24"/>
          <w:lang w:val="en-US" w:eastAsia="zh-CN"/>
        </w:rPr>
        <w:t>14</w:t>
      </w:r>
      <w:r>
        <w:rPr>
          <w:rFonts w:hint="eastAsia" w:ascii="宋体" w:hAnsi="宋体" w:eastAsia="宋体" w:cs="宋体"/>
          <w:spacing w:val="-9"/>
          <w:sz w:val="24"/>
          <w:szCs w:val="24"/>
          <w:lang w:val="en-US"/>
        </w:rPr>
        <w:t xml:space="preserve">.12 </w:t>
      </w:r>
      <w:r>
        <w:rPr>
          <w:rFonts w:hint="eastAsia" w:ascii="宋体" w:hAnsi="宋体" w:eastAsia="宋体" w:cs="宋体"/>
          <w:spacing w:val="-9"/>
          <w:sz w:val="24"/>
          <w:szCs w:val="24"/>
        </w:rPr>
        <w:t>中标方必须遵纪守法，若有违反国家劳动法的，一切责任由中标投标人承担。</w:t>
      </w:r>
    </w:p>
    <w:p>
      <w:pPr>
        <w:keepNext w:val="0"/>
        <w:keepLines w:val="0"/>
        <w:pageBreakBefore w:val="0"/>
        <w:tabs>
          <w:tab w:val="left" w:pos="1560"/>
        </w:tabs>
        <w:kinsoku/>
        <w:wordWrap/>
        <w:overflowPunct/>
        <w:topLinePunct w:val="0"/>
        <w:bidi w:val="0"/>
        <w:adjustRightInd w:val="0"/>
        <w:snapToGrid/>
        <w:spacing w:before="144" w:line="360" w:lineRule="auto"/>
        <w:ind w:left="0" w:leftChars="0" w:firstLine="480" w:firstLineChars="200"/>
        <w:outlineLvl w:val="2"/>
        <w:rPr>
          <w:rFonts w:hint="eastAsia" w:ascii="宋体" w:hAnsi="宋体" w:eastAsia="宋体" w:cs="宋体"/>
          <w:sz w:val="24"/>
          <w:szCs w:val="24"/>
        </w:rPr>
      </w:pPr>
      <w:r>
        <w:rPr>
          <w:rFonts w:hint="eastAsia" w:ascii="宋体" w:hAnsi="宋体" w:eastAsia="宋体" w:cs="宋体"/>
          <w:sz w:val="24"/>
          <w:szCs w:val="24"/>
          <w:lang w:val="en-US" w:eastAsia="zh-CN"/>
        </w:rPr>
        <w:t>14</w:t>
      </w:r>
      <w:r>
        <w:rPr>
          <w:rFonts w:hint="eastAsia" w:ascii="宋体" w:hAnsi="宋体" w:eastAsia="宋体" w:cs="宋体"/>
          <w:sz w:val="24"/>
          <w:szCs w:val="24"/>
          <w:lang w:val="en-US"/>
        </w:rPr>
        <w:t>.13</w:t>
      </w:r>
      <w:r>
        <w:rPr>
          <w:rFonts w:hint="eastAsia" w:ascii="宋体" w:hAnsi="宋体" w:eastAsia="宋体" w:cs="宋体"/>
          <w:sz w:val="24"/>
          <w:szCs w:val="24"/>
        </w:rPr>
        <w:t xml:space="preserve"> 中标方必须遵守消防制度，造成的一切后果及损失由乙方承担；</w:t>
      </w:r>
    </w:p>
    <w:p>
      <w:pPr>
        <w:keepNext w:val="0"/>
        <w:keepLines w:val="0"/>
        <w:pageBreakBefore w:val="0"/>
        <w:tabs>
          <w:tab w:val="left" w:pos="1616"/>
        </w:tabs>
        <w:kinsoku/>
        <w:wordWrap/>
        <w:overflowPunct/>
        <w:topLinePunct w:val="0"/>
        <w:bidi w:val="0"/>
        <w:adjustRightInd w:val="0"/>
        <w:snapToGrid/>
        <w:spacing w:before="153" w:line="360" w:lineRule="auto"/>
        <w:ind w:left="0" w:leftChars="0" w:right="4541" w:firstLine="472" w:firstLineChars="200"/>
        <w:outlineLvl w:val="2"/>
        <w:rPr>
          <w:rFonts w:hint="eastAsia" w:ascii="宋体" w:hAnsi="宋体" w:eastAsia="宋体" w:cs="宋体"/>
          <w:spacing w:val="-2"/>
          <w:sz w:val="24"/>
          <w:szCs w:val="24"/>
        </w:rPr>
      </w:pPr>
      <w:r>
        <w:rPr>
          <w:rFonts w:hint="eastAsia" w:ascii="宋体" w:hAnsi="宋体" w:eastAsia="宋体" w:cs="宋体"/>
          <w:spacing w:val="-2"/>
          <w:sz w:val="24"/>
          <w:szCs w:val="24"/>
          <w:lang w:val="en-US" w:eastAsia="zh-CN"/>
        </w:rPr>
        <w:t>14.</w:t>
      </w:r>
      <w:r>
        <w:rPr>
          <w:rFonts w:hint="eastAsia" w:ascii="宋体" w:hAnsi="宋体" w:eastAsia="宋体" w:cs="宋体"/>
          <w:spacing w:val="-2"/>
          <w:sz w:val="24"/>
          <w:szCs w:val="24"/>
          <w:lang w:val="en-US"/>
        </w:rPr>
        <w:t>14</w:t>
      </w:r>
      <w:r>
        <w:rPr>
          <w:rFonts w:hint="eastAsia" w:ascii="宋体" w:hAnsi="宋体" w:eastAsia="宋体" w:cs="宋体"/>
          <w:spacing w:val="-2"/>
          <w:sz w:val="24"/>
          <w:szCs w:val="24"/>
        </w:rPr>
        <w:t xml:space="preserve"> 采购方免费提供办公、仓储等</w:t>
      </w:r>
      <w:r>
        <w:rPr>
          <w:rFonts w:hint="eastAsia" w:cs="宋体"/>
          <w:spacing w:val="-2"/>
          <w:sz w:val="24"/>
          <w:szCs w:val="24"/>
          <w:lang w:eastAsia="zh-CN"/>
        </w:rPr>
        <w:t>场所</w:t>
      </w:r>
      <w:r>
        <w:rPr>
          <w:rFonts w:hint="eastAsia" w:ascii="宋体" w:hAnsi="宋体" w:eastAsia="宋体" w:cs="宋体"/>
          <w:spacing w:val="-2"/>
          <w:sz w:val="24"/>
          <w:szCs w:val="24"/>
        </w:rPr>
        <w:t>。</w:t>
      </w:r>
    </w:p>
    <w:p>
      <w:pPr>
        <w:keepNext w:val="0"/>
        <w:keepLines w:val="0"/>
        <w:pageBreakBefore w:val="0"/>
        <w:tabs>
          <w:tab w:val="left" w:pos="1616"/>
        </w:tabs>
        <w:kinsoku/>
        <w:wordWrap/>
        <w:overflowPunct/>
        <w:topLinePunct w:val="0"/>
        <w:bidi w:val="0"/>
        <w:adjustRightInd w:val="0"/>
        <w:snapToGrid/>
        <w:spacing w:before="153" w:line="360" w:lineRule="auto"/>
        <w:ind w:left="0" w:leftChars="0" w:right="4541" w:firstLine="472" w:firstLineChars="200"/>
        <w:outlineLvl w:val="2"/>
        <w:rPr>
          <w:rFonts w:hint="eastAsia" w:ascii="宋体" w:hAnsi="宋体" w:eastAsia="宋体" w:cs="宋体"/>
          <w:sz w:val="24"/>
          <w:szCs w:val="24"/>
        </w:rPr>
      </w:pPr>
      <w:r>
        <w:rPr>
          <w:rFonts w:hint="eastAsia" w:ascii="宋体" w:hAnsi="宋体" w:eastAsia="宋体" w:cs="宋体"/>
          <w:spacing w:val="-2"/>
          <w:sz w:val="24"/>
          <w:szCs w:val="24"/>
          <w:lang w:val="en-US" w:eastAsia="zh-CN"/>
        </w:rPr>
        <w:t>14.15</w:t>
      </w:r>
      <w:r>
        <w:rPr>
          <w:rFonts w:hint="eastAsia" w:ascii="宋体" w:hAnsi="宋体" w:eastAsia="宋体" w:cs="宋体"/>
          <w:sz w:val="24"/>
          <w:szCs w:val="24"/>
          <w:lang w:eastAsia="zh-CN"/>
        </w:rPr>
        <w:t>中标方</w:t>
      </w:r>
      <w:r>
        <w:rPr>
          <w:rFonts w:hint="eastAsia" w:ascii="宋体" w:hAnsi="宋体" w:eastAsia="宋体" w:cs="宋体"/>
          <w:sz w:val="24"/>
          <w:szCs w:val="24"/>
        </w:rPr>
        <w:t>办公等水电费用由医院</w:t>
      </w:r>
      <w:r>
        <w:rPr>
          <w:rFonts w:hint="eastAsia" w:cs="宋体"/>
          <w:sz w:val="24"/>
          <w:szCs w:val="24"/>
          <w:lang w:eastAsia="zh-CN"/>
        </w:rPr>
        <w:t>承</w:t>
      </w:r>
      <w:r>
        <w:rPr>
          <w:rFonts w:hint="eastAsia" w:ascii="宋体" w:hAnsi="宋体" w:eastAsia="宋体" w:cs="宋体"/>
          <w:sz w:val="24"/>
          <w:szCs w:val="24"/>
        </w:rPr>
        <w:t>担；</w:t>
      </w:r>
    </w:p>
    <w:p>
      <w:pPr>
        <w:pStyle w:val="22"/>
        <w:keepNext w:val="0"/>
        <w:keepLines w:val="0"/>
        <w:pageBreakBefore w:val="0"/>
        <w:numPr>
          <w:ilvl w:val="0"/>
          <w:numId w:val="0"/>
        </w:numPr>
        <w:tabs>
          <w:tab w:val="left" w:pos="1844"/>
        </w:tabs>
        <w:kinsoku/>
        <w:wordWrap/>
        <w:overflowPunct/>
        <w:topLinePunct w:val="0"/>
        <w:bidi w:val="0"/>
        <w:adjustRightInd w:val="0"/>
        <w:snapToGrid/>
        <w:spacing w:before="153" w:after="0" w:line="360" w:lineRule="auto"/>
        <w:ind w:left="0" w:leftChars="0" w:right="1121" w:rightChars="0"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 xml:space="preserve">14.16  </w:t>
      </w:r>
      <w:r>
        <w:rPr>
          <w:rFonts w:hint="eastAsia" w:ascii="宋体" w:hAnsi="宋体" w:eastAsia="宋体" w:cs="宋体"/>
          <w:spacing w:val="-10"/>
          <w:sz w:val="24"/>
          <w:szCs w:val="24"/>
          <w:lang w:eastAsia="zh-CN"/>
        </w:rPr>
        <w:t>中标方</w:t>
      </w:r>
      <w:r>
        <w:rPr>
          <w:rFonts w:hint="eastAsia" w:ascii="宋体" w:hAnsi="宋体" w:eastAsia="宋体" w:cs="宋体"/>
          <w:spacing w:val="-10"/>
          <w:sz w:val="24"/>
          <w:szCs w:val="24"/>
        </w:rPr>
        <w:t>自备电脑、考勤设备和打印机等办公设备和耗材；</w:t>
      </w:r>
      <w:r>
        <w:rPr>
          <w:rFonts w:hint="eastAsia" w:ascii="宋体" w:hAnsi="宋体" w:eastAsia="宋体" w:cs="宋体"/>
          <w:spacing w:val="-10"/>
          <w:sz w:val="24"/>
          <w:szCs w:val="24"/>
          <w:lang w:eastAsia="zh-CN"/>
        </w:rPr>
        <w:t>中标方</w:t>
      </w:r>
      <w:r>
        <w:rPr>
          <w:rFonts w:hint="eastAsia" w:ascii="宋体" w:hAnsi="宋体" w:eastAsia="宋体" w:cs="宋体"/>
          <w:spacing w:val="-10"/>
          <w:sz w:val="24"/>
          <w:szCs w:val="24"/>
        </w:rPr>
        <w:t>自行负责</w:t>
      </w:r>
      <w:r>
        <w:rPr>
          <w:rFonts w:hint="eastAsia" w:ascii="宋体" w:hAnsi="宋体" w:eastAsia="宋体" w:cs="宋体"/>
          <w:sz w:val="24"/>
          <w:szCs w:val="24"/>
        </w:rPr>
        <w:t>桌椅等办公家私和员工更衣柜。</w:t>
      </w:r>
    </w:p>
    <w:p>
      <w:pPr>
        <w:pStyle w:val="22"/>
        <w:keepNext w:val="0"/>
        <w:keepLines w:val="0"/>
        <w:pageBreakBefore w:val="0"/>
        <w:numPr>
          <w:ilvl w:val="0"/>
          <w:numId w:val="0"/>
        </w:numPr>
        <w:tabs>
          <w:tab w:val="left" w:pos="1963"/>
        </w:tabs>
        <w:kinsoku/>
        <w:wordWrap/>
        <w:overflowPunct/>
        <w:topLinePunct w:val="0"/>
        <w:bidi w:val="0"/>
        <w:adjustRightInd w:val="0"/>
        <w:snapToGrid/>
        <w:spacing w:before="0" w:after="0" w:line="360" w:lineRule="auto"/>
        <w:ind w:left="0" w:leftChars="0" w:right="1121" w:rightChars="0"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14.17</w:t>
      </w:r>
      <w:r>
        <w:rPr>
          <w:rFonts w:hint="eastAsia" w:ascii="宋体" w:hAnsi="宋体" w:eastAsia="宋体" w:cs="宋体"/>
          <w:spacing w:val="-6"/>
          <w:sz w:val="24"/>
          <w:szCs w:val="24"/>
          <w:lang w:eastAsia="zh-CN"/>
        </w:rPr>
        <w:t>中标方</w:t>
      </w:r>
      <w:r>
        <w:rPr>
          <w:rFonts w:hint="eastAsia" w:ascii="宋体" w:hAnsi="宋体" w:eastAsia="宋体" w:cs="宋体"/>
          <w:spacing w:val="-6"/>
          <w:sz w:val="24"/>
          <w:szCs w:val="24"/>
        </w:rPr>
        <w:t xml:space="preserve">有岗前培训机构，服务人员 </w:t>
      </w:r>
      <w:r>
        <w:rPr>
          <w:rFonts w:hint="eastAsia" w:ascii="宋体" w:hAnsi="宋体" w:eastAsia="宋体" w:cs="宋体"/>
          <w:sz w:val="24"/>
          <w:szCs w:val="24"/>
        </w:rPr>
        <w:t>100%</w:t>
      </w:r>
      <w:r>
        <w:rPr>
          <w:rFonts w:hint="eastAsia" w:ascii="宋体" w:hAnsi="宋体" w:eastAsia="宋体" w:cs="宋体"/>
          <w:spacing w:val="-4"/>
          <w:sz w:val="24"/>
          <w:szCs w:val="24"/>
        </w:rPr>
        <w:t>经过岗前培训合格才上岗。同时</w:t>
      </w:r>
      <w:r>
        <w:rPr>
          <w:rFonts w:hint="eastAsia" w:ascii="宋体" w:hAnsi="宋体" w:eastAsia="宋体" w:cs="宋体"/>
          <w:sz w:val="24"/>
          <w:szCs w:val="24"/>
        </w:rPr>
        <w:t>必须提交岗前培训记录。</w:t>
      </w:r>
    </w:p>
    <w:p>
      <w:pPr>
        <w:pStyle w:val="22"/>
        <w:keepNext w:val="0"/>
        <w:keepLines w:val="0"/>
        <w:pageBreakBefore w:val="0"/>
        <w:numPr>
          <w:ilvl w:val="0"/>
          <w:numId w:val="0"/>
        </w:numPr>
        <w:tabs>
          <w:tab w:val="left" w:pos="1844"/>
        </w:tabs>
        <w:kinsoku/>
        <w:wordWrap/>
        <w:overflowPunct/>
        <w:topLinePunct w:val="0"/>
        <w:bidi w:val="0"/>
        <w:adjustRightInd w:val="0"/>
        <w:snapToGrid/>
        <w:spacing w:before="0" w:after="0" w:line="360" w:lineRule="auto"/>
        <w:ind w:left="0" w:leftChars="0" w:right="0" w:rightChars="0"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14.18</w:t>
      </w:r>
      <w:r>
        <w:rPr>
          <w:rFonts w:hint="eastAsia" w:ascii="宋体" w:hAnsi="宋体" w:eastAsia="宋体" w:cs="宋体"/>
          <w:sz w:val="24"/>
          <w:szCs w:val="24"/>
        </w:rPr>
        <w:t>未经医院同意，</w:t>
      </w:r>
      <w:r>
        <w:rPr>
          <w:rFonts w:hint="eastAsia" w:ascii="宋体" w:hAnsi="宋体" w:eastAsia="宋体" w:cs="宋体"/>
          <w:sz w:val="24"/>
          <w:szCs w:val="24"/>
          <w:lang w:eastAsia="zh-CN"/>
        </w:rPr>
        <w:t>中标方</w:t>
      </w:r>
      <w:r>
        <w:rPr>
          <w:rFonts w:hint="eastAsia" w:ascii="宋体" w:hAnsi="宋体" w:eastAsia="宋体" w:cs="宋体"/>
          <w:sz w:val="24"/>
          <w:szCs w:val="24"/>
        </w:rPr>
        <w:t>不得在合同期限内将本项目的管理权转包或发包。</w:t>
      </w:r>
    </w:p>
    <w:p>
      <w:pPr>
        <w:pStyle w:val="22"/>
        <w:keepNext w:val="0"/>
        <w:keepLines w:val="0"/>
        <w:pageBreakBefore w:val="0"/>
        <w:numPr>
          <w:ilvl w:val="0"/>
          <w:numId w:val="0"/>
        </w:numPr>
        <w:tabs>
          <w:tab w:val="left" w:pos="1963"/>
        </w:tabs>
        <w:kinsoku/>
        <w:wordWrap/>
        <w:overflowPunct/>
        <w:topLinePunct w:val="0"/>
        <w:bidi w:val="0"/>
        <w:adjustRightInd w:val="0"/>
        <w:snapToGrid/>
        <w:spacing w:before="0" w:after="0" w:line="360" w:lineRule="auto"/>
        <w:ind w:left="0" w:leftChars="0" w:right="0" w:rightChars="0"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14.19</w:t>
      </w:r>
      <w:r>
        <w:rPr>
          <w:rFonts w:hint="eastAsia" w:ascii="宋体" w:hAnsi="宋体" w:eastAsia="宋体" w:cs="宋体"/>
          <w:sz w:val="24"/>
          <w:szCs w:val="24"/>
        </w:rPr>
        <w:t>供应商有责任配合医院接受上级领导部门的监督、检查，提供必须的资</w:t>
      </w:r>
      <w:r>
        <w:rPr>
          <w:rFonts w:hint="eastAsia" w:ascii="宋体" w:hAnsi="宋体" w:eastAsia="宋体" w:cs="宋体"/>
          <w:sz w:val="24"/>
          <w:szCs w:val="24"/>
          <w:lang w:eastAsia="zh-CN"/>
        </w:rPr>
        <w:t>料。</w:t>
      </w:r>
    </w:p>
    <w:p>
      <w:pPr>
        <w:pStyle w:val="22"/>
        <w:keepNext w:val="0"/>
        <w:keepLines w:val="0"/>
        <w:pageBreakBefore w:val="0"/>
        <w:numPr>
          <w:ilvl w:val="0"/>
          <w:numId w:val="0"/>
        </w:numPr>
        <w:tabs>
          <w:tab w:val="left" w:pos="2206"/>
        </w:tabs>
        <w:kinsoku/>
        <w:wordWrap/>
        <w:overflowPunct/>
        <w:topLinePunct w:val="0"/>
        <w:bidi w:val="0"/>
        <w:adjustRightInd w:val="0"/>
        <w:snapToGrid/>
        <w:spacing w:before="5" w:after="0" w:line="360" w:lineRule="auto"/>
        <w:ind w:left="0" w:leftChars="0" w:right="1120" w:rightChars="0"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14.20</w:t>
      </w:r>
      <w:r>
        <w:rPr>
          <w:rFonts w:hint="eastAsia" w:ascii="宋体" w:hAnsi="宋体" w:eastAsia="宋体" w:cs="宋体"/>
          <w:sz w:val="24"/>
          <w:szCs w:val="24"/>
        </w:rPr>
        <w:t>所有员工入院服务时都必须体检，并且合格的才能上岗（</w:t>
      </w:r>
      <w:r>
        <w:rPr>
          <w:rFonts w:hint="eastAsia" w:ascii="宋体" w:hAnsi="宋体" w:eastAsia="宋体" w:cs="宋体"/>
          <w:spacing w:val="-3"/>
          <w:sz w:val="24"/>
          <w:szCs w:val="24"/>
        </w:rPr>
        <w:t>费用由中标</w:t>
      </w:r>
      <w:r>
        <w:rPr>
          <w:rFonts w:hint="eastAsia" w:ascii="宋体" w:hAnsi="宋体" w:eastAsia="宋体" w:cs="宋体"/>
          <w:sz w:val="24"/>
          <w:szCs w:val="24"/>
        </w:rPr>
        <w:t>方负责）。</w:t>
      </w:r>
    </w:p>
    <w:p>
      <w:pPr>
        <w:pStyle w:val="22"/>
        <w:keepNext w:val="0"/>
        <w:keepLines w:val="0"/>
        <w:pageBreakBefore w:val="0"/>
        <w:numPr>
          <w:ilvl w:val="0"/>
          <w:numId w:val="0"/>
        </w:numPr>
        <w:tabs>
          <w:tab w:val="left" w:pos="2206"/>
        </w:tabs>
        <w:kinsoku/>
        <w:wordWrap/>
        <w:overflowPunct/>
        <w:topLinePunct w:val="0"/>
        <w:bidi w:val="0"/>
        <w:adjustRightInd w:val="0"/>
        <w:snapToGrid/>
        <w:spacing w:before="5" w:after="0" w:line="360" w:lineRule="auto"/>
        <w:ind w:left="0" w:leftChars="0" w:right="1120" w:rightChars="0"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14.21</w:t>
      </w:r>
      <w:r>
        <w:rPr>
          <w:rFonts w:hint="eastAsia" w:ascii="宋体" w:hAnsi="宋体" w:eastAsia="宋体" w:cs="宋体"/>
          <w:sz w:val="24"/>
          <w:szCs w:val="24"/>
        </w:rPr>
        <w:t>白天有专职管理员处理服务范围内的公共性事务，受理用户的咨询和投诉。夜间有人值班，处理急迫性事务。</w:t>
      </w:r>
    </w:p>
    <w:p>
      <w:pPr>
        <w:pStyle w:val="22"/>
        <w:keepNext w:val="0"/>
        <w:keepLines w:val="0"/>
        <w:pageBreakBefore w:val="0"/>
        <w:numPr>
          <w:ilvl w:val="0"/>
          <w:numId w:val="0"/>
        </w:numPr>
        <w:tabs>
          <w:tab w:val="left" w:pos="2206"/>
        </w:tabs>
        <w:kinsoku/>
        <w:wordWrap/>
        <w:overflowPunct/>
        <w:topLinePunct w:val="0"/>
        <w:bidi w:val="0"/>
        <w:adjustRightInd w:val="0"/>
        <w:snapToGrid/>
        <w:spacing w:before="5" w:after="0" w:line="360" w:lineRule="auto"/>
        <w:ind w:left="0" w:leftChars="0" w:right="1120" w:rightChars="0"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14.22</w:t>
      </w:r>
      <w:r>
        <w:rPr>
          <w:rFonts w:hint="eastAsia" w:ascii="宋体" w:hAnsi="宋体" w:eastAsia="宋体" w:cs="宋体"/>
          <w:spacing w:val="-1"/>
          <w:sz w:val="24"/>
          <w:szCs w:val="24"/>
        </w:rPr>
        <w:t>员工在上班时间不得做私活和</w:t>
      </w:r>
      <w:r>
        <w:rPr>
          <w:rFonts w:hint="eastAsia" w:cs="宋体"/>
          <w:spacing w:val="-1"/>
          <w:sz w:val="24"/>
          <w:szCs w:val="24"/>
          <w:lang w:eastAsia="zh-CN"/>
        </w:rPr>
        <w:t>贩卖一切医院物资，发现后</w:t>
      </w:r>
      <w:r>
        <w:rPr>
          <w:rFonts w:hint="eastAsia" w:ascii="宋体" w:hAnsi="宋体" w:eastAsia="宋体" w:cs="宋体"/>
          <w:spacing w:val="-1"/>
          <w:sz w:val="24"/>
          <w:szCs w:val="24"/>
        </w:rPr>
        <w:t xml:space="preserve">除在月考核扣分外， </w:t>
      </w:r>
      <w:r>
        <w:rPr>
          <w:rFonts w:hint="eastAsia" w:ascii="宋体" w:hAnsi="宋体" w:eastAsia="宋体" w:cs="宋体"/>
          <w:spacing w:val="-8"/>
          <w:sz w:val="24"/>
          <w:szCs w:val="24"/>
        </w:rPr>
        <w:t xml:space="preserve">每次扣中标单位 </w:t>
      </w:r>
      <w:r>
        <w:rPr>
          <w:rFonts w:hint="eastAsia" w:ascii="宋体" w:hAnsi="宋体" w:eastAsia="宋体" w:cs="宋体"/>
          <w:sz w:val="24"/>
          <w:szCs w:val="24"/>
        </w:rPr>
        <w:t>200</w:t>
      </w:r>
      <w:r>
        <w:rPr>
          <w:rFonts w:hint="eastAsia" w:ascii="宋体" w:hAnsi="宋体" w:eastAsia="宋体" w:cs="宋体"/>
          <w:spacing w:val="-14"/>
          <w:sz w:val="24"/>
          <w:szCs w:val="24"/>
        </w:rPr>
        <w:t xml:space="preserve"> 元。</w:t>
      </w:r>
      <w:r>
        <w:rPr>
          <w:rFonts w:hint="eastAsia" w:cs="宋体"/>
          <w:spacing w:val="-14"/>
          <w:sz w:val="24"/>
          <w:szCs w:val="24"/>
          <w:lang w:eastAsia="zh-CN"/>
        </w:rPr>
        <w:t>发现向病人或家属</w:t>
      </w:r>
      <w:r>
        <w:rPr>
          <w:rFonts w:hint="eastAsia" w:ascii="宋体" w:hAnsi="宋体" w:eastAsia="宋体" w:cs="宋体"/>
          <w:spacing w:val="-14"/>
          <w:sz w:val="24"/>
          <w:szCs w:val="24"/>
        </w:rPr>
        <w:t>出售产品或变卖一次性废弃物，</w:t>
      </w:r>
      <w:r>
        <w:rPr>
          <w:rFonts w:hint="eastAsia" w:ascii="宋体" w:hAnsi="宋体" w:eastAsia="宋体" w:cs="宋体"/>
          <w:sz w:val="24"/>
          <w:szCs w:val="24"/>
        </w:rPr>
        <w:t>发现一次扣罚中标单位 2000 元。</w:t>
      </w:r>
    </w:p>
    <w:p>
      <w:pPr>
        <w:pStyle w:val="22"/>
        <w:keepNext w:val="0"/>
        <w:keepLines w:val="0"/>
        <w:pageBreakBefore w:val="0"/>
        <w:numPr>
          <w:ilvl w:val="0"/>
          <w:numId w:val="0"/>
        </w:numPr>
        <w:tabs>
          <w:tab w:val="left" w:pos="2206"/>
        </w:tabs>
        <w:kinsoku/>
        <w:wordWrap/>
        <w:overflowPunct/>
        <w:topLinePunct w:val="0"/>
        <w:bidi w:val="0"/>
        <w:adjustRightInd w:val="0"/>
        <w:snapToGrid/>
        <w:spacing w:before="5" w:after="0" w:line="360" w:lineRule="auto"/>
        <w:ind w:left="0" w:leftChars="0" w:right="1120" w:rightChars="0"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14.23</w:t>
      </w:r>
      <w:r>
        <w:rPr>
          <w:rFonts w:hint="eastAsia" w:ascii="宋体" w:hAnsi="宋体" w:eastAsia="宋体" w:cs="宋体"/>
          <w:b w:val="0"/>
          <w:bCs w:val="0"/>
          <w:sz w:val="24"/>
          <w:szCs w:val="24"/>
          <w:lang w:eastAsia="zh-CN"/>
        </w:rPr>
        <w:t>中标方</w:t>
      </w:r>
      <w:r>
        <w:rPr>
          <w:rFonts w:hint="eastAsia" w:ascii="宋体" w:hAnsi="宋体" w:eastAsia="宋体" w:cs="宋体"/>
          <w:b w:val="0"/>
          <w:bCs w:val="0"/>
          <w:sz w:val="24"/>
          <w:szCs w:val="24"/>
        </w:rPr>
        <w:t>在服务期内有下列行为，造成的不当损失而产生费用，要从当月支付给</w:t>
      </w:r>
      <w:r>
        <w:rPr>
          <w:rFonts w:hint="eastAsia" w:ascii="宋体" w:hAnsi="宋体" w:eastAsia="宋体" w:cs="宋体"/>
          <w:b w:val="0"/>
          <w:bCs w:val="0"/>
          <w:sz w:val="24"/>
          <w:szCs w:val="24"/>
          <w:lang w:eastAsia="zh-CN"/>
        </w:rPr>
        <w:t>中标方</w:t>
      </w:r>
      <w:r>
        <w:rPr>
          <w:rFonts w:hint="eastAsia" w:ascii="宋体" w:hAnsi="宋体" w:eastAsia="宋体" w:cs="宋体"/>
          <w:b w:val="0"/>
          <w:bCs w:val="0"/>
          <w:sz w:val="24"/>
          <w:szCs w:val="24"/>
        </w:rPr>
        <w:t>的费</w:t>
      </w:r>
      <w:r>
        <w:rPr>
          <w:rFonts w:hint="eastAsia" w:ascii="宋体" w:hAnsi="宋体" w:eastAsia="宋体" w:cs="宋体"/>
          <w:b w:val="0"/>
          <w:bCs w:val="0"/>
          <w:w w:val="95"/>
          <w:sz w:val="24"/>
          <w:szCs w:val="24"/>
        </w:rPr>
        <w:t>用中扣除：A、乙方要爱护与保管医院财产，如损坏医院设施等，按实际损失价值赔偿；B、</w:t>
      </w:r>
      <w:r>
        <w:rPr>
          <w:rFonts w:hint="eastAsia" w:ascii="宋体" w:hAnsi="宋体" w:eastAsia="宋体" w:cs="宋体"/>
          <w:b w:val="0"/>
          <w:bCs w:val="0"/>
          <w:sz w:val="24"/>
          <w:szCs w:val="24"/>
        </w:rPr>
        <w:t>没有达到考核标准的，按考核标准中规定的扣除；C、其它因乙方不作为或管理不严等，造成医院不良影响或损失。D、部分与招标文件不符合的做法，或不履行其投标文件的承诺。</w:t>
      </w:r>
    </w:p>
    <w:p>
      <w:pPr>
        <w:pStyle w:val="22"/>
        <w:keepNext w:val="0"/>
        <w:keepLines w:val="0"/>
        <w:pageBreakBefore w:val="0"/>
        <w:numPr>
          <w:ilvl w:val="0"/>
          <w:numId w:val="0"/>
        </w:numPr>
        <w:tabs>
          <w:tab w:val="left" w:pos="1954"/>
        </w:tabs>
        <w:kinsoku/>
        <w:wordWrap/>
        <w:overflowPunct/>
        <w:topLinePunct w:val="0"/>
        <w:bidi w:val="0"/>
        <w:adjustRightInd w:val="0"/>
        <w:snapToGrid/>
        <w:spacing w:before="0" w:after="0" w:line="360" w:lineRule="auto"/>
        <w:ind w:left="0" w:leftChars="0" w:right="1122" w:rightChars="0" w:firstLine="456" w:firstLineChars="200"/>
        <w:jc w:val="both"/>
        <w:rPr>
          <w:rFonts w:hint="eastAsia" w:ascii="宋体" w:hAnsi="宋体" w:eastAsia="宋体" w:cs="宋体"/>
          <w:sz w:val="24"/>
          <w:szCs w:val="24"/>
        </w:rPr>
      </w:pPr>
      <w:r>
        <w:rPr>
          <w:rFonts w:hint="eastAsia" w:ascii="宋体" w:hAnsi="宋体" w:eastAsia="宋体" w:cs="宋体"/>
          <w:spacing w:val="-6"/>
          <w:sz w:val="24"/>
          <w:szCs w:val="24"/>
          <w:lang w:val="en-US" w:eastAsia="zh-CN"/>
        </w:rPr>
        <w:t>14.24</w:t>
      </w:r>
      <w:r>
        <w:rPr>
          <w:rFonts w:hint="eastAsia" w:ascii="宋体" w:hAnsi="宋体" w:eastAsia="宋体" w:cs="宋体"/>
          <w:spacing w:val="-6"/>
          <w:sz w:val="24"/>
          <w:szCs w:val="24"/>
        </w:rPr>
        <w:t>未经甲方同意，乙方无权在承包区域内从事任何广告活动或类似宣传，甲方有权</w:t>
      </w:r>
      <w:r>
        <w:rPr>
          <w:rFonts w:hint="eastAsia" w:ascii="宋体" w:hAnsi="宋体" w:eastAsia="宋体" w:cs="宋体"/>
          <w:spacing w:val="-10"/>
          <w:w w:val="95"/>
          <w:sz w:val="24"/>
          <w:szCs w:val="24"/>
        </w:rPr>
        <w:t xml:space="preserve">依照广告法和甲方相关的规定责令乙方限期改正，并接受处罚。但甲方在该区域发布的广告   </w:t>
      </w:r>
      <w:r>
        <w:rPr>
          <w:rFonts w:hint="eastAsia" w:ascii="宋体" w:hAnsi="宋体" w:eastAsia="宋体" w:cs="宋体"/>
          <w:spacing w:val="-10"/>
          <w:sz w:val="24"/>
          <w:szCs w:val="24"/>
        </w:rPr>
        <w:t>宣传保证不会影响乙方的正常工作。</w:t>
      </w:r>
    </w:p>
    <w:p>
      <w:pPr>
        <w:pStyle w:val="22"/>
        <w:keepNext w:val="0"/>
        <w:keepLines w:val="0"/>
        <w:pageBreakBefore w:val="0"/>
        <w:numPr>
          <w:ilvl w:val="0"/>
          <w:numId w:val="0"/>
        </w:numPr>
        <w:tabs>
          <w:tab w:val="left" w:pos="2206"/>
        </w:tabs>
        <w:kinsoku/>
        <w:wordWrap/>
        <w:overflowPunct/>
        <w:topLinePunct w:val="0"/>
        <w:bidi w:val="0"/>
        <w:adjustRightInd w:val="0"/>
        <w:snapToGrid/>
        <w:spacing w:before="5" w:after="0" w:line="360" w:lineRule="auto"/>
        <w:ind w:left="0" w:leftChars="0" w:right="1120" w:rightChars="0" w:firstLine="452" w:firstLineChars="200"/>
        <w:jc w:val="left"/>
        <w:rPr>
          <w:rFonts w:hint="eastAsia" w:ascii="宋体" w:hAnsi="宋体" w:eastAsia="宋体" w:cs="宋体"/>
          <w:spacing w:val="-7"/>
          <w:sz w:val="24"/>
          <w:szCs w:val="24"/>
        </w:rPr>
      </w:pPr>
      <w:r>
        <w:rPr>
          <w:rFonts w:hint="eastAsia" w:ascii="宋体" w:hAnsi="宋体" w:eastAsia="宋体" w:cs="宋体"/>
          <w:spacing w:val="-7"/>
          <w:sz w:val="24"/>
          <w:szCs w:val="24"/>
          <w:lang w:val="en-US" w:eastAsia="zh-CN"/>
        </w:rPr>
        <w:t>14.25</w:t>
      </w:r>
      <w:r>
        <w:rPr>
          <w:rFonts w:hint="eastAsia" w:ascii="宋体" w:hAnsi="宋体" w:eastAsia="宋体" w:cs="宋体"/>
          <w:spacing w:val="-7"/>
          <w:sz w:val="24"/>
          <w:szCs w:val="24"/>
        </w:rPr>
        <w:t>乙方不得以甲方的名义从事任何经济活动，由此发生的一切债权、债务与甲方无关。</w:t>
      </w:r>
    </w:p>
    <w:p>
      <w:pPr>
        <w:pStyle w:val="4"/>
        <w:keepNext w:val="0"/>
        <w:keepLines w:val="0"/>
        <w:pageBreakBefore w:val="0"/>
        <w:kinsoku/>
        <w:wordWrap/>
        <w:overflowPunct/>
        <w:topLinePunct w:val="0"/>
        <w:bidi w:val="0"/>
        <w:adjustRightInd w:val="0"/>
        <w:snapToGrid/>
        <w:spacing w:line="360" w:lineRule="auto"/>
        <w:ind w:left="0" w:leftChars="0" w:firstLine="458" w:firstLineChars="200"/>
        <w:outlineLvl w:val="2"/>
        <w:rPr>
          <w:rFonts w:hint="eastAsia" w:ascii="宋体" w:hAnsi="宋体" w:eastAsia="宋体" w:cs="宋体"/>
          <w:sz w:val="24"/>
          <w:szCs w:val="24"/>
        </w:rPr>
      </w:pPr>
      <w:r>
        <w:rPr>
          <w:rFonts w:hint="eastAsia" w:ascii="宋体" w:hAnsi="宋体" w:eastAsia="宋体" w:cs="宋体"/>
          <w:w w:val="95"/>
          <w:sz w:val="24"/>
          <w:szCs w:val="24"/>
          <w:lang w:val="en-US" w:eastAsia="zh-CN"/>
        </w:rPr>
        <w:t>15</w:t>
      </w:r>
      <w:r>
        <w:rPr>
          <w:rFonts w:hint="eastAsia" w:ascii="宋体" w:hAnsi="宋体" w:eastAsia="宋体" w:cs="宋体"/>
          <w:w w:val="95"/>
          <w:sz w:val="24"/>
          <w:szCs w:val="24"/>
        </w:rPr>
        <w:t>、项目报价应包括以下内容：</w:t>
      </w:r>
    </w:p>
    <w:p>
      <w:pPr>
        <w:keepNext w:val="0"/>
        <w:keepLines w:val="0"/>
        <w:pageBreakBefore w:val="0"/>
        <w:tabs>
          <w:tab w:val="left" w:pos="1496"/>
        </w:tabs>
        <w:kinsoku/>
        <w:wordWrap/>
        <w:overflowPunct/>
        <w:topLinePunct w:val="0"/>
        <w:bidi w:val="0"/>
        <w:adjustRightInd w:val="0"/>
        <w:snapToGrid/>
        <w:spacing w:before="153" w:line="360" w:lineRule="auto"/>
        <w:ind w:left="0" w:leftChars="0" w:right="517" w:firstLine="448" w:firstLineChars="200"/>
        <w:outlineLvl w:val="2"/>
        <w:rPr>
          <w:rFonts w:hint="eastAsia" w:ascii="宋体" w:hAnsi="宋体" w:eastAsia="宋体" w:cs="宋体"/>
          <w:sz w:val="24"/>
          <w:szCs w:val="24"/>
        </w:rPr>
      </w:pPr>
      <w:r>
        <w:rPr>
          <w:rFonts w:hint="eastAsia" w:ascii="宋体" w:hAnsi="宋体" w:eastAsia="宋体" w:cs="宋体"/>
          <w:spacing w:val="-8"/>
          <w:sz w:val="24"/>
          <w:szCs w:val="24"/>
          <w:lang w:val="en-US" w:eastAsia="zh-CN"/>
        </w:rPr>
        <w:t>15</w:t>
      </w:r>
      <w:r>
        <w:rPr>
          <w:rFonts w:hint="eastAsia" w:ascii="宋体" w:hAnsi="宋体" w:eastAsia="宋体" w:cs="宋体"/>
          <w:spacing w:val="-8"/>
          <w:sz w:val="24"/>
          <w:szCs w:val="24"/>
        </w:rPr>
        <w:t>.1 人工费：项目全年正常日历天数</w:t>
      </w:r>
      <w:r>
        <w:rPr>
          <w:rFonts w:hint="eastAsia" w:ascii="宋体" w:hAnsi="宋体" w:eastAsia="宋体" w:cs="宋体"/>
          <w:sz w:val="24"/>
          <w:szCs w:val="24"/>
        </w:rPr>
        <w:t>（含所有法定节假日在内</w:t>
      </w:r>
      <w:r>
        <w:rPr>
          <w:rFonts w:hint="eastAsia" w:ascii="宋体" w:hAnsi="宋体" w:eastAsia="宋体" w:cs="宋体"/>
          <w:spacing w:val="-36"/>
          <w:sz w:val="24"/>
          <w:szCs w:val="24"/>
        </w:rPr>
        <w:t>）</w:t>
      </w:r>
      <w:r>
        <w:rPr>
          <w:rFonts w:hint="eastAsia" w:ascii="宋体" w:hAnsi="宋体" w:eastAsia="宋体" w:cs="宋体"/>
          <w:spacing w:val="-3"/>
          <w:sz w:val="24"/>
          <w:szCs w:val="24"/>
        </w:rPr>
        <w:t>的正常值班的</w:t>
      </w:r>
      <w:r>
        <w:rPr>
          <w:rFonts w:hint="eastAsia" w:ascii="宋体" w:hAnsi="宋体" w:eastAsia="宋体" w:cs="宋体"/>
          <w:sz w:val="24"/>
          <w:szCs w:val="24"/>
        </w:rPr>
        <w:t>每个岗位人工费及总人工费用；</w:t>
      </w:r>
    </w:p>
    <w:p>
      <w:pPr>
        <w:pStyle w:val="22"/>
        <w:keepNext w:val="0"/>
        <w:keepLines w:val="0"/>
        <w:pageBreakBefore w:val="0"/>
        <w:numPr>
          <w:ilvl w:val="0"/>
          <w:numId w:val="0"/>
        </w:numPr>
        <w:tabs>
          <w:tab w:val="left" w:pos="2083"/>
        </w:tabs>
        <w:kinsoku/>
        <w:wordWrap/>
        <w:overflowPunct/>
        <w:topLinePunct w:val="0"/>
        <w:bidi w:val="0"/>
        <w:adjustRightInd w:val="0"/>
        <w:snapToGrid/>
        <w:spacing w:before="0" w:after="0" w:line="360" w:lineRule="auto"/>
        <w:ind w:left="0" w:leftChars="0" w:right="1121" w:rightChars="0"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15</w:t>
      </w:r>
      <w:r>
        <w:rPr>
          <w:rFonts w:hint="eastAsia" w:ascii="宋体" w:hAnsi="宋体" w:eastAsia="宋体" w:cs="宋体"/>
          <w:sz w:val="24"/>
          <w:szCs w:val="24"/>
        </w:rPr>
        <w:t>.2 材料费：清洁所用清洁剂、去污剂、不锈钢（含电梯）</w:t>
      </w:r>
      <w:r>
        <w:rPr>
          <w:rFonts w:hint="eastAsia" w:ascii="宋体" w:hAnsi="宋体" w:eastAsia="宋体" w:cs="宋体"/>
          <w:spacing w:val="-2"/>
          <w:sz w:val="24"/>
          <w:szCs w:val="24"/>
        </w:rPr>
        <w:t>清洁保养剂、百洁布、</w:t>
      </w:r>
      <w:r>
        <w:rPr>
          <w:rFonts w:hint="eastAsia" w:ascii="宋体" w:hAnsi="宋体" w:eastAsia="宋体" w:cs="宋体"/>
          <w:spacing w:val="-8"/>
          <w:sz w:val="24"/>
          <w:szCs w:val="24"/>
        </w:rPr>
        <w:t>扫把、垃圾铲、拖把、拖桶、各种抹布、小毛巾等所有清洁材料的费用，清洁材料符合</w:t>
      </w:r>
      <w:r>
        <w:rPr>
          <w:rFonts w:hint="eastAsia" w:ascii="宋体" w:hAnsi="宋体" w:eastAsia="宋体" w:cs="宋体"/>
          <w:spacing w:val="4"/>
          <w:sz w:val="24"/>
          <w:szCs w:val="24"/>
        </w:rPr>
        <w:t>医院清洁卫生质量要求及家具物品的清洁保养质量要求。（</w:t>
      </w:r>
      <w:r>
        <w:rPr>
          <w:rFonts w:hint="eastAsia" w:ascii="宋体" w:hAnsi="宋体" w:eastAsia="宋体" w:cs="宋体"/>
          <w:spacing w:val="4"/>
          <w:sz w:val="24"/>
          <w:szCs w:val="24"/>
          <w:lang w:val="en-US" w:eastAsia="zh-Hans"/>
        </w:rPr>
        <w:t>院方</w:t>
      </w:r>
      <w:r>
        <w:rPr>
          <w:rFonts w:hint="eastAsia" w:ascii="宋体" w:hAnsi="宋体" w:eastAsia="宋体" w:cs="宋体"/>
          <w:sz w:val="24"/>
          <w:szCs w:val="24"/>
        </w:rPr>
        <w:t>负责提供生活垃圾袋、医疗垃圾袋、消毒药片。</w:t>
      </w:r>
      <w:r>
        <w:rPr>
          <w:rFonts w:hint="eastAsia" w:ascii="宋体" w:hAnsi="宋体" w:eastAsia="宋体" w:cs="宋体"/>
          <w:sz w:val="24"/>
          <w:szCs w:val="24"/>
          <w:lang w:eastAsia="zh-CN"/>
        </w:rPr>
        <w:t>）</w:t>
      </w:r>
    </w:p>
    <w:p>
      <w:pPr>
        <w:keepNext w:val="0"/>
        <w:keepLines w:val="0"/>
        <w:pageBreakBefore w:val="0"/>
        <w:tabs>
          <w:tab w:val="left" w:pos="1496"/>
        </w:tabs>
        <w:kinsoku/>
        <w:wordWrap/>
        <w:overflowPunct/>
        <w:topLinePunct w:val="0"/>
        <w:bidi w:val="0"/>
        <w:adjustRightInd w:val="0"/>
        <w:snapToGrid/>
        <w:spacing w:line="360" w:lineRule="auto"/>
        <w:ind w:left="0" w:leftChars="0" w:right="513" w:firstLine="440" w:firstLineChars="200"/>
        <w:jc w:val="both"/>
        <w:outlineLvl w:val="2"/>
        <w:rPr>
          <w:rFonts w:hint="eastAsia" w:ascii="宋体" w:hAnsi="宋体" w:eastAsia="宋体" w:cs="宋体"/>
          <w:sz w:val="24"/>
          <w:szCs w:val="24"/>
        </w:rPr>
      </w:pPr>
      <w:r>
        <w:rPr>
          <w:rFonts w:hint="eastAsia" w:ascii="宋体" w:hAnsi="宋体" w:eastAsia="宋体" w:cs="宋体"/>
          <w:spacing w:val="-10"/>
          <w:sz w:val="24"/>
          <w:szCs w:val="24"/>
          <w:lang w:val="en-US" w:eastAsia="zh-CN"/>
        </w:rPr>
        <w:t>15</w:t>
      </w:r>
      <w:r>
        <w:rPr>
          <w:rFonts w:hint="eastAsia" w:ascii="宋体" w:hAnsi="宋体" w:eastAsia="宋体" w:cs="宋体"/>
          <w:spacing w:val="-10"/>
          <w:sz w:val="24"/>
          <w:szCs w:val="24"/>
        </w:rPr>
        <w:t>.3 工具费：本项目服务所使用的一切保洁工具由中标投标人承担</w:t>
      </w:r>
      <w:r>
        <w:rPr>
          <w:rFonts w:hint="eastAsia" w:ascii="宋体" w:hAnsi="宋体" w:eastAsia="宋体" w:cs="宋体"/>
          <w:sz w:val="24"/>
          <w:szCs w:val="24"/>
        </w:rPr>
        <w:t>（</w:t>
      </w:r>
      <w:r>
        <w:rPr>
          <w:rFonts w:hint="eastAsia" w:ascii="宋体" w:hAnsi="宋体" w:eastAsia="宋体" w:cs="宋体"/>
          <w:spacing w:val="-3"/>
          <w:sz w:val="24"/>
          <w:szCs w:val="24"/>
        </w:rPr>
        <w:t>垃圾桶由医院</w:t>
      </w:r>
      <w:r>
        <w:rPr>
          <w:rFonts w:hint="eastAsia" w:ascii="宋体" w:hAnsi="宋体" w:eastAsia="宋体" w:cs="宋体"/>
          <w:sz w:val="24"/>
          <w:szCs w:val="24"/>
        </w:rPr>
        <w:t>采购</w:t>
      </w:r>
      <w:r>
        <w:rPr>
          <w:rFonts w:hint="eastAsia" w:ascii="宋体" w:hAnsi="宋体" w:eastAsia="宋体" w:cs="宋体"/>
          <w:spacing w:val="-8"/>
          <w:sz w:val="24"/>
          <w:szCs w:val="24"/>
        </w:rPr>
        <w:t>）</w:t>
      </w:r>
      <w:r>
        <w:rPr>
          <w:rFonts w:hint="eastAsia" w:ascii="宋体" w:hAnsi="宋体" w:eastAsia="宋体" w:cs="宋体"/>
          <w:spacing w:val="-7"/>
          <w:sz w:val="24"/>
          <w:szCs w:val="24"/>
        </w:rPr>
        <w:t>。如清洁用的多功能清洁整理车、垃圾托运车、洗地机、高压水枪、吸尘器、吹</w:t>
      </w:r>
      <w:r>
        <w:rPr>
          <w:rFonts w:hint="eastAsia" w:ascii="宋体" w:hAnsi="宋体" w:eastAsia="宋体" w:cs="宋体"/>
          <w:sz w:val="24"/>
          <w:szCs w:val="24"/>
        </w:rPr>
        <w:t>风机等；</w:t>
      </w:r>
    </w:p>
    <w:p>
      <w:pPr>
        <w:keepNext w:val="0"/>
        <w:keepLines w:val="0"/>
        <w:pageBreakBefore w:val="0"/>
        <w:tabs>
          <w:tab w:val="left" w:pos="1496"/>
        </w:tabs>
        <w:kinsoku/>
        <w:wordWrap/>
        <w:overflowPunct/>
        <w:topLinePunct w:val="0"/>
        <w:bidi w:val="0"/>
        <w:adjustRightInd w:val="0"/>
        <w:snapToGrid/>
        <w:spacing w:line="360" w:lineRule="auto"/>
        <w:ind w:left="0" w:leftChars="0" w:right="409" w:firstLine="476" w:firstLineChars="200"/>
        <w:jc w:val="both"/>
        <w:outlineLvl w:val="2"/>
        <w:rPr>
          <w:rFonts w:hint="eastAsia" w:ascii="宋体" w:hAnsi="宋体" w:eastAsia="宋体" w:cs="宋体"/>
          <w:sz w:val="24"/>
          <w:szCs w:val="24"/>
        </w:rPr>
      </w:pPr>
      <w:r>
        <w:rPr>
          <w:rFonts w:hint="eastAsia" w:ascii="宋体" w:hAnsi="宋体" w:eastAsia="宋体" w:cs="宋体"/>
          <w:spacing w:val="-1"/>
          <w:sz w:val="24"/>
          <w:szCs w:val="24"/>
          <w:lang w:val="en-US" w:eastAsia="zh-CN"/>
        </w:rPr>
        <w:t>15</w:t>
      </w:r>
      <w:r>
        <w:rPr>
          <w:rFonts w:hint="eastAsia" w:ascii="宋体" w:hAnsi="宋体" w:eastAsia="宋体" w:cs="宋体"/>
          <w:spacing w:val="-1"/>
          <w:sz w:val="24"/>
          <w:szCs w:val="24"/>
        </w:rPr>
        <w:t>.4 其他：管理费、法定节假日加班费、工人的劳保费、防护用品费、工作服费、</w:t>
      </w:r>
      <w:r>
        <w:rPr>
          <w:rFonts w:hint="eastAsia" w:ascii="宋体" w:hAnsi="宋体" w:eastAsia="宋体" w:cs="宋体"/>
          <w:sz w:val="24"/>
          <w:szCs w:val="24"/>
        </w:rPr>
        <w:t>培训费、工人各种保险费、所有税费等该项目的所有费用都包含在投标报价中；</w:t>
      </w:r>
    </w:p>
    <w:p>
      <w:pPr>
        <w:keepNext w:val="0"/>
        <w:keepLines w:val="0"/>
        <w:pageBreakBefore w:val="0"/>
        <w:tabs>
          <w:tab w:val="left" w:pos="1496"/>
        </w:tabs>
        <w:kinsoku/>
        <w:wordWrap/>
        <w:overflowPunct/>
        <w:topLinePunct w:val="0"/>
        <w:bidi w:val="0"/>
        <w:adjustRightInd w:val="0"/>
        <w:snapToGrid/>
        <w:spacing w:before="1" w:line="360" w:lineRule="auto"/>
        <w:ind w:left="0" w:leftChars="0" w:firstLine="480" w:firstLineChars="200"/>
        <w:jc w:val="both"/>
        <w:outlineLvl w:val="2"/>
        <w:rPr>
          <w:rFonts w:hint="eastAsia" w:ascii="宋体" w:hAnsi="宋体" w:eastAsia="宋体" w:cs="宋体"/>
          <w:sz w:val="24"/>
          <w:szCs w:val="24"/>
        </w:rPr>
      </w:pPr>
      <w:r>
        <w:rPr>
          <w:rFonts w:hint="eastAsia" w:ascii="宋体" w:hAnsi="宋体" w:eastAsia="宋体" w:cs="宋体"/>
          <w:sz w:val="24"/>
          <w:szCs w:val="24"/>
          <w:lang w:val="en-US" w:eastAsia="zh-CN"/>
        </w:rPr>
        <w:t>15</w:t>
      </w:r>
      <w:r>
        <w:rPr>
          <w:rFonts w:hint="eastAsia" w:ascii="宋体" w:hAnsi="宋体" w:eastAsia="宋体" w:cs="宋体"/>
          <w:sz w:val="24"/>
          <w:szCs w:val="24"/>
        </w:rPr>
        <w:t>.5 因投标人的投标报价错误造成的一切后果由投标人承担；</w:t>
      </w:r>
    </w:p>
    <w:p>
      <w:pPr>
        <w:keepNext w:val="0"/>
        <w:keepLines w:val="0"/>
        <w:pageBreakBefore w:val="0"/>
        <w:tabs>
          <w:tab w:val="left" w:pos="1496"/>
        </w:tabs>
        <w:kinsoku/>
        <w:wordWrap/>
        <w:overflowPunct/>
        <w:topLinePunct w:val="0"/>
        <w:bidi w:val="0"/>
        <w:adjustRightInd w:val="0"/>
        <w:snapToGrid/>
        <w:spacing w:before="153" w:line="360" w:lineRule="auto"/>
        <w:ind w:left="0" w:leftChars="0" w:right="517" w:firstLine="460" w:firstLineChars="200"/>
        <w:jc w:val="both"/>
        <w:outlineLvl w:val="2"/>
        <w:rPr>
          <w:rFonts w:hint="eastAsia" w:ascii="宋体" w:hAnsi="宋体" w:eastAsia="宋体" w:cs="宋体"/>
          <w:sz w:val="24"/>
          <w:szCs w:val="24"/>
        </w:rPr>
      </w:pPr>
      <w:r>
        <w:rPr>
          <w:rFonts w:hint="eastAsia" w:ascii="宋体" w:hAnsi="宋体" w:eastAsia="宋体" w:cs="宋体"/>
          <w:spacing w:val="-5"/>
          <w:sz w:val="24"/>
          <w:szCs w:val="24"/>
          <w:lang w:val="en-US" w:eastAsia="zh-CN"/>
        </w:rPr>
        <w:t>15</w:t>
      </w:r>
      <w:r>
        <w:rPr>
          <w:rFonts w:hint="eastAsia" w:ascii="宋体" w:hAnsi="宋体" w:eastAsia="宋体" w:cs="宋体"/>
          <w:spacing w:val="-5"/>
          <w:sz w:val="24"/>
          <w:szCs w:val="24"/>
        </w:rPr>
        <w:t>.6 如遇国家或地方政府增加当地最低工资标准和社保缴纳基数，增加部分的费用</w:t>
      </w:r>
      <w:r>
        <w:rPr>
          <w:rFonts w:hint="eastAsia" w:ascii="宋体" w:hAnsi="宋体" w:eastAsia="宋体" w:cs="宋体"/>
          <w:sz w:val="24"/>
          <w:szCs w:val="24"/>
        </w:rPr>
        <w:t>由采购人承担，但中标人必须将所增加的费用全部用在员工工资上。</w:t>
      </w:r>
    </w:p>
    <w:p>
      <w:pPr>
        <w:pStyle w:val="4"/>
        <w:keepNext w:val="0"/>
        <w:keepLines w:val="0"/>
        <w:pageBreakBefore w:val="0"/>
        <w:kinsoku/>
        <w:wordWrap/>
        <w:overflowPunct/>
        <w:topLinePunct w:val="0"/>
        <w:bidi w:val="0"/>
        <w:adjustRightInd w:val="0"/>
        <w:snapToGrid/>
        <w:spacing w:line="360" w:lineRule="auto"/>
        <w:ind w:left="0" w:leftChars="0" w:firstLine="482" w:firstLineChars="200"/>
        <w:outlineLvl w:val="2"/>
        <w:rPr>
          <w:rFonts w:hint="eastAsia" w:ascii="宋体" w:hAnsi="宋体" w:eastAsia="宋体" w:cs="宋体"/>
          <w:sz w:val="24"/>
          <w:szCs w:val="24"/>
        </w:rPr>
      </w:pPr>
      <w:r>
        <w:rPr>
          <w:rFonts w:hint="eastAsia" w:ascii="宋体" w:hAnsi="宋体" w:eastAsia="宋体" w:cs="宋体"/>
          <w:sz w:val="24"/>
          <w:szCs w:val="24"/>
          <w:lang w:val="en-US" w:eastAsia="zh-CN"/>
        </w:rPr>
        <w:t>16</w:t>
      </w:r>
      <w:r>
        <w:rPr>
          <w:rFonts w:hint="eastAsia" w:ascii="宋体" w:hAnsi="宋体" w:eastAsia="宋体" w:cs="宋体"/>
          <w:sz w:val="24"/>
          <w:szCs w:val="24"/>
        </w:rPr>
        <w:t>、付款方式</w:t>
      </w:r>
    </w:p>
    <w:p>
      <w:pPr>
        <w:pStyle w:val="9"/>
        <w:keepNext w:val="0"/>
        <w:keepLines w:val="0"/>
        <w:pageBreakBefore w:val="0"/>
        <w:kinsoku/>
        <w:wordWrap/>
        <w:overflowPunct/>
        <w:topLinePunct w:val="0"/>
        <w:bidi w:val="0"/>
        <w:adjustRightInd w:val="0"/>
        <w:snapToGrid/>
        <w:spacing w:before="153" w:line="360" w:lineRule="auto"/>
        <w:ind w:left="0" w:leftChars="0" w:right="516" w:firstLine="480" w:firstLineChars="200"/>
        <w:outlineLvl w:val="2"/>
        <w:rPr>
          <w:rFonts w:hint="eastAsia" w:ascii="宋体" w:hAnsi="宋体" w:eastAsia="宋体" w:cs="宋体"/>
          <w:sz w:val="24"/>
          <w:szCs w:val="24"/>
        </w:rPr>
      </w:pPr>
      <w:r>
        <w:rPr>
          <w:rFonts w:hint="eastAsia" w:ascii="宋体" w:hAnsi="宋体" w:eastAsia="宋体" w:cs="宋体"/>
          <w:sz w:val="24"/>
          <w:szCs w:val="24"/>
          <w:lang w:val="en-US" w:eastAsia="zh-CN"/>
        </w:rPr>
        <w:t>16</w:t>
      </w:r>
      <w:r>
        <w:rPr>
          <w:rFonts w:hint="eastAsia" w:ascii="宋体" w:hAnsi="宋体" w:eastAsia="宋体" w:cs="宋体"/>
          <w:sz w:val="24"/>
          <w:szCs w:val="24"/>
        </w:rPr>
        <w:t>.1</w:t>
      </w:r>
      <w:r>
        <w:rPr>
          <w:rFonts w:hint="eastAsia" w:ascii="宋体" w:hAnsi="宋体" w:eastAsia="宋体" w:cs="宋体"/>
          <w:spacing w:val="-14"/>
          <w:sz w:val="24"/>
          <w:szCs w:val="24"/>
        </w:rPr>
        <w:t xml:space="preserve"> 服务费按月结算。中标人为采购人每服务满一个月后，向采购人开具上个月正</w:t>
      </w:r>
      <w:r>
        <w:rPr>
          <w:rFonts w:hint="eastAsia" w:ascii="宋体" w:hAnsi="宋体" w:eastAsia="宋体" w:cs="宋体"/>
          <w:spacing w:val="-4"/>
          <w:sz w:val="24"/>
          <w:szCs w:val="24"/>
        </w:rPr>
        <w:t xml:space="preserve">式税务发票交采购人，并于每月 </w:t>
      </w:r>
      <w:r>
        <w:rPr>
          <w:rFonts w:hint="eastAsia" w:ascii="宋体" w:hAnsi="宋体" w:eastAsia="宋体" w:cs="宋体"/>
          <w:sz w:val="24"/>
          <w:szCs w:val="24"/>
        </w:rPr>
        <w:t>5</w:t>
      </w:r>
      <w:r>
        <w:rPr>
          <w:rFonts w:hint="eastAsia" w:ascii="宋体" w:hAnsi="宋体" w:eastAsia="宋体" w:cs="宋体"/>
          <w:spacing w:val="-8"/>
          <w:sz w:val="24"/>
          <w:szCs w:val="24"/>
        </w:rPr>
        <w:t xml:space="preserve"> 日前支付上月后勤服务费。</w:t>
      </w:r>
    </w:p>
    <w:p>
      <w:pPr>
        <w:pStyle w:val="4"/>
        <w:keepNext w:val="0"/>
        <w:keepLines w:val="0"/>
        <w:pageBreakBefore w:val="0"/>
        <w:kinsoku/>
        <w:wordWrap/>
        <w:overflowPunct/>
        <w:topLinePunct w:val="0"/>
        <w:bidi w:val="0"/>
        <w:adjustRightInd w:val="0"/>
        <w:snapToGrid/>
        <w:spacing w:before="3" w:line="360" w:lineRule="auto"/>
        <w:ind w:left="0" w:leftChars="0" w:firstLine="482" w:firstLineChars="200"/>
        <w:outlineLvl w:val="2"/>
        <w:rPr>
          <w:rFonts w:hint="eastAsia" w:ascii="宋体" w:hAnsi="宋体" w:eastAsia="宋体" w:cs="宋体"/>
          <w:sz w:val="24"/>
          <w:szCs w:val="24"/>
        </w:rPr>
      </w:pPr>
      <w:r>
        <w:rPr>
          <w:rFonts w:hint="eastAsia" w:ascii="宋体" w:hAnsi="宋体" w:eastAsia="宋体" w:cs="宋体"/>
          <w:sz w:val="24"/>
          <w:szCs w:val="24"/>
          <w:lang w:val="en-US" w:eastAsia="zh-CN"/>
        </w:rPr>
        <w:t>17</w:t>
      </w:r>
      <w:r>
        <w:rPr>
          <w:rFonts w:hint="eastAsia" w:ascii="宋体" w:hAnsi="宋体" w:eastAsia="宋体" w:cs="宋体"/>
          <w:sz w:val="24"/>
          <w:szCs w:val="24"/>
        </w:rPr>
        <w:t>、合同年限</w:t>
      </w:r>
    </w:p>
    <w:p>
      <w:pPr>
        <w:pStyle w:val="9"/>
        <w:keepNext w:val="0"/>
        <w:keepLines w:val="0"/>
        <w:pageBreakBefore w:val="0"/>
        <w:kinsoku/>
        <w:wordWrap/>
        <w:overflowPunct/>
        <w:topLinePunct w:val="0"/>
        <w:bidi w:val="0"/>
        <w:adjustRightInd w:val="0"/>
        <w:snapToGrid/>
        <w:spacing w:before="153" w:line="360" w:lineRule="auto"/>
        <w:ind w:left="0" w:leftChars="0" w:right="397" w:firstLine="432" w:firstLineChars="200"/>
        <w:outlineLvl w:val="2"/>
        <w:rPr>
          <w:rFonts w:hint="eastAsia" w:ascii="宋体" w:hAnsi="宋体" w:eastAsia="宋体" w:cs="宋体"/>
          <w:spacing w:val="-13"/>
          <w:sz w:val="24"/>
          <w:szCs w:val="24"/>
        </w:rPr>
      </w:pPr>
      <w:r>
        <w:rPr>
          <w:rFonts w:hint="eastAsia" w:ascii="宋体" w:hAnsi="宋体" w:eastAsia="宋体" w:cs="宋体"/>
          <w:spacing w:val="-12"/>
          <w:sz w:val="24"/>
          <w:szCs w:val="24"/>
        </w:rPr>
        <w:t>服务期限</w:t>
      </w: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pacing w:val="-13"/>
          <w:sz w:val="24"/>
          <w:szCs w:val="24"/>
        </w:rPr>
        <w:t>年</w:t>
      </w:r>
      <w:r>
        <w:rPr>
          <w:rFonts w:hint="eastAsia" w:ascii="宋体" w:hAnsi="宋体" w:eastAsia="宋体" w:cs="宋体"/>
          <w:spacing w:val="-13"/>
          <w:sz w:val="24"/>
          <w:szCs w:val="24"/>
          <w:lang w:eastAsia="zh-CN"/>
        </w:rPr>
        <w:t>（</w:t>
      </w:r>
      <w:r>
        <w:rPr>
          <w:rFonts w:hint="eastAsia" w:ascii="宋体" w:hAnsi="宋体" w:eastAsia="宋体" w:cs="宋体"/>
          <w:spacing w:val="-13"/>
          <w:sz w:val="24"/>
          <w:szCs w:val="24"/>
          <w:lang w:val="en-US" w:eastAsia="zh-CN"/>
        </w:rPr>
        <w:t>1+1</w:t>
      </w:r>
      <w:r>
        <w:rPr>
          <w:rFonts w:hint="eastAsia" w:ascii="宋体" w:hAnsi="宋体" w:eastAsia="宋体" w:cs="宋体"/>
          <w:spacing w:val="-13"/>
          <w:sz w:val="24"/>
          <w:szCs w:val="24"/>
          <w:lang w:eastAsia="zh-CN"/>
        </w:rPr>
        <w:t>）</w:t>
      </w:r>
      <w:r>
        <w:rPr>
          <w:rFonts w:hint="eastAsia" w:ascii="宋体" w:hAnsi="宋体" w:eastAsia="宋体" w:cs="宋体"/>
          <w:spacing w:val="-13"/>
          <w:sz w:val="24"/>
          <w:szCs w:val="24"/>
        </w:rPr>
        <w:t>，其中前三个月为试用期。（如果本地区最低工资、社保缴费基数及比例上调，涉及到工资差额、固定岗位工资差额、假日工资差额部份由</w:t>
      </w:r>
      <w:r>
        <w:rPr>
          <w:rFonts w:hint="eastAsia" w:ascii="宋体" w:hAnsi="宋体" w:eastAsia="宋体" w:cs="宋体"/>
          <w:spacing w:val="-13"/>
          <w:sz w:val="24"/>
          <w:szCs w:val="24"/>
          <w:lang w:eastAsia="zh-CN"/>
        </w:rPr>
        <w:t>双方协商解决</w:t>
      </w:r>
      <w:r>
        <w:rPr>
          <w:rFonts w:hint="eastAsia" w:ascii="宋体" w:hAnsi="宋体" w:eastAsia="宋体" w:cs="宋体"/>
          <w:spacing w:val="-13"/>
          <w:sz w:val="24"/>
          <w:szCs w:val="24"/>
        </w:rPr>
        <w:t>。）在此期限内中标人须按合同规定向招标人提供上述服务。</w:t>
      </w:r>
    </w:p>
    <w:p>
      <w:pPr>
        <w:pStyle w:val="9"/>
        <w:keepNext w:val="0"/>
        <w:keepLines w:val="0"/>
        <w:pageBreakBefore w:val="0"/>
        <w:kinsoku/>
        <w:wordWrap/>
        <w:overflowPunct/>
        <w:topLinePunct w:val="0"/>
        <w:bidi w:val="0"/>
        <w:adjustRightInd w:val="0"/>
        <w:snapToGrid/>
        <w:spacing w:before="153" w:line="360" w:lineRule="auto"/>
        <w:ind w:left="0" w:leftChars="0" w:right="397" w:firstLine="428" w:firstLineChars="200"/>
        <w:outlineLvl w:val="2"/>
        <w:rPr>
          <w:rFonts w:hint="eastAsia" w:ascii="宋体" w:hAnsi="宋体" w:eastAsia="宋体" w:cs="宋体"/>
          <w:sz w:val="24"/>
          <w:szCs w:val="24"/>
        </w:rPr>
      </w:pPr>
      <w:r>
        <w:rPr>
          <w:rFonts w:hint="eastAsia" w:ascii="宋体" w:hAnsi="宋体" w:eastAsia="宋体" w:cs="宋体"/>
          <w:spacing w:val="-13"/>
          <w:sz w:val="24"/>
          <w:szCs w:val="24"/>
        </w:rPr>
        <w:t xml:space="preserve">合同服务期满经采购人考核且考核平均得分达到 </w:t>
      </w:r>
      <w:r>
        <w:rPr>
          <w:rFonts w:hint="eastAsia" w:ascii="宋体" w:hAnsi="宋体" w:eastAsia="宋体" w:cs="宋体"/>
          <w:sz w:val="24"/>
          <w:szCs w:val="24"/>
        </w:rPr>
        <w:t xml:space="preserve">85 </w:t>
      </w:r>
      <w:r>
        <w:rPr>
          <w:rFonts w:hint="eastAsia" w:ascii="宋体" w:hAnsi="宋体" w:eastAsia="宋体" w:cs="宋体"/>
          <w:spacing w:val="-6"/>
          <w:sz w:val="24"/>
          <w:szCs w:val="24"/>
        </w:rPr>
        <w:t xml:space="preserve">分以上可续签下一轮合同，每次合同续签服务期限最多1年，合同续签次数不超过2次。如未达到 </w:t>
      </w:r>
      <w:r>
        <w:rPr>
          <w:rFonts w:hint="eastAsia" w:ascii="宋体" w:hAnsi="宋体" w:eastAsia="宋体" w:cs="宋体"/>
          <w:sz w:val="24"/>
          <w:szCs w:val="24"/>
        </w:rPr>
        <w:t>85</w:t>
      </w:r>
      <w:r>
        <w:rPr>
          <w:rFonts w:hint="eastAsia" w:ascii="宋体" w:hAnsi="宋体" w:eastAsia="宋体" w:cs="宋体"/>
          <w:spacing w:val="-11"/>
          <w:sz w:val="24"/>
          <w:szCs w:val="24"/>
        </w:rPr>
        <w:t xml:space="preserve"> 分以上采购人有权终止合同，选择重新招标。</w:t>
      </w:r>
    </w:p>
    <w:p>
      <w:pPr>
        <w:keepNext w:val="0"/>
        <w:keepLines w:val="0"/>
        <w:pageBreakBefore w:val="0"/>
        <w:kinsoku/>
        <w:wordWrap/>
        <w:overflowPunct/>
        <w:topLinePunct w:val="0"/>
        <w:bidi w:val="0"/>
        <w:adjustRightInd w:val="0"/>
        <w:snapToGrid/>
        <w:spacing w:before="3" w:line="360" w:lineRule="auto"/>
        <w:ind w:left="0" w:leftChars="0" w:right="3469" w:firstLine="480" w:firstLineChars="200"/>
        <w:outlineLvl w:val="2"/>
        <w:rPr>
          <w:rFonts w:hint="eastAsia" w:ascii="宋体" w:hAnsi="宋体" w:eastAsia="宋体" w:cs="宋体"/>
          <w:spacing w:val="-19"/>
          <w:sz w:val="24"/>
          <w:szCs w:val="24"/>
        </w:rPr>
      </w:pPr>
      <w:r>
        <w:rPr>
          <w:rFonts w:hint="eastAsia" w:ascii="宋体" w:hAnsi="宋体" w:eastAsia="宋体" w:cs="宋体"/>
          <w:sz w:val="24"/>
          <w:szCs w:val="24"/>
        </w:rPr>
        <w:t>（</w:t>
      </w:r>
      <w:r>
        <w:rPr>
          <w:rFonts w:hint="eastAsia" w:ascii="宋体" w:hAnsi="宋体" w:eastAsia="宋体" w:cs="宋体"/>
          <w:spacing w:val="-4"/>
          <w:sz w:val="24"/>
          <w:szCs w:val="24"/>
        </w:rPr>
        <w:t xml:space="preserve">考核细则本采购文件服务需求第 </w:t>
      </w:r>
      <w:r>
        <w:rPr>
          <w:rFonts w:hint="eastAsia" w:ascii="宋体" w:hAnsi="宋体" w:eastAsia="宋体" w:cs="宋体"/>
          <w:sz w:val="24"/>
          <w:szCs w:val="24"/>
        </w:rPr>
        <w:t>1</w:t>
      </w:r>
      <w:r>
        <w:rPr>
          <w:rFonts w:hint="eastAsia" w:ascii="宋体" w:hAnsi="宋体" w:eastAsia="宋体" w:cs="宋体"/>
          <w:sz w:val="24"/>
          <w:szCs w:val="24"/>
          <w:lang w:val="en-US" w:eastAsia="zh-CN"/>
        </w:rPr>
        <w:t>8</w:t>
      </w:r>
      <w:r>
        <w:rPr>
          <w:rFonts w:hint="eastAsia" w:ascii="宋体" w:hAnsi="宋体" w:eastAsia="宋体" w:cs="宋体"/>
          <w:spacing w:val="-8"/>
          <w:sz w:val="24"/>
          <w:szCs w:val="24"/>
        </w:rPr>
        <w:t>条：考核评分标准</w:t>
      </w:r>
      <w:r>
        <w:rPr>
          <w:rFonts w:hint="eastAsia" w:ascii="宋体" w:hAnsi="宋体" w:eastAsia="宋体" w:cs="宋体"/>
          <w:spacing w:val="-19"/>
          <w:sz w:val="24"/>
          <w:szCs w:val="24"/>
        </w:rPr>
        <w:t xml:space="preserve">） </w:t>
      </w:r>
    </w:p>
    <w:p>
      <w:pPr>
        <w:keepNext w:val="0"/>
        <w:keepLines w:val="0"/>
        <w:pageBreakBefore w:val="0"/>
        <w:kinsoku/>
        <w:wordWrap/>
        <w:overflowPunct/>
        <w:topLinePunct w:val="0"/>
        <w:bidi w:val="0"/>
        <w:adjustRightInd w:val="0"/>
        <w:snapToGrid/>
        <w:spacing w:before="3" w:line="360" w:lineRule="auto"/>
        <w:ind w:left="0" w:leftChars="0" w:right="3469" w:firstLine="404" w:firstLineChars="200"/>
        <w:outlineLvl w:val="2"/>
        <w:rPr>
          <w:rFonts w:hint="eastAsia" w:ascii="宋体" w:hAnsi="宋体" w:eastAsia="宋体" w:cs="宋体"/>
          <w:spacing w:val="-19"/>
          <w:sz w:val="24"/>
          <w:szCs w:val="24"/>
        </w:rPr>
      </w:pPr>
    </w:p>
    <w:p>
      <w:pPr>
        <w:pStyle w:val="4"/>
        <w:keepNext w:val="0"/>
        <w:keepLines w:val="0"/>
        <w:pageBreakBefore w:val="0"/>
        <w:kinsoku/>
        <w:wordWrap/>
        <w:overflowPunct/>
        <w:topLinePunct w:val="0"/>
        <w:bidi w:val="0"/>
        <w:adjustRightInd w:val="0"/>
        <w:snapToGrid/>
        <w:spacing w:line="360" w:lineRule="auto"/>
        <w:ind w:left="0" w:leftChars="0" w:firstLine="482" w:firstLineChars="200"/>
        <w:outlineLvl w:val="2"/>
        <w:rPr>
          <w:rFonts w:hint="eastAsia" w:ascii="宋体" w:hAnsi="宋体" w:eastAsia="宋体" w:cs="宋体"/>
          <w:sz w:val="24"/>
          <w:szCs w:val="24"/>
        </w:rPr>
      </w:pPr>
      <w:r>
        <w:rPr>
          <w:rFonts w:hint="eastAsia" w:ascii="宋体" w:hAnsi="宋体" w:eastAsia="宋体" w:cs="宋体"/>
          <w:sz w:val="24"/>
          <w:szCs w:val="24"/>
          <w:lang w:val="en-US" w:eastAsia="zh-CN"/>
        </w:rPr>
        <w:t>18</w:t>
      </w:r>
      <w:r>
        <w:rPr>
          <w:rFonts w:hint="eastAsia" w:ascii="宋体" w:hAnsi="宋体" w:eastAsia="宋体" w:cs="宋体"/>
          <w:sz w:val="24"/>
          <w:szCs w:val="24"/>
        </w:rPr>
        <w:t>、考核评分标准（项目监管措施）</w:t>
      </w:r>
    </w:p>
    <w:p>
      <w:pPr>
        <w:pStyle w:val="9"/>
        <w:keepNext w:val="0"/>
        <w:keepLines w:val="0"/>
        <w:pageBreakBefore w:val="0"/>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r>
        <w:rPr>
          <w:rFonts w:hint="eastAsia" w:ascii="宋体" w:hAnsi="宋体" w:eastAsia="宋体" w:cs="宋体"/>
          <w:sz w:val="24"/>
          <w:szCs w:val="24"/>
        </w:rPr>
        <w:t>按招标人的招标文件及其它有关规定、技术标准执行，通过随机检查、每月定期检查和年度考核三种方式评定物业管理质量。</w:t>
      </w:r>
    </w:p>
    <w:p>
      <w:pPr>
        <w:pStyle w:val="9"/>
        <w:keepNext w:val="0"/>
        <w:keepLines w:val="0"/>
        <w:pageBreakBefore w:val="0"/>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r>
        <w:rPr>
          <w:rFonts w:hint="eastAsia" w:ascii="宋体" w:hAnsi="宋体" w:eastAsia="宋体" w:cs="宋体"/>
          <w:sz w:val="24"/>
          <w:szCs w:val="24"/>
        </w:rPr>
        <w:t>检查考核由招标人等有关部门人员参加，对物业管理质量进行综合考核评定，考核每月不少于一次，考核方案由招标人制定，第一个季度为试用期，由后勤管理部对保洁服务进行考核，但不对考核结果进行扣罚。从第二个季度开始对每次物业管理若考核得分低于85分，则由招标人提出整改意见，发出限期整改通知书中标人实施整改；若经过整改后，考核得分仍低于85分，按每差1分扣除当月经费5‰处罚；连续2次考核分数低于合格分数的，招标方有权无偿清退中标人，并抄报行业主管部门。</w:t>
      </w:r>
    </w:p>
    <w:p>
      <w:pPr>
        <w:pStyle w:val="9"/>
        <w:keepNext w:val="0"/>
        <w:keepLines w:val="0"/>
        <w:pageBreakBefore w:val="0"/>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r>
        <w:rPr>
          <w:rFonts w:hint="eastAsia" w:ascii="宋体" w:hAnsi="宋体" w:eastAsia="宋体" w:cs="宋体"/>
          <w:sz w:val="24"/>
          <w:szCs w:val="24"/>
        </w:rPr>
        <w:t>招标人根据考核结果采取按月分期付款方式支付给中标人。付款时间在次月的5日之前。</w:t>
      </w:r>
    </w:p>
    <w:p>
      <w:pPr>
        <w:pStyle w:val="9"/>
        <w:keepNext w:val="0"/>
        <w:keepLines w:val="0"/>
        <w:pageBreakBefore w:val="0"/>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r>
        <w:rPr>
          <w:rFonts w:hint="eastAsia" w:ascii="宋体" w:hAnsi="宋体" w:eastAsia="宋体" w:cs="宋体"/>
          <w:sz w:val="24"/>
          <w:szCs w:val="24"/>
        </w:rPr>
        <w:t>考核内容及合格分数由招标人最终确定，中标人应予以接受，否则招标方有权无偿清退中标人。</w:t>
      </w:r>
    </w:p>
    <w:p>
      <w:pPr>
        <w:pStyle w:val="9"/>
        <w:keepNext w:val="0"/>
        <w:keepLines w:val="0"/>
        <w:pageBreakBefore w:val="0"/>
        <w:kinsoku/>
        <w:wordWrap/>
        <w:overflowPunct/>
        <w:topLinePunct w:val="0"/>
        <w:bidi w:val="0"/>
        <w:adjustRightInd w:val="0"/>
        <w:snapToGrid/>
        <w:spacing w:line="360" w:lineRule="auto"/>
        <w:ind w:left="0" w:leftChars="0" w:firstLine="482" w:firstLineChars="200"/>
        <w:jc w:val="center"/>
        <w:outlineLvl w:val="2"/>
        <w:rPr>
          <w:rFonts w:hint="eastAsia" w:ascii="宋体" w:hAnsi="宋体" w:eastAsia="宋体" w:cs="宋体"/>
          <w:b/>
          <w:bCs/>
          <w:sz w:val="24"/>
          <w:szCs w:val="24"/>
        </w:rPr>
      </w:pPr>
      <w:r>
        <w:rPr>
          <w:rFonts w:hint="eastAsia" w:ascii="宋体" w:hAnsi="宋体" w:eastAsia="宋体" w:cs="宋体"/>
          <w:b/>
          <w:bCs/>
          <w:sz w:val="24"/>
          <w:szCs w:val="24"/>
        </w:rPr>
        <w:t>工作考核办法</w:t>
      </w:r>
    </w:p>
    <w:p>
      <w:pPr>
        <w:pStyle w:val="9"/>
        <w:keepNext w:val="0"/>
        <w:keepLines w:val="0"/>
        <w:pageBreakBefore w:val="0"/>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r>
        <w:rPr>
          <w:rFonts w:hint="eastAsia" w:ascii="宋体" w:hAnsi="宋体" w:eastAsia="宋体" w:cs="宋体"/>
          <w:sz w:val="24"/>
          <w:szCs w:val="24"/>
        </w:rPr>
        <w:t>为切实加强我院环境卫生保洁工作的长效管理工作，充分调动物业公司及保洁人员工作积极性，增强工作责任感，提高我院保洁工作管理水平和服务水平，现制定我院保洁工作考核办法，通过对保洁员工作质量的检查，将考核结果和物业公司的月保洁费用挂钩，当月的考核对应当月的保洁费用。具体考核办法如下：</w:t>
      </w:r>
    </w:p>
    <w:p>
      <w:pPr>
        <w:pStyle w:val="9"/>
        <w:keepNext w:val="0"/>
        <w:keepLines w:val="0"/>
        <w:pageBreakBefore w:val="0"/>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r>
        <w:rPr>
          <w:rFonts w:hint="eastAsia" w:ascii="宋体" w:hAnsi="宋体" w:eastAsia="宋体" w:cs="宋体"/>
          <w:sz w:val="24"/>
          <w:szCs w:val="24"/>
        </w:rPr>
        <w:t>（一）、考核原则</w:t>
      </w:r>
    </w:p>
    <w:p>
      <w:pPr>
        <w:pStyle w:val="9"/>
        <w:keepNext w:val="0"/>
        <w:keepLines w:val="0"/>
        <w:pageBreakBefore w:val="0"/>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r>
        <w:rPr>
          <w:rFonts w:hint="eastAsia" w:ascii="宋体" w:hAnsi="宋体" w:eastAsia="宋体" w:cs="宋体"/>
          <w:sz w:val="24"/>
          <w:szCs w:val="24"/>
        </w:rPr>
        <w:t>各科室保洁人员日常工作归所在科室管理、考核，及</w:t>
      </w:r>
      <w:r>
        <w:rPr>
          <w:rFonts w:hint="eastAsia" w:ascii="宋体" w:hAnsi="宋体" w:eastAsia="宋体" w:cs="宋体"/>
          <w:sz w:val="24"/>
          <w:szCs w:val="24"/>
          <w:lang w:eastAsia="zh-CN"/>
        </w:rPr>
        <w:t>支持保障部</w:t>
      </w:r>
      <w:r>
        <w:rPr>
          <w:rFonts w:hint="eastAsia" w:ascii="宋体" w:hAnsi="宋体" w:eastAsia="宋体" w:cs="宋体"/>
          <w:sz w:val="24"/>
          <w:szCs w:val="24"/>
        </w:rPr>
        <w:t>等其他相关科室不定期抽查考核。</w:t>
      </w:r>
    </w:p>
    <w:p>
      <w:pPr>
        <w:pStyle w:val="9"/>
        <w:keepNext w:val="0"/>
        <w:keepLines w:val="0"/>
        <w:pageBreakBefore w:val="0"/>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r>
        <w:rPr>
          <w:rFonts w:hint="eastAsia" w:ascii="宋体" w:hAnsi="宋体" w:eastAsia="宋体" w:cs="宋体"/>
          <w:sz w:val="24"/>
          <w:szCs w:val="24"/>
        </w:rPr>
        <w:t>（二）、考核小组</w:t>
      </w:r>
    </w:p>
    <w:p>
      <w:pPr>
        <w:pStyle w:val="9"/>
        <w:keepNext w:val="0"/>
        <w:keepLines w:val="0"/>
        <w:pageBreakBefore w:val="0"/>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r>
        <w:rPr>
          <w:rFonts w:hint="eastAsia" w:ascii="宋体" w:hAnsi="宋体" w:eastAsia="宋体" w:cs="宋体"/>
          <w:sz w:val="24"/>
          <w:szCs w:val="24"/>
        </w:rPr>
        <w:t>由</w:t>
      </w:r>
      <w:r>
        <w:rPr>
          <w:rFonts w:hint="eastAsia" w:cs="宋体"/>
          <w:sz w:val="24"/>
          <w:szCs w:val="24"/>
          <w:lang w:eastAsia="zh-CN"/>
        </w:rPr>
        <w:t>院方</w:t>
      </w:r>
      <w:r>
        <w:rPr>
          <w:rFonts w:hint="eastAsia" w:ascii="宋体" w:hAnsi="宋体" w:eastAsia="宋体" w:cs="宋体"/>
          <w:sz w:val="24"/>
          <w:szCs w:val="24"/>
        </w:rPr>
        <w:t>及公司驻医院项目组组成。</w:t>
      </w:r>
    </w:p>
    <w:p>
      <w:pPr>
        <w:pStyle w:val="9"/>
        <w:keepNext w:val="0"/>
        <w:keepLines w:val="0"/>
        <w:pageBreakBefore w:val="0"/>
        <w:numPr>
          <w:ilvl w:val="0"/>
          <w:numId w:val="1"/>
        </w:numPr>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r>
        <w:rPr>
          <w:rFonts w:hint="eastAsia" w:ascii="宋体" w:hAnsi="宋体" w:eastAsia="宋体" w:cs="宋体"/>
          <w:sz w:val="24"/>
          <w:szCs w:val="24"/>
        </w:rPr>
        <w:t>、考核办法</w:t>
      </w:r>
    </w:p>
    <w:p>
      <w:pPr>
        <w:pStyle w:val="9"/>
        <w:keepNext w:val="0"/>
        <w:keepLines w:val="0"/>
        <w:pageBreakBefore w:val="0"/>
        <w:kinsoku/>
        <w:wordWrap/>
        <w:overflowPunct/>
        <w:topLinePunct w:val="0"/>
        <w:bidi w:val="0"/>
        <w:adjustRightInd w:val="0"/>
        <w:snapToGrid/>
        <w:spacing w:before="168" w:line="360" w:lineRule="auto"/>
        <w:ind w:left="0" w:leftChars="0" w:right="1122" w:firstLine="480" w:firstLineChars="200"/>
        <w:rPr>
          <w:rFonts w:hint="eastAsia" w:ascii="宋体" w:hAnsi="宋体" w:eastAsia="宋体" w:cs="宋体"/>
          <w:sz w:val="24"/>
          <w:szCs w:val="24"/>
        </w:rPr>
      </w:pPr>
      <w:r>
        <w:rPr>
          <w:rFonts w:hint="eastAsia" w:ascii="宋体" w:hAnsi="宋体" w:eastAsia="宋体" w:cs="宋体"/>
          <w:sz w:val="24"/>
          <w:szCs w:val="24"/>
        </w:rPr>
        <w:t>由医院</w:t>
      </w:r>
      <w:r>
        <w:rPr>
          <w:rFonts w:hint="eastAsia" w:ascii="宋体" w:hAnsi="宋体" w:eastAsia="宋体" w:cs="宋体"/>
          <w:spacing w:val="-1"/>
          <w:sz w:val="24"/>
          <w:szCs w:val="24"/>
        </w:rPr>
        <w:t>组织的每月满意度测评及月现场质量检查两部分</w:t>
      </w:r>
      <w:r>
        <w:rPr>
          <w:rFonts w:hint="eastAsia" w:ascii="宋体" w:hAnsi="宋体" w:eastAsia="宋体" w:cs="宋体"/>
          <w:spacing w:val="-5"/>
          <w:sz w:val="24"/>
          <w:szCs w:val="24"/>
        </w:rPr>
        <w:t xml:space="preserve">组成。上述两项评分的总分为 </w:t>
      </w:r>
      <w:r>
        <w:rPr>
          <w:rFonts w:hint="eastAsia" w:ascii="宋体" w:hAnsi="宋体" w:eastAsia="宋体" w:cs="宋体"/>
          <w:sz w:val="24"/>
          <w:szCs w:val="24"/>
          <w:lang w:val="en-US" w:eastAsia="zh-CN"/>
        </w:rPr>
        <w:t>100</w:t>
      </w:r>
      <w:r>
        <w:rPr>
          <w:rFonts w:hint="eastAsia" w:ascii="宋体" w:hAnsi="宋体" w:eastAsia="宋体" w:cs="宋体"/>
          <w:spacing w:val="-20"/>
          <w:sz w:val="24"/>
          <w:szCs w:val="24"/>
        </w:rPr>
        <w:t xml:space="preserve">分，达到 </w:t>
      </w:r>
      <w:r>
        <w:rPr>
          <w:rFonts w:hint="eastAsia" w:ascii="宋体" w:hAnsi="宋体" w:eastAsia="宋体" w:cs="宋体"/>
          <w:sz w:val="24"/>
          <w:szCs w:val="24"/>
          <w:lang w:val="en-US" w:eastAsia="zh-CN"/>
        </w:rPr>
        <w:t>85</w:t>
      </w:r>
      <w:r>
        <w:rPr>
          <w:rFonts w:hint="eastAsia" w:ascii="宋体" w:hAnsi="宋体" w:eastAsia="宋体" w:cs="宋体"/>
          <w:spacing w:val="-9"/>
          <w:sz w:val="24"/>
          <w:szCs w:val="24"/>
        </w:rPr>
        <w:t xml:space="preserve"> 分以上为达标，享受全额的保洁投标月经费。</w:t>
      </w:r>
    </w:p>
    <w:p>
      <w:pPr>
        <w:keepNext w:val="0"/>
        <w:keepLines w:val="0"/>
        <w:pageBreakBefore w:val="0"/>
        <w:numPr>
          <w:ilvl w:val="0"/>
          <w:numId w:val="0"/>
        </w:numPr>
        <w:kinsoku/>
        <w:wordWrap/>
        <w:overflowPunct/>
        <w:topLinePunct w:val="0"/>
        <w:bidi w:val="0"/>
        <w:adjustRightInd w:val="0"/>
        <w:snapToGrid/>
        <w:spacing w:line="360" w:lineRule="auto"/>
        <w:ind w:left="0" w:leftChars="0" w:firstLine="480" w:firstLineChars="200"/>
        <w:rPr>
          <w:rFonts w:hint="eastAsia" w:ascii="宋体" w:hAnsi="宋体" w:eastAsia="宋体" w:cs="宋体"/>
          <w:sz w:val="24"/>
          <w:szCs w:val="24"/>
        </w:rPr>
      </w:pPr>
    </w:p>
    <w:p>
      <w:pPr>
        <w:pStyle w:val="9"/>
        <w:keepNext w:val="0"/>
        <w:keepLines w:val="0"/>
        <w:pageBreakBefore w:val="0"/>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院方</w:t>
      </w:r>
      <w:r>
        <w:rPr>
          <w:rFonts w:hint="eastAsia" w:ascii="宋体" w:hAnsi="宋体" w:eastAsia="宋体" w:cs="宋体"/>
          <w:sz w:val="24"/>
          <w:szCs w:val="24"/>
        </w:rPr>
        <w:t>根据表中各项清洁项目对所辖科室区域内保洁工作质量进行</w:t>
      </w:r>
      <w:r>
        <w:rPr>
          <w:rFonts w:hint="eastAsia" w:ascii="宋体" w:hAnsi="宋体" w:eastAsia="宋体" w:cs="宋体"/>
          <w:sz w:val="24"/>
          <w:szCs w:val="24"/>
          <w:lang w:eastAsia="zh-CN"/>
        </w:rPr>
        <w:t>满意度测评</w:t>
      </w:r>
      <w:r>
        <w:rPr>
          <w:rFonts w:hint="eastAsia" w:ascii="宋体" w:hAnsi="宋体" w:eastAsia="宋体" w:cs="宋体"/>
          <w:sz w:val="24"/>
          <w:szCs w:val="24"/>
        </w:rPr>
        <w:t>，占总分的50%，每月交</w:t>
      </w:r>
      <w:r>
        <w:rPr>
          <w:rFonts w:hint="eastAsia" w:ascii="宋体" w:hAnsi="宋体" w:eastAsia="宋体" w:cs="宋体"/>
          <w:sz w:val="24"/>
          <w:szCs w:val="24"/>
          <w:lang w:eastAsia="zh-CN"/>
        </w:rPr>
        <w:t>支持保障部</w:t>
      </w:r>
      <w:r>
        <w:rPr>
          <w:rFonts w:hint="eastAsia" w:ascii="宋体" w:hAnsi="宋体" w:eastAsia="宋体" w:cs="宋体"/>
          <w:sz w:val="24"/>
          <w:szCs w:val="24"/>
        </w:rPr>
        <w:t>汇总。</w:t>
      </w:r>
    </w:p>
    <w:p>
      <w:pPr>
        <w:pStyle w:val="9"/>
        <w:keepNext w:val="0"/>
        <w:keepLines w:val="0"/>
        <w:pageBreakBefore w:val="0"/>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支持保障部</w:t>
      </w:r>
      <w:r>
        <w:rPr>
          <w:rFonts w:hint="eastAsia" w:ascii="宋体" w:hAnsi="宋体" w:eastAsia="宋体" w:cs="宋体"/>
          <w:sz w:val="24"/>
          <w:szCs w:val="24"/>
        </w:rPr>
        <w:t>等其他科室根据表中的清洁项目不定期抽查各区域保洁工作质量，进行评分占总分的50%，每月汇总。</w:t>
      </w:r>
    </w:p>
    <w:p>
      <w:pPr>
        <w:pStyle w:val="9"/>
        <w:keepNext w:val="0"/>
        <w:keepLines w:val="0"/>
        <w:pageBreakBefore w:val="0"/>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r>
        <w:rPr>
          <w:rFonts w:hint="eastAsia" w:ascii="宋体" w:hAnsi="宋体" w:eastAsia="宋体" w:cs="宋体"/>
          <w:sz w:val="24"/>
          <w:szCs w:val="24"/>
        </w:rPr>
        <w:t>3、考核总分在90分及以上为优秀，85分—90分为良，80-84分为合格，80分以下为差。85分以上按合同全额支付，但低于85分要求限期整改并按规定进行扣罚。</w:t>
      </w:r>
    </w:p>
    <w:p>
      <w:pPr>
        <w:pStyle w:val="9"/>
        <w:keepNext w:val="0"/>
        <w:keepLines w:val="0"/>
        <w:pageBreakBefore w:val="0"/>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r>
        <w:rPr>
          <w:rFonts w:hint="eastAsia" w:ascii="宋体" w:hAnsi="宋体" w:eastAsia="宋体" w:cs="宋体"/>
          <w:sz w:val="24"/>
          <w:szCs w:val="24"/>
        </w:rPr>
        <w:t xml:space="preserve">    4、考核细则见“质量考核表”。</w:t>
      </w:r>
    </w:p>
    <w:p>
      <w:pPr>
        <w:keepNext w:val="0"/>
        <w:keepLines w:val="0"/>
        <w:pageBreakBefore w:val="0"/>
        <w:widowControl/>
        <w:kinsoku/>
        <w:wordWrap/>
        <w:overflowPunct/>
        <w:topLinePunct w:val="0"/>
        <w:autoSpaceDE/>
        <w:autoSpaceDN/>
        <w:bidi w:val="0"/>
        <w:adjustRightInd w:val="0"/>
        <w:snapToGrid/>
        <w:spacing w:line="360" w:lineRule="auto"/>
        <w:ind w:left="0" w:leftChars="0" w:firstLine="480" w:firstLineChars="200"/>
        <w:outlineLvl w:val="2"/>
        <w:rPr>
          <w:rFonts w:hint="eastAsia" w:ascii="宋体" w:hAnsi="宋体" w:eastAsia="宋体" w:cs="宋体"/>
          <w:sz w:val="24"/>
          <w:szCs w:val="24"/>
        </w:rPr>
      </w:pPr>
      <w:r>
        <w:rPr>
          <w:rFonts w:hint="eastAsia" w:ascii="宋体" w:hAnsi="宋体" w:eastAsia="宋体" w:cs="宋体"/>
          <w:sz w:val="24"/>
          <w:szCs w:val="24"/>
        </w:rPr>
        <w:br w:type="page"/>
      </w:r>
    </w:p>
    <w:p>
      <w:pPr>
        <w:pStyle w:val="9"/>
        <w:keepNext w:val="0"/>
        <w:keepLines w:val="0"/>
        <w:pageBreakBefore w:val="0"/>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r>
        <w:rPr>
          <w:rFonts w:hint="eastAsia" w:ascii="宋体" w:hAnsi="宋体" w:eastAsia="宋体" w:cs="宋体"/>
          <w:sz w:val="24"/>
          <w:szCs w:val="24"/>
        </w:rPr>
        <w:t xml:space="preserve">年 月  日                    </w:t>
      </w:r>
      <w:r>
        <w:rPr>
          <w:rFonts w:hint="eastAsia" w:ascii="宋体" w:hAnsi="宋体" w:eastAsia="宋体" w:cs="宋体"/>
          <w:b/>
          <w:bCs/>
          <w:sz w:val="24"/>
          <w:szCs w:val="24"/>
        </w:rPr>
        <w:t>保洁工作质量考核表</w:t>
      </w:r>
    </w:p>
    <w:tbl>
      <w:tblPr>
        <w:tblStyle w:val="18"/>
        <w:tblW w:w="9554" w:type="dxa"/>
        <w:jc w:val="center"/>
        <w:tblLayout w:type="fixed"/>
        <w:tblCellMar>
          <w:top w:w="0" w:type="dxa"/>
          <w:left w:w="108" w:type="dxa"/>
          <w:bottom w:w="0" w:type="dxa"/>
          <w:right w:w="108" w:type="dxa"/>
        </w:tblCellMar>
      </w:tblPr>
      <w:tblGrid>
        <w:gridCol w:w="910"/>
        <w:gridCol w:w="791"/>
        <w:gridCol w:w="2552"/>
        <w:gridCol w:w="902"/>
        <w:gridCol w:w="2141"/>
        <w:gridCol w:w="1009"/>
        <w:gridCol w:w="1249"/>
      </w:tblGrid>
      <w:tr>
        <w:tblPrEx>
          <w:tblCellMar>
            <w:top w:w="0" w:type="dxa"/>
            <w:left w:w="108" w:type="dxa"/>
            <w:bottom w:w="0" w:type="dxa"/>
            <w:right w:w="108" w:type="dxa"/>
          </w:tblCellMar>
        </w:tblPrEx>
        <w:trPr>
          <w:trHeight w:val="585" w:hRule="atLeast"/>
          <w:jc w:val="center"/>
        </w:trPr>
        <w:tc>
          <w:tcPr>
            <w:tcW w:w="9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2" w:firstLineChars="200"/>
              <w:outlineLvl w:val="2"/>
              <w:rPr>
                <w:rFonts w:hint="eastAsia" w:ascii="宋体" w:hAnsi="宋体" w:eastAsia="宋体" w:cs="宋体"/>
                <w:b/>
                <w:bCs/>
                <w:sz w:val="24"/>
                <w:szCs w:val="24"/>
              </w:rPr>
            </w:pPr>
            <w:r>
              <w:rPr>
                <w:rFonts w:hint="eastAsia" w:ascii="宋体" w:hAnsi="宋体" w:eastAsia="宋体" w:cs="宋体"/>
                <w:b/>
                <w:bCs/>
                <w:sz w:val="24"/>
                <w:szCs w:val="24"/>
              </w:rPr>
              <w:t>序号</w:t>
            </w:r>
          </w:p>
        </w:tc>
        <w:tc>
          <w:tcPr>
            <w:tcW w:w="791" w:type="dxa"/>
            <w:tcBorders>
              <w:top w:val="single" w:color="auto" w:sz="8" w:space="0"/>
              <w:left w:val="single" w:color="auto" w:sz="4" w:space="0"/>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2" w:firstLineChars="200"/>
              <w:jc w:val="center"/>
              <w:outlineLvl w:val="2"/>
              <w:rPr>
                <w:rFonts w:hint="eastAsia" w:ascii="宋体" w:hAnsi="宋体" w:eastAsia="宋体" w:cs="宋体"/>
                <w:b/>
                <w:bCs/>
                <w:sz w:val="24"/>
                <w:szCs w:val="24"/>
              </w:rPr>
            </w:pPr>
            <w:r>
              <w:rPr>
                <w:rFonts w:hint="eastAsia" w:ascii="宋体" w:hAnsi="宋体" w:eastAsia="宋体" w:cs="宋体"/>
                <w:b/>
                <w:bCs/>
                <w:sz w:val="24"/>
                <w:szCs w:val="24"/>
              </w:rPr>
              <w:t>类别</w:t>
            </w:r>
          </w:p>
        </w:tc>
        <w:tc>
          <w:tcPr>
            <w:tcW w:w="2552" w:type="dxa"/>
            <w:tcBorders>
              <w:top w:val="single" w:color="auto" w:sz="8" w:space="0"/>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2" w:firstLineChars="200"/>
              <w:jc w:val="center"/>
              <w:outlineLvl w:val="2"/>
              <w:rPr>
                <w:rFonts w:hint="eastAsia" w:ascii="宋体" w:hAnsi="宋体" w:eastAsia="宋体" w:cs="宋体"/>
                <w:b/>
                <w:bCs/>
                <w:sz w:val="24"/>
                <w:szCs w:val="24"/>
              </w:rPr>
            </w:pPr>
            <w:r>
              <w:rPr>
                <w:rFonts w:hint="eastAsia" w:ascii="宋体" w:hAnsi="宋体" w:eastAsia="宋体" w:cs="宋体"/>
                <w:b/>
                <w:bCs/>
                <w:sz w:val="24"/>
                <w:szCs w:val="24"/>
              </w:rPr>
              <w:t>考核项目</w:t>
            </w:r>
          </w:p>
        </w:tc>
        <w:tc>
          <w:tcPr>
            <w:tcW w:w="902" w:type="dxa"/>
            <w:tcBorders>
              <w:top w:val="single" w:color="auto" w:sz="8" w:space="0"/>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2" w:firstLineChars="200"/>
              <w:jc w:val="center"/>
              <w:outlineLvl w:val="2"/>
              <w:rPr>
                <w:rFonts w:hint="eastAsia" w:ascii="宋体" w:hAnsi="宋体" w:eastAsia="宋体" w:cs="宋体"/>
                <w:b/>
                <w:bCs/>
                <w:sz w:val="24"/>
                <w:szCs w:val="24"/>
              </w:rPr>
            </w:pPr>
            <w:r>
              <w:rPr>
                <w:rFonts w:hint="eastAsia" w:ascii="宋体" w:hAnsi="宋体" w:eastAsia="宋体" w:cs="宋体"/>
                <w:b/>
                <w:bCs/>
                <w:sz w:val="24"/>
                <w:szCs w:val="24"/>
              </w:rPr>
              <w:t>分值</w:t>
            </w:r>
          </w:p>
        </w:tc>
        <w:tc>
          <w:tcPr>
            <w:tcW w:w="2141" w:type="dxa"/>
            <w:tcBorders>
              <w:top w:val="single" w:color="auto" w:sz="8" w:space="0"/>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2" w:firstLineChars="200"/>
              <w:jc w:val="center"/>
              <w:outlineLvl w:val="2"/>
              <w:rPr>
                <w:rFonts w:hint="eastAsia" w:ascii="宋体" w:hAnsi="宋体" w:eastAsia="宋体" w:cs="宋体"/>
                <w:b/>
                <w:bCs/>
                <w:sz w:val="24"/>
                <w:szCs w:val="24"/>
              </w:rPr>
            </w:pPr>
            <w:r>
              <w:rPr>
                <w:rFonts w:hint="eastAsia" w:ascii="宋体" w:hAnsi="宋体" w:eastAsia="宋体" w:cs="宋体"/>
                <w:b/>
                <w:bCs/>
                <w:sz w:val="24"/>
                <w:szCs w:val="24"/>
              </w:rPr>
              <w:t>质量标准/分值</w:t>
            </w:r>
          </w:p>
        </w:tc>
        <w:tc>
          <w:tcPr>
            <w:tcW w:w="1009" w:type="dxa"/>
            <w:tcBorders>
              <w:top w:val="single" w:color="auto" w:sz="8" w:space="0"/>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2" w:firstLineChars="200"/>
              <w:jc w:val="center"/>
              <w:outlineLvl w:val="2"/>
              <w:rPr>
                <w:rFonts w:hint="eastAsia" w:ascii="宋体" w:hAnsi="宋体" w:eastAsia="宋体" w:cs="宋体"/>
                <w:b/>
                <w:bCs/>
                <w:sz w:val="24"/>
                <w:szCs w:val="24"/>
              </w:rPr>
            </w:pPr>
            <w:r>
              <w:rPr>
                <w:rFonts w:hint="eastAsia" w:ascii="宋体" w:hAnsi="宋体" w:eastAsia="宋体" w:cs="宋体"/>
                <w:b/>
                <w:bCs/>
                <w:sz w:val="24"/>
                <w:szCs w:val="24"/>
              </w:rPr>
              <w:t>得分</w:t>
            </w:r>
          </w:p>
        </w:tc>
        <w:tc>
          <w:tcPr>
            <w:tcW w:w="1249" w:type="dxa"/>
            <w:tcBorders>
              <w:top w:val="single" w:color="auto" w:sz="8" w:space="0"/>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2" w:firstLineChars="200"/>
              <w:jc w:val="center"/>
              <w:outlineLvl w:val="2"/>
              <w:rPr>
                <w:rFonts w:hint="eastAsia" w:ascii="宋体" w:hAnsi="宋体" w:eastAsia="宋体" w:cs="宋体"/>
                <w:b/>
                <w:bCs/>
                <w:sz w:val="24"/>
                <w:szCs w:val="24"/>
              </w:rPr>
            </w:pPr>
            <w:r>
              <w:rPr>
                <w:rFonts w:hint="eastAsia" w:ascii="宋体" w:hAnsi="宋体" w:eastAsia="宋体" w:cs="宋体"/>
                <w:b/>
                <w:bCs/>
                <w:sz w:val="24"/>
                <w:szCs w:val="24"/>
              </w:rPr>
              <w:t>扣分说明</w:t>
            </w:r>
          </w:p>
        </w:tc>
      </w:tr>
      <w:tr>
        <w:tblPrEx>
          <w:tblCellMar>
            <w:top w:w="0" w:type="dxa"/>
            <w:left w:w="108" w:type="dxa"/>
            <w:bottom w:w="0" w:type="dxa"/>
            <w:right w:w="108" w:type="dxa"/>
          </w:tblCellMar>
        </w:tblPrEx>
        <w:trPr>
          <w:trHeight w:val="781" w:hRule="atLeast"/>
          <w:jc w:val="center"/>
        </w:trPr>
        <w:tc>
          <w:tcPr>
            <w:tcW w:w="910" w:type="dxa"/>
            <w:tcBorders>
              <w:top w:val="single" w:color="auto" w:sz="4"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sz w:val="24"/>
                <w:szCs w:val="24"/>
              </w:rPr>
            </w:pPr>
            <w:r>
              <w:rPr>
                <w:rFonts w:hint="eastAsia" w:ascii="宋体" w:hAnsi="宋体" w:eastAsia="宋体" w:cs="宋体"/>
                <w:sz w:val="24"/>
                <w:szCs w:val="24"/>
              </w:rPr>
              <w:t>1</w:t>
            </w:r>
          </w:p>
        </w:tc>
        <w:tc>
          <w:tcPr>
            <w:tcW w:w="791" w:type="dxa"/>
            <w:vMerge w:val="restart"/>
            <w:tcBorders>
              <w:top w:val="nil"/>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sz w:val="24"/>
                <w:szCs w:val="24"/>
              </w:rPr>
            </w:pPr>
            <w:r>
              <w:rPr>
                <w:rFonts w:hint="eastAsia" w:ascii="宋体" w:hAnsi="宋体" w:eastAsia="宋体" w:cs="宋体"/>
                <w:sz w:val="24"/>
                <w:szCs w:val="24"/>
              </w:rPr>
              <w:t>基本项目</w:t>
            </w:r>
            <w:r>
              <w:rPr>
                <w:rFonts w:hint="eastAsia" w:ascii="宋体" w:hAnsi="宋体" w:eastAsia="宋体" w:cs="宋体"/>
                <w:sz w:val="24"/>
                <w:szCs w:val="24"/>
              </w:rPr>
              <w:br w:type="textWrapping"/>
            </w:r>
            <w:r>
              <w:rPr>
                <w:rFonts w:hint="eastAsia" w:ascii="宋体" w:hAnsi="宋体" w:eastAsia="宋体" w:cs="宋体"/>
                <w:sz w:val="24"/>
                <w:szCs w:val="24"/>
              </w:rPr>
              <w:t>12分</w:t>
            </w:r>
          </w:p>
        </w:tc>
        <w:tc>
          <w:tcPr>
            <w:tcW w:w="2552"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r>
              <w:rPr>
                <w:rFonts w:hint="eastAsia" w:ascii="宋体" w:hAnsi="宋体" w:eastAsia="宋体" w:cs="宋体"/>
                <w:sz w:val="24"/>
                <w:szCs w:val="24"/>
              </w:rPr>
              <w:t>遵守劳动纪律，按照岗位要求上下班。</w:t>
            </w:r>
          </w:p>
        </w:tc>
        <w:tc>
          <w:tcPr>
            <w:tcW w:w="902"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sz w:val="24"/>
                <w:szCs w:val="24"/>
              </w:rPr>
            </w:pPr>
            <w:r>
              <w:rPr>
                <w:rFonts w:hint="eastAsia" w:ascii="宋体" w:hAnsi="宋体" w:eastAsia="宋体" w:cs="宋体"/>
                <w:sz w:val="24"/>
                <w:szCs w:val="24"/>
              </w:rPr>
              <w:t>3分</w:t>
            </w:r>
          </w:p>
        </w:tc>
        <w:tc>
          <w:tcPr>
            <w:tcW w:w="2141"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r>
              <w:rPr>
                <w:rFonts w:hint="eastAsia" w:ascii="宋体" w:hAnsi="宋体" w:eastAsia="宋体" w:cs="宋体"/>
                <w:sz w:val="24"/>
                <w:szCs w:val="24"/>
              </w:rPr>
              <w:t>按时上下班，不得做与工作无关的事；当班期间离开本岗位需告知护士长。</w:t>
            </w:r>
          </w:p>
        </w:tc>
        <w:tc>
          <w:tcPr>
            <w:tcW w:w="1009"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sz w:val="24"/>
                <w:szCs w:val="24"/>
              </w:rPr>
            </w:pPr>
            <w:r>
              <w:rPr>
                <w:rFonts w:hint="eastAsia" w:ascii="宋体" w:hAnsi="宋体" w:eastAsia="宋体" w:cs="宋体"/>
                <w:sz w:val="24"/>
                <w:szCs w:val="24"/>
              </w:rPr>
              <w:t>　</w:t>
            </w:r>
          </w:p>
        </w:tc>
        <w:tc>
          <w:tcPr>
            <w:tcW w:w="1249"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r>
              <w:rPr>
                <w:rFonts w:hint="eastAsia" w:ascii="宋体" w:hAnsi="宋体" w:eastAsia="宋体" w:cs="宋体"/>
                <w:sz w:val="24"/>
                <w:szCs w:val="24"/>
              </w:rPr>
              <w:t>　</w:t>
            </w:r>
          </w:p>
        </w:tc>
      </w:tr>
      <w:tr>
        <w:tblPrEx>
          <w:tblCellMar>
            <w:top w:w="0" w:type="dxa"/>
            <w:left w:w="108" w:type="dxa"/>
            <w:bottom w:w="0" w:type="dxa"/>
            <w:right w:w="108" w:type="dxa"/>
          </w:tblCellMar>
        </w:tblPrEx>
        <w:trPr>
          <w:trHeight w:val="555" w:hRule="atLeast"/>
          <w:jc w:val="center"/>
        </w:trPr>
        <w:tc>
          <w:tcPr>
            <w:tcW w:w="910" w:type="dxa"/>
            <w:tcBorders>
              <w:top w:val="nil"/>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sz w:val="24"/>
                <w:szCs w:val="24"/>
              </w:rPr>
            </w:pPr>
            <w:r>
              <w:rPr>
                <w:rFonts w:hint="eastAsia" w:ascii="宋体" w:hAnsi="宋体" w:eastAsia="宋体" w:cs="宋体"/>
                <w:sz w:val="24"/>
                <w:szCs w:val="24"/>
              </w:rPr>
              <w:t>2</w:t>
            </w:r>
          </w:p>
        </w:tc>
        <w:tc>
          <w:tcPr>
            <w:tcW w:w="791" w:type="dxa"/>
            <w:vMerge w:val="continue"/>
            <w:tcBorders>
              <w:top w:val="nil"/>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p>
        </w:tc>
        <w:tc>
          <w:tcPr>
            <w:tcW w:w="2552"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r>
              <w:rPr>
                <w:rFonts w:hint="eastAsia" w:ascii="宋体" w:hAnsi="宋体" w:eastAsia="宋体" w:cs="宋体"/>
                <w:sz w:val="24"/>
                <w:szCs w:val="24"/>
              </w:rPr>
              <w:t>工作时间穿着清洁，按规定要求着工作装，不得穿背心、拖鞋。</w:t>
            </w:r>
          </w:p>
        </w:tc>
        <w:tc>
          <w:tcPr>
            <w:tcW w:w="902"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sz w:val="24"/>
                <w:szCs w:val="24"/>
              </w:rPr>
            </w:pPr>
            <w:r>
              <w:rPr>
                <w:rFonts w:hint="eastAsia" w:ascii="宋体" w:hAnsi="宋体" w:eastAsia="宋体" w:cs="宋体"/>
                <w:sz w:val="24"/>
                <w:szCs w:val="24"/>
              </w:rPr>
              <w:t>3分</w:t>
            </w:r>
          </w:p>
        </w:tc>
        <w:tc>
          <w:tcPr>
            <w:tcW w:w="2141"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r>
              <w:rPr>
                <w:rFonts w:hint="eastAsia" w:ascii="宋体" w:hAnsi="宋体" w:eastAsia="宋体" w:cs="宋体"/>
                <w:sz w:val="24"/>
                <w:szCs w:val="24"/>
              </w:rPr>
              <w:t>未着工作装、不整洁，穿背心、拖鞋者。</w:t>
            </w:r>
          </w:p>
        </w:tc>
        <w:tc>
          <w:tcPr>
            <w:tcW w:w="1009"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sz w:val="24"/>
                <w:szCs w:val="24"/>
              </w:rPr>
            </w:pPr>
            <w:r>
              <w:rPr>
                <w:rFonts w:hint="eastAsia" w:ascii="宋体" w:hAnsi="宋体" w:eastAsia="宋体" w:cs="宋体"/>
                <w:sz w:val="24"/>
                <w:szCs w:val="24"/>
              </w:rPr>
              <w:t>　</w:t>
            </w:r>
          </w:p>
        </w:tc>
        <w:tc>
          <w:tcPr>
            <w:tcW w:w="1249"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r>
              <w:rPr>
                <w:rFonts w:hint="eastAsia" w:ascii="宋体" w:hAnsi="宋体" w:eastAsia="宋体" w:cs="宋体"/>
                <w:sz w:val="24"/>
                <w:szCs w:val="24"/>
              </w:rPr>
              <w:t>　</w:t>
            </w:r>
          </w:p>
        </w:tc>
      </w:tr>
      <w:tr>
        <w:tblPrEx>
          <w:tblCellMar>
            <w:top w:w="0" w:type="dxa"/>
            <w:left w:w="108" w:type="dxa"/>
            <w:bottom w:w="0" w:type="dxa"/>
            <w:right w:w="108" w:type="dxa"/>
          </w:tblCellMar>
        </w:tblPrEx>
        <w:trPr>
          <w:trHeight w:val="1413" w:hRule="atLeast"/>
          <w:jc w:val="center"/>
        </w:trPr>
        <w:tc>
          <w:tcPr>
            <w:tcW w:w="910" w:type="dxa"/>
            <w:tcBorders>
              <w:top w:val="nil"/>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sz w:val="24"/>
                <w:szCs w:val="24"/>
              </w:rPr>
            </w:pPr>
            <w:r>
              <w:rPr>
                <w:rFonts w:hint="eastAsia" w:ascii="宋体" w:hAnsi="宋体" w:eastAsia="宋体" w:cs="宋体"/>
                <w:sz w:val="24"/>
                <w:szCs w:val="24"/>
              </w:rPr>
              <w:t>3</w:t>
            </w:r>
          </w:p>
        </w:tc>
        <w:tc>
          <w:tcPr>
            <w:tcW w:w="791" w:type="dxa"/>
            <w:vMerge w:val="continue"/>
            <w:tcBorders>
              <w:top w:val="nil"/>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p>
        </w:tc>
        <w:tc>
          <w:tcPr>
            <w:tcW w:w="2552"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r>
              <w:rPr>
                <w:rFonts w:hint="eastAsia" w:ascii="宋体" w:hAnsi="宋体" w:eastAsia="宋体" w:cs="宋体"/>
                <w:sz w:val="24"/>
                <w:szCs w:val="24"/>
              </w:rPr>
              <w:t>服务认真、热情，不得与患者、家属及工作人员发生争执。</w:t>
            </w:r>
          </w:p>
        </w:tc>
        <w:tc>
          <w:tcPr>
            <w:tcW w:w="902"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sz w:val="24"/>
                <w:szCs w:val="24"/>
              </w:rPr>
            </w:pPr>
            <w:r>
              <w:rPr>
                <w:rFonts w:hint="eastAsia" w:ascii="宋体" w:hAnsi="宋体" w:eastAsia="宋体" w:cs="宋体"/>
                <w:sz w:val="24"/>
                <w:szCs w:val="24"/>
              </w:rPr>
              <w:t>3分</w:t>
            </w:r>
          </w:p>
        </w:tc>
        <w:tc>
          <w:tcPr>
            <w:tcW w:w="2141"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r>
              <w:rPr>
                <w:rFonts w:hint="eastAsia" w:ascii="宋体" w:hAnsi="宋体" w:eastAsia="宋体" w:cs="宋体"/>
                <w:sz w:val="24"/>
                <w:szCs w:val="24"/>
              </w:rPr>
              <w:t>工作认真，未发生争执。</w:t>
            </w:r>
          </w:p>
        </w:tc>
        <w:tc>
          <w:tcPr>
            <w:tcW w:w="1009"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sz w:val="24"/>
                <w:szCs w:val="24"/>
              </w:rPr>
            </w:pPr>
            <w:r>
              <w:rPr>
                <w:rFonts w:hint="eastAsia" w:ascii="宋体" w:hAnsi="宋体" w:eastAsia="宋体" w:cs="宋体"/>
                <w:sz w:val="24"/>
                <w:szCs w:val="24"/>
              </w:rPr>
              <w:t>　</w:t>
            </w:r>
          </w:p>
        </w:tc>
        <w:tc>
          <w:tcPr>
            <w:tcW w:w="1249"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r>
              <w:rPr>
                <w:rFonts w:hint="eastAsia" w:ascii="宋体" w:hAnsi="宋体" w:eastAsia="宋体" w:cs="宋体"/>
                <w:sz w:val="24"/>
                <w:szCs w:val="24"/>
              </w:rPr>
              <w:t>　</w:t>
            </w:r>
          </w:p>
        </w:tc>
      </w:tr>
      <w:tr>
        <w:tblPrEx>
          <w:tblCellMar>
            <w:top w:w="0" w:type="dxa"/>
            <w:left w:w="108" w:type="dxa"/>
            <w:bottom w:w="0" w:type="dxa"/>
            <w:right w:w="108" w:type="dxa"/>
          </w:tblCellMar>
        </w:tblPrEx>
        <w:trPr>
          <w:trHeight w:val="600" w:hRule="atLeast"/>
          <w:jc w:val="center"/>
        </w:trPr>
        <w:tc>
          <w:tcPr>
            <w:tcW w:w="910" w:type="dxa"/>
            <w:tcBorders>
              <w:top w:val="nil"/>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sz w:val="24"/>
                <w:szCs w:val="24"/>
              </w:rPr>
            </w:pPr>
            <w:r>
              <w:rPr>
                <w:rFonts w:hint="eastAsia" w:ascii="宋体" w:hAnsi="宋体" w:eastAsia="宋体" w:cs="宋体"/>
                <w:sz w:val="24"/>
                <w:szCs w:val="24"/>
              </w:rPr>
              <w:t>4</w:t>
            </w:r>
          </w:p>
        </w:tc>
        <w:tc>
          <w:tcPr>
            <w:tcW w:w="791" w:type="dxa"/>
            <w:vMerge w:val="continue"/>
            <w:tcBorders>
              <w:top w:val="nil"/>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p>
        </w:tc>
        <w:tc>
          <w:tcPr>
            <w:tcW w:w="2552"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r>
              <w:rPr>
                <w:rFonts w:hint="eastAsia" w:ascii="宋体" w:hAnsi="宋体" w:eastAsia="宋体" w:cs="宋体"/>
                <w:sz w:val="24"/>
                <w:szCs w:val="24"/>
              </w:rPr>
              <w:t>不得损坏、私拿公物及他人财物，偷拿医疗废品</w:t>
            </w:r>
          </w:p>
        </w:tc>
        <w:tc>
          <w:tcPr>
            <w:tcW w:w="902"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sz w:val="24"/>
                <w:szCs w:val="24"/>
              </w:rPr>
            </w:pPr>
            <w:r>
              <w:rPr>
                <w:rFonts w:hint="eastAsia" w:ascii="宋体" w:hAnsi="宋体" w:eastAsia="宋体" w:cs="宋体"/>
                <w:sz w:val="24"/>
                <w:szCs w:val="24"/>
              </w:rPr>
              <w:t>3分</w:t>
            </w:r>
          </w:p>
        </w:tc>
        <w:tc>
          <w:tcPr>
            <w:tcW w:w="2141"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r>
              <w:rPr>
                <w:rFonts w:hint="eastAsia" w:ascii="宋体" w:hAnsi="宋体" w:eastAsia="宋体" w:cs="宋体"/>
                <w:sz w:val="24"/>
                <w:szCs w:val="24"/>
              </w:rPr>
              <w:t>私拿财物、偷拿医疗废品。</w:t>
            </w:r>
          </w:p>
        </w:tc>
        <w:tc>
          <w:tcPr>
            <w:tcW w:w="1009"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sz w:val="24"/>
                <w:szCs w:val="24"/>
              </w:rPr>
            </w:pPr>
            <w:r>
              <w:rPr>
                <w:rFonts w:hint="eastAsia" w:ascii="宋体" w:hAnsi="宋体" w:eastAsia="宋体" w:cs="宋体"/>
                <w:sz w:val="24"/>
                <w:szCs w:val="24"/>
              </w:rPr>
              <w:t>　</w:t>
            </w:r>
          </w:p>
        </w:tc>
        <w:tc>
          <w:tcPr>
            <w:tcW w:w="1249"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r>
              <w:rPr>
                <w:rFonts w:hint="eastAsia" w:ascii="宋体" w:hAnsi="宋体" w:eastAsia="宋体" w:cs="宋体"/>
                <w:sz w:val="24"/>
                <w:szCs w:val="24"/>
              </w:rPr>
              <w:t>　</w:t>
            </w:r>
          </w:p>
        </w:tc>
      </w:tr>
      <w:tr>
        <w:tblPrEx>
          <w:tblCellMar>
            <w:top w:w="0" w:type="dxa"/>
            <w:left w:w="108" w:type="dxa"/>
            <w:bottom w:w="0" w:type="dxa"/>
            <w:right w:w="108" w:type="dxa"/>
          </w:tblCellMar>
        </w:tblPrEx>
        <w:trPr>
          <w:trHeight w:val="499" w:hRule="atLeast"/>
          <w:jc w:val="center"/>
        </w:trPr>
        <w:tc>
          <w:tcPr>
            <w:tcW w:w="910" w:type="dxa"/>
            <w:tcBorders>
              <w:top w:val="nil"/>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sz w:val="24"/>
                <w:szCs w:val="24"/>
              </w:rPr>
            </w:pPr>
            <w:r>
              <w:rPr>
                <w:rFonts w:hint="eastAsia" w:ascii="宋体" w:hAnsi="宋体" w:eastAsia="宋体" w:cs="宋体"/>
                <w:sz w:val="24"/>
                <w:szCs w:val="24"/>
              </w:rPr>
              <w:t>5</w:t>
            </w:r>
          </w:p>
        </w:tc>
        <w:tc>
          <w:tcPr>
            <w:tcW w:w="791" w:type="dxa"/>
            <w:vMerge w:val="restart"/>
            <w:tcBorders>
              <w:top w:val="nil"/>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sz w:val="24"/>
                <w:szCs w:val="24"/>
              </w:rPr>
            </w:pPr>
            <w:r>
              <w:rPr>
                <w:rFonts w:hint="eastAsia" w:ascii="宋体" w:hAnsi="宋体" w:eastAsia="宋体" w:cs="宋体"/>
                <w:sz w:val="24"/>
                <w:szCs w:val="24"/>
              </w:rPr>
              <w:t>公共区域19分</w:t>
            </w:r>
          </w:p>
        </w:tc>
        <w:tc>
          <w:tcPr>
            <w:tcW w:w="2552"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r>
              <w:rPr>
                <w:rFonts w:hint="eastAsia" w:ascii="宋体" w:hAnsi="宋体" w:eastAsia="宋体" w:cs="宋体"/>
                <w:sz w:val="24"/>
                <w:szCs w:val="24"/>
              </w:rPr>
              <w:t>楼梯、走廊等地面湿拖、干尘推</w:t>
            </w:r>
          </w:p>
        </w:tc>
        <w:tc>
          <w:tcPr>
            <w:tcW w:w="902"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sz w:val="24"/>
                <w:szCs w:val="24"/>
              </w:rPr>
            </w:pPr>
            <w:r>
              <w:rPr>
                <w:rFonts w:hint="eastAsia" w:ascii="宋体" w:hAnsi="宋体" w:eastAsia="宋体" w:cs="宋体"/>
                <w:sz w:val="24"/>
                <w:szCs w:val="24"/>
              </w:rPr>
              <w:t>2分</w:t>
            </w:r>
          </w:p>
        </w:tc>
        <w:tc>
          <w:tcPr>
            <w:tcW w:w="2141"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r>
              <w:rPr>
                <w:rFonts w:hint="eastAsia" w:ascii="宋体" w:hAnsi="宋体" w:eastAsia="宋体" w:cs="宋体"/>
                <w:sz w:val="24"/>
                <w:szCs w:val="24"/>
              </w:rPr>
              <w:t xml:space="preserve">无污迹、水迹、口香糖胶迹、烟头等杂物； </w:t>
            </w:r>
          </w:p>
        </w:tc>
        <w:tc>
          <w:tcPr>
            <w:tcW w:w="1009"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sz w:val="24"/>
                <w:szCs w:val="24"/>
              </w:rPr>
            </w:pPr>
            <w:r>
              <w:rPr>
                <w:rFonts w:hint="eastAsia" w:ascii="宋体" w:hAnsi="宋体" w:eastAsia="宋体" w:cs="宋体"/>
                <w:sz w:val="24"/>
                <w:szCs w:val="24"/>
              </w:rPr>
              <w:t>　</w:t>
            </w:r>
          </w:p>
        </w:tc>
        <w:tc>
          <w:tcPr>
            <w:tcW w:w="1249"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r>
              <w:rPr>
                <w:rFonts w:hint="eastAsia" w:ascii="宋体" w:hAnsi="宋体" w:eastAsia="宋体" w:cs="宋体"/>
                <w:sz w:val="24"/>
                <w:szCs w:val="24"/>
              </w:rPr>
              <w:t>　</w:t>
            </w:r>
          </w:p>
        </w:tc>
      </w:tr>
      <w:tr>
        <w:tblPrEx>
          <w:tblCellMar>
            <w:top w:w="0" w:type="dxa"/>
            <w:left w:w="108" w:type="dxa"/>
            <w:bottom w:w="0" w:type="dxa"/>
            <w:right w:w="108" w:type="dxa"/>
          </w:tblCellMar>
        </w:tblPrEx>
        <w:trPr>
          <w:trHeight w:val="499" w:hRule="atLeast"/>
          <w:jc w:val="center"/>
        </w:trPr>
        <w:tc>
          <w:tcPr>
            <w:tcW w:w="910" w:type="dxa"/>
            <w:tcBorders>
              <w:top w:val="nil"/>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sz w:val="24"/>
                <w:szCs w:val="24"/>
              </w:rPr>
            </w:pPr>
            <w:r>
              <w:rPr>
                <w:rFonts w:hint="eastAsia" w:ascii="宋体" w:hAnsi="宋体" w:eastAsia="宋体" w:cs="宋体"/>
                <w:sz w:val="24"/>
                <w:szCs w:val="24"/>
              </w:rPr>
              <w:t>6</w:t>
            </w:r>
          </w:p>
        </w:tc>
        <w:tc>
          <w:tcPr>
            <w:tcW w:w="791" w:type="dxa"/>
            <w:vMerge w:val="continue"/>
            <w:tcBorders>
              <w:top w:val="nil"/>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p>
        </w:tc>
        <w:tc>
          <w:tcPr>
            <w:tcW w:w="2552"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r>
              <w:rPr>
                <w:rFonts w:hint="eastAsia" w:ascii="宋体" w:hAnsi="宋体" w:eastAsia="宋体" w:cs="宋体"/>
                <w:sz w:val="24"/>
                <w:szCs w:val="24"/>
              </w:rPr>
              <w:t>楼梯、走廊等墙面、墙角线、扶手、栏杆</w:t>
            </w:r>
          </w:p>
        </w:tc>
        <w:tc>
          <w:tcPr>
            <w:tcW w:w="902"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sz w:val="24"/>
                <w:szCs w:val="24"/>
              </w:rPr>
            </w:pPr>
            <w:r>
              <w:rPr>
                <w:rFonts w:hint="eastAsia" w:ascii="宋体" w:hAnsi="宋体" w:eastAsia="宋体" w:cs="宋体"/>
                <w:sz w:val="24"/>
                <w:szCs w:val="24"/>
              </w:rPr>
              <w:t>2分</w:t>
            </w:r>
          </w:p>
        </w:tc>
        <w:tc>
          <w:tcPr>
            <w:tcW w:w="2141"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r>
              <w:rPr>
                <w:rFonts w:hint="eastAsia" w:ascii="宋体" w:hAnsi="宋体" w:eastAsia="宋体" w:cs="宋体"/>
                <w:sz w:val="24"/>
                <w:szCs w:val="24"/>
              </w:rPr>
              <w:t xml:space="preserve">无污迹、积尘； </w:t>
            </w:r>
          </w:p>
        </w:tc>
        <w:tc>
          <w:tcPr>
            <w:tcW w:w="1009"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sz w:val="24"/>
                <w:szCs w:val="24"/>
              </w:rPr>
            </w:pPr>
            <w:r>
              <w:rPr>
                <w:rFonts w:hint="eastAsia" w:ascii="宋体" w:hAnsi="宋体" w:eastAsia="宋体" w:cs="宋体"/>
                <w:sz w:val="24"/>
                <w:szCs w:val="24"/>
              </w:rPr>
              <w:t>　</w:t>
            </w:r>
          </w:p>
        </w:tc>
        <w:tc>
          <w:tcPr>
            <w:tcW w:w="1249"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r>
              <w:rPr>
                <w:rFonts w:hint="eastAsia" w:ascii="宋体" w:hAnsi="宋体" w:eastAsia="宋体" w:cs="宋体"/>
                <w:sz w:val="24"/>
                <w:szCs w:val="24"/>
              </w:rPr>
              <w:t>　</w:t>
            </w:r>
          </w:p>
        </w:tc>
      </w:tr>
      <w:tr>
        <w:tblPrEx>
          <w:tblCellMar>
            <w:top w:w="0" w:type="dxa"/>
            <w:left w:w="108" w:type="dxa"/>
            <w:bottom w:w="0" w:type="dxa"/>
            <w:right w:w="108" w:type="dxa"/>
          </w:tblCellMar>
        </w:tblPrEx>
        <w:trPr>
          <w:trHeight w:val="499" w:hRule="atLeast"/>
          <w:jc w:val="center"/>
        </w:trPr>
        <w:tc>
          <w:tcPr>
            <w:tcW w:w="910" w:type="dxa"/>
            <w:tcBorders>
              <w:top w:val="nil"/>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sz w:val="24"/>
                <w:szCs w:val="24"/>
              </w:rPr>
            </w:pPr>
            <w:r>
              <w:rPr>
                <w:rFonts w:hint="eastAsia" w:ascii="宋体" w:hAnsi="宋体" w:eastAsia="宋体" w:cs="宋体"/>
                <w:sz w:val="24"/>
                <w:szCs w:val="24"/>
              </w:rPr>
              <w:t>7</w:t>
            </w:r>
          </w:p>
        </w:tc>
        <w:tc>
          <w:tcPr>
            <w:tcW w:w="791" w:type="dxa"/>
            <w:vMerge w:val="continue"/>
            <w:tcBorders>
              <w:top w:val="nil"/>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p>
        </w:tc>
        <w:tc>
          <w:tcPr>
            <w:tcW w:w="2552"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r>
              <w:rPr>
                <w:rFonts w:hint="eastAsia" w:ascii="宋体" w:hAnsi="宋体" w:eastAsia="宋体" w:cs="宋体"/>
                <w:sz w:val="24"/>
                <w:szCs w:val="24"/>
              </w:rPr>
              <w:t>楼梯、走廊等顶棚</w:t>
            </w:r>
          </w:p>
        </w:tc>
        <w:tc>
          <w:tcPr>
            <w:tcW w:w="902"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sz w:val="24"/>
                <w:szCs w:val="24"/>
              </w:rPr>
            </w:pPr>
            <w:r>
              <w:rPr>
                <w:rFonts w:hint="eastAsia" w:ascii="宋体" w:hAnsi="宋体" w:eastAsia="宋体" w:cs="宋体"/>
                <w:sz w:val="24"/>
                <w:szCs w:val="24"/>
              </w:rPr>
              <w:t>2分</w:t>
            </w:r>
          </w:p>
        </w:tc>
        <w:tc>
          <w:tcPr>
            <w:tcW w:w="2141"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r>
              <w:rPr>
                <w:rFonts w:hint="eastAsia" w:ascii="宋体" w:hAnsi="宋体" w:eastAsia="宋体" w:cs="宋体"/>
                <w:sz w:val="24"/>
                <w:szCs w:val="24"/>
              </w:rPr>
              <w:t>无积尘、蜘蛛网</w:t>
            </w:r>
          </w:p>
        </w:tc>
        <w:tc>
          <w:tcPr>
            <w:tcW w:w="1009"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sz w:val="24"/>
                <w:szCs w:val="24"/>
              </w:rPr>
            </w:pPr>
            <w:r>
              <w:rPr>
                <w:rFonts w:hint="eastAsia" w:ascii="宋体" w:hAnsi="宋体" w:eastAsia="宋体" w:cs="宋体"/>
                <w:sz w:val="24"/>
                <w:szCs w:val="24"/>
              </w:rPr>
              <w:t>　</w:t>
            </w:r>
          </w:p>
        </w:tc>
        <w:tc>
          <w:tcPr>
            <w:tcW w:w="1249"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r>
              <w:rPr>
                <w:rFonts w:hint="eastAsia" w:ascii="宋体" w:hAnsi="宋体" w:eastAsia="宋体" w:cs="宋体"/>
                <w:sz w:val="24"/>
                <w:szCs w:val="24"/>
              </w:rPr>
              <w:t>　</w:t>
            </w:r>
          </w:p>
        </w:tc>
      </w:tr>
      <w:tr>
        <w:tblPrEx>
          <w:tblCellMar>
            <w:top w:w="0" w:type="dxa"/>
            <w:left w:w="108" w:type="dxa"/>
            <w:bottom w:w="0" w:type="dxa"/>
            <w:right w:w="108" w:type="dxa"/>
          </w:tblCellMar>
        </w:tblPrEx>
        <w:trPr>
          <w:trHeight w:val="499" w:hRule="atLeast"/>
          <w:jc w:val="center"/>
        </w:trPr>
        <w:tc>
          <w:tcPr>
            <w:tcW w:w="910" w:type="dxa"/>
            <w:tcBorders>
              <w:top w:val="nil"/>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sz w:val="24"/>
                <w:szCs w:val="24"/>
              </w:rPr>
            </w:pPr>
            <w:r>
              <w:rPr>
                <w:rFonts w:hint="eastAsia" w:ascii="宋体" w:hAnsi="宋体" w:eastAsia="宋体" w:cs="宋体"/>
                <w:sz w:val="24"/>
                <w:szCs w:val="24"/>
              </w:rPr>
              <w:t>8</w:t>
            </w:r>
          </w:p>
        </w:tc>
        <w:tc>
          <w:tcPr>
            <w:tcW w:w="791" w:type="dxa"/>
            <w:vMerge w:val="continue"/>
            <w:tcBorders>
              <w:top w:val="nil"/>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p>
        </w:tc>
        <w:tc>
          <w:tcPr>
            <w:tcW w:w="2552"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r>
              <w:rPr>
                <w:rFonts w:hint="eastAsia" w:ascii="宋体" w:hAnsi="宋体" w:eastAsia="宋体" w:cs="宋体"/>
                <w:sz w:val="24"/>
                <w:szCs w:val="24"/>
              </w:rPr>
              <w:t>窗户、窗框、窗沟、纱窗</w:t>
            </w:r>
          </w:p>
        </w:tc>
        <w:tc>
          <w:tcPr>
            <w:tcW w:w="902"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sz w:val="24"/>
                <w:szCs w:val="24"/>
              </w:rPr>
            </w:pPr>
            <w:r>
              <w:rPr>
                <w:rFonts w:hint="eastAsia" w:ascii="宋体" w:hAnsi="宋体" w:eastAsia="宋体" w:cs="宋体"/>
                <w:sz w:val="24"/>
                <w:szCs w:val="24"/>
              </w:rPr>
              <w:t>2分</w:t>
            </w:r>
          </w:p>
        </w:tc>
        <w:tc>
          <w:tcPr>
            <w:tcW w:w="2141"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r>
              <w:rPr>
                <w:rFonts w:hint="eastAsia" w:ascii="宋体" w:hAnsi="宋体" w:eastAsia="宋体" w:cs="宋体"/>
                <w:sz w:val="24"/>
                <w:szCs w:val="24"/>
              </w:rPr>
              <w:t>窗户光亮、窗框、窗沟、纱窗无污迹</w:t>
            </w:r>
          </w:p>
        </w:tc>
        <w:tc>
          <w:tcPr>
            <w:tcW w:w="1009"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sz w:val="24"/>
                <w:szCs w:val="24"/>
              </w:rPr>
            </w:pPr>
            <w:r>
              <w:rPr>
                <w:rFonts w:hint="eastAsia" w:ascii="宋体" w:hAnsi="宋体" w:eastAsia="宋体" w:cs="宋体"/>
                <w:sz w:val="24"/>
                <w:szCs w:val="24"/>
              </w:rPr>
              <w:t>　</w:t>
            </w:r>
          </w:p>
        </w:tc>
        <w:tc>
          <w:tcPr>
            <w:tcW w:w="1249"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r>
              <w:rPr>
                <w:rFonts w:hint="eastAsia" w:ascii="宋体" w:hAnsi="宋体" w:eastAsia="宋体" w:cs="宋体"/>
                <w:sz w:val="24"/>
                <w:szCs w:val="24"/>
              </w:rPr>
              <w:t>　</w:t>
            </w:r>
          </w:p>
        </w:tc>
      </w:tr>
      <w:tr>
        <w:tblPrEx>
          <w:tblCellMar>
            <w:top w:w="0" w:type="dxa"/>
            <w:left w:w="108" w:type="dxa"/>
            <w:bottom w:w="0" w:type="dxa"/>
            <w:right w:w="108" w:type="dxa"/>
          </w:tblCellMar>
        </w:tblPrEx>
        <w:trPr>
          <w:trHeight w:val="499" w:hRule="atLeast"/>
          <w:jc w:val="center"/>
        </w:trPr>
        <w:tc>
          <w:tcPr>
            <w:tcW w:w="910" w:type="dxa"/>
            <w:tcBorders>
              <w:top w:val="nil"/>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sz w:val="24"/>
                <w:szCs w:val="24"/>
              </w:rPr>
            </w:pPr>
            <w:r>
              <w:rPr>
                <w:rFonts w:hint="eastAsia" w:ascii="宋体" w:hAnsi="宋体" w:eastAsia="宋体" w:cs="宋体"/>
                <w:sz w:val="24"/>
                <w:szCs w:val="24"/>
              </w:rPr>
              <w:t>9</w:t>
            </w:r>
          </w:p>
        </w:tc>
        <w:tc>
          <w:tcPr>
            <w:tcW w:w="791" w:type="dxa"/>
            <w:vMerge w:val="continue"/>
            <w:tcBorders>
              <w:top w:val="nil"/>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p>
        </w:tc>
        <w:tc>
          <w:tcPr>
            <w:tcW w:w="2552"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r>
              <w:rPr>
                <w:rFonts w:hint="eastAsia" w:ascii="宋体" w:hAnsi="宋体" w:eastAsia="宋体" w:cs="宋体"/>
                <w:sz w:val="24"/>
                <w:szCs w:val="24"/>
              </w:rPr>
              <w:t>垃圾桶、标识、开关、工作站台面等各种标志物</w:t>
            </w:r>
          </w:p>
        </w:tc>
        <w:tc>
          <w:tcPr>
            <w:tcW w:w="902"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sz w:val="24"/>
                <w:szCs w:val="24"/>
              </w:rPr>
            </w:pPr>
            <w:r>
              <w:rPr>
                <w:rFonts w:hint="eastAsia" w:ascii="宋体" w:hAnsi="宋体" w:eastAsia="宋体" w:cs="宋体"/>
                <w:sz w:val="24"/>
                <w:szCs w:val="24"/>
              </w:rPr>
              <w:t>2分</w:t>
            </w:r>
          </w:p>
        </w:tc>
        <w:tc>
          <w:tcPr>
            <w:tcW w:w="2141"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r>
              <w:rPr>
                <w:rFonts w:hint="eastAsia" w:ascii="宋体" w:hAnsi="宋体" w:eastAsia="宋体" w:cs="宋体"/>
                <w:sz w:val="24"/>
                <w:szCs w:val="24"/>
              </w:rPr>
              <w:t>无污迹、积尘</w:t>
            </w:r>
          </w:p>
        </w:tc>
        <w:tc>
          <w:tcPr>
            <w:tcW w:w="1009"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sz w:val="24"/>
                <w:szCs w:val="24"/>
              </w:rPr>
            </w:pPr>
            <w:r>
              <w:rPr>
                <w:rFonts w:hint="eastAsia" w:ascii="宋体" w:hAnsi="宋体" w:eastAsia="宋体" w:cs="宋体"/>
                <w:sz w:val="24"/>
                <w:szCs w:val="24"/>
              </w:rPr>
              <w:t>　</w:t>
            </w:r>
          </w:p>
        </w:tc>
        <w:tc>
          <w:tcPr>
            <w:tcW w:w="1249"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r>
              <w:rPr>
                <w:rFonts w:hint="eastAsia" w:ascii="宋体" w:hAnsi="宋体" w:eastAsia="宋体" w:cs="宋体"/>
                <w:sz w:val="24"/>
                <w:szCs w:val="24"/>
              </w:rPr>
              <w:t>　</w:t>
            </w:r>
          </w:p>
        </w:tc>
      </w:tr>
      <w:tr>
        <w:tblPrEx>
          <w:tblCellMar>
            <w:top w:w="0" w:type="dxa"/>
            <w:left w:w="108" w:type="dxa"/>
            <w:bottom w:w="0" w:type="dxa"/>
            <w:right w:w="108" w:type="dxa"/>
          </w:tblCellMar>
        </w:tblPrEx>
        <w:trPr>
          <w:trHeight w:val="499" w:hRule="atLeast"/>
          <w:jc w:val="center"/>
        </w:trPr>
        <w:tc>
          <w:tcPr>
            <w:tcW w:w="910" w:type="dxa"/>
            <w:tcBorders>
              <w:top w:val="nil"/>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sz w:val="24"/>
                <w:szCs w:val="24"/>
              </w:rPr>
            </w:pPr>
            <w:r>
              <w:rPr>
                <w:rFonts w:hint="eastAsia" w:ascii="宋体" w:hAnsi="宋体" w:eastAsia="宋体" w:cs="宋体"/>
                <w:sz w:val="24"/>
                <w:szCs w:val="24"/>
              </w:rPr>
              <w:t>10</w:t>
            </w:r>
          </w:p>
        </w:tc>
        <w:tc>
          <w:tcPr>
            <w:tcW w:w="791" w:type="dxa"/>
            <w:vMerge w:val="continue"/>
            <w:tcBorders>
              <w:top w:val="nil"/>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p>
        </w:tc>
        <w:tc>
          <w:tcPr>
            <w:tcW w:w="2552"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r>
              <w:rPr>
                <w:rFonts w:hint="eastAsia" w:ascii="宋体" w:hAnsi="宋体" w:eastAsia="宋体" w:cs="宋体"/>
                <w:sz w:val="24"/>
                <w:szCs w:val="24"/>
              </w:rPr>
              <w:t>窗台等区域</w:t>
            </w:r>
          </w:p>
        </w:tc>
        <w:tc>
          <w:tcPr>
            <w:tcW w:w="902"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sz w:val="24"/>
                <w:szCs w:val="24"/>
              </w:rPr>
            </w:pPr>
            <w:r>
              <w:rPr>
                <w:rFonts w:hint="eastAsia" w:ascii="宋体" w:hAnsi="宋体" w:eastAsia="宋体" w:cs="宋体"/>
                <w:sz w:val="24"/>
                <w:szCs w:val="24"/>
              </w:rPr>
              <w:t>2分</w:t>
            </w:r>
          </w:p>
        </w:tc>
        <w:tc>
          <w:tcPr>
            <w:tcW w:w="2141"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r>
              <w:rPr>
                <w:rFonts w:hint="eastAsia" w:ascii="宋体" w:hAnsi="宋体" w:eastAsia="宋体" w:cs="宋体"/>
                <w:sz w:val="24"/>
                <w:szCs w:val="24"/>
              </w:rPr>
              <w:t>无烟头、烟缸等烟具</w:t>
            </w:r>
          </w:p>
        </w:tc>
        <w:tc>
          <w:tcPr>
            <w:tcW w:w="1009"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sz w:val="24"/>
                <w:szCs w:val="24"/>
              </w:rPr>
            </w:pPr>
            <w:r>
              <w:rPr>
                <w:rFonts w:hint="eastAsia" w:ascii="宋体" w:hAnsi="宋体" w:eastAsia="宋体" w:cs="宋体"/>
                <w:sz w:val="24"/>
                <w:szCs w:val="24"/>
              </w:rPr>
              <w:t>　</w:t>
            </w:r>
          </w:p>
        </w:tc>
        <w:tc>
          <w:tcPr>
            <w:tcW w:w="1249"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r>
              <w:rPr>
                <w:rFonts w:hint="eastAsia" w:ascii="宋体" w:hAnsi="宋体" w:eastAsia="宋体" w:cs="宋体"/>
                <w:sz w:val="24"/>
                <w:szCs w:val="24"/>
              </w:rPr>
              <w:t>　</w:t>
            </w:r>
          </w:p>
        </w:tc>
      </w:tr>
      <w:tr>
        <w:tblPrEx>
          <w:tblCellMar>
            <w:top w:w="0" w:type="dxa"/>
            <w:left w:w="108" w:type="dxa"/>
            <w:bottom w:w="0" w:type="dxa"/>
            <w:right w:w="108" w:type="dxa"/>
          </w:tblCellMar>
        </w:tblPrEx>
        <w:trPr>
          <w:trHeight w:val="499" w:hRule="atLeast"/>
          <w:jc w:val="center"/>
        </w:trPr>
        <w:tc>
          <w:tcPr>
            <w:tcW w:w="910" w:type="dxa"/>
            <w:tcBorders>
              <w:top w:val="nil"/>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sz w:val="24"/>
                <w:szCs w:val="24"/>
              </w:rPr>
            </w:pPr>
            <w:r>
              <w:rPr>
                <w:rFonts w:hint="eastAsia" w:ascii="宋体" w:hAnsi="宋体" w:eastAsia="宋体" w:cs="宋体"/>
                <w:sz w:val="24"/>
                <w:szCs w:val="24"/>
              </w:rPr>
              <w:t>11</w:t>
            </w:r>
          </w:p>
        </w:tc>
        <w:tc>
          <w:tcPr>
            <w:tcW w:w="791" w:type="dxa"/>
            <w:vMerge w:val="continue"/>
            <w:tcBorders>
              <w:top w:val="nil"/>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p>
        </w:tc>
        <w:tc>
          <w:tcPr>
            <w:tcW w:w="2552"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r>
              <w:rPr>
                <w:rFonts w:hint="eastAsia" w:ascii="宋体" w:hAnsi="宋体" w:eastAsia="宋体" w:cs="宋体"/>
                <w:sz w:val="24"/>
                <w:szCs w:val="24"/>
              </w:rPr>
              <w:t>门诊大厅地面干净整洁</w:t>
            </w:r>
          </w:p>
        </w:tc>
        <w:tc>
          <w:tcPr>
            <w:tcW w:w="902"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sz w:val="24"/>
                <w:szCs w:val="24"/>
              </w:rPr>
            </w:pPr>
            <w:r>
              <w:rPr>
                <w:rFonts w:hint="eastAsia" w:ascii="宋体" w:hAnsi="宋体" w:eastAsia="宋体" w:cs="宋体"/>
                <w:sz w:val="24"/>
                <w:szCs w:val="24"/>
              </w:rPr>
              <w:t>3分</w:t>
            </w:r>
          </w:p>
        </w:tc>
        <w:tc>
          <w:tcPr>
            <w:tcW w:w="2141"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r>
              <w:rPr>
                <w:rFonts w:hint="eastAsia" w:ascii="宋体" w:hAnsi="宋体" w:eastAsia="宋体" w:cs="宋体"/>
                <w:sz w:val="24"/>
                <w:szCs w:val="24"/>
              </w:rPr>
              <w:t>无污迹、无积水、无垃圾，表面光亮</w:t>
            </w:r>
          </w:p>
        </w:tc>
        <w:tc>
          <w:tcPr>
            <w:tcW w:w="1009"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sz w:val="24"/>
                <w:szCs w:val="24"/>
              </w:rPr>
            </w:pPr>
            <w:r>
              <w:rPr>
                <w:rFonts w:hint="eastAsia" w:ascii="宋体" w:hAnsi="宋体" w:eastAsia="宋体" w:cs="宋体"/>
                <w:sz w:val="24"/>
                <w:szCs w:val="24"/>
              </w:rPr>
              <w:t>　</w:t>
            </w:r>
          </w:p>
        </w:tc>
        <w:tc>
          <w:tcPr>
            <w:tcW w:w="1249"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r>
              <w:rPr>
                <w:rFonts w:hint="eastAsia" w:ascii="宋体" w:hAnsi="宋体" w:eastAsia="宋体" w:cs="宋体"/>
                <w:sz w:val="24"/>
                <w:szCs w:val="24"/>
              </w:rPr>
              <w:t>　</w:t>
            </w:r>
          </w:p>
        </w:tc>
      </w:tr>
      <w:tr>
        <w:tblPrEx>
          <w:tblCellMar>
            <w:top w:w="0" w:type="dxa"/>
            <w:left w:w="108" w:type="dxa"/>
            <w:bottom w:w="0" w:type="dxa"/>
            <w:right w:w="108" w:type="dxa"/>
          </w:tblCellMar>
        </w:tblPrEx>
        <w:trPr>
          <w:trHeight w:val="499" w:hRule="atLeast"/>
          <w:jc w:val="center"/>
        </w:trPr>
        <w:tc>
          <w:tcPr>
            <w:tcW w:w="910" w:type="dxa"/>
            <w:tcBorders>
              <w:top w:val="nil"/>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sz w:val="24"/>
                <w:szCs w:val="24"/>
              </w:rPr>
            </w:pPr>
            <w:r>
              <w:rPr>
                <w:rFonts w:hint="eastAsia" w:ascii="宋体" w:hAnsi="宋体" w:eastAsia="宋体" w:cs="宋体"/>
                <w:sz w:val="24"/>
                <w:szCs w:val="24"/>
              </w:rPr>
              <w:t>13</w:t>
            </w:r>
          </w:p>
        </w:tc>
        <w:tc>
          <w:tcPr>
            <w:tcW w:w="791" w:type="dxa"/>
            <w:vMerge w:val="continue"/>
            <w:tcBorders>
              <w:top w:val="nil"/>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p>
        </w:tc>
        <w:tc>
          <w:tcPr>
            <w:tcW w:w="2552"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r>
              <w:rPr>
                <w:rFonts w:hint="eastAsia" w:ascii="宋体" w:hAnsi="宋体" w:eastAsia="宋体" w:cs="宋体"/>
                <w:sz w:val="24"/>
                <w:szCs w:val="24"/>
              </w:rPr>
              <w:t>门诊大厅公共座椅</w:t>
            </w:r>
          </w:p>
        </w:tc>
        <w:tc>
          <w:tcPr>
            <w:tcW w:w="902"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sz w:val="24"/>
                <w:szCs w:val="24"/>
              </w:rPr>
            </w:pPr>
            <w:r>
              <w:rPr>
                <w:rFonts w:hint="eastAsia" w:ascii="宋体" w:hAnsi="宋体" w:eastAsia="宋体" w:cs="宋体"/>
                <w:sz w:val="24"/>
                <w:szCs w:val="24"/>
              </w:rPr>
              <w:t>2分</w:t>
            </w:r>
          </w:p>
        </w:tc>
        <w:tc>
          <w:tcPr>
            <w:tcW w:w="2141"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r>
              <w:rPr>
                <w:rFonts w:hint="eastAsia" w:ascii="宋体" w:hAnsi="宋体" w:eastAsia="宋体" w:cs="宋体"/>
                <w:sz w:val="24"/>
                <w:szCs w:val="24"/>
              </w:rPr>
              <w:t>干净，摆放整齐，无积水、无粘合物</w:t>
            </w:r>
          </w:p>
        </w:tc>
        <w:tc>
          <w:tcPr>
            <w:tcW w:w="1009"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sz w:val="24"/>
                <w:szCs w:val="24"/>
              </w:rPr>
            </w:pPr>
            <w:r>
              <w:rPr>
                <w:rFonts w:hint="eastAsia" w:ascii="宋体" w:hAnsi="宋体" w:eastAsia="宋体" w:cs="宋体"/>
                <w:sz w:val="24"/>
                <w:szCs w:val="24"/>
              </w:rPr>
              <w:t>　</w:t>
            </w:r>
          </w:p>
        </w:tc>
        <w:tc>
          <w:tcPr>
            <w:tcW w:w="1249"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r>
              <w:rPr>
                <w:rFonts w:hint="eastAsia" w:ascii="宋体" w:hAnsi="宋体" w:eastAsia="宋体" w:cs="宋体"/>
                <w:sz w:val="24"/>
                <w:szCs w:val="24"/>
              </w:rPr>
              <w:t>　</w:t>
            </w:r>
          </w:p>
        </w:tc>
      </w:tr>
      <w:tr>
        <w:tblPrEx>
          <w:tblCellMar>
            <w:top w:w="0" w:type="dxa"/>
            <w:left w:w="108" w:type="dxa"/>
            <w:bottom w:w="0" w:type="dxa"/>
            <w:right w:w="108" w:type="dxa"/>
          </w:tblCellMar>
        </w:tblPrEx>
        <w:trPr>
          <w:trHeight w:val="499" w:hRule="atLeast"/>
          <w:jc w:val="center"/>
        </w:trPr>
        <w:tc>
          <w:tcPr>
            <w:tcW w:w="910" w:type="dxa"/>
            <w:tcBorders>
              <w:top w:val="nil"/>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sz w:val="24"/>
                <w:szCs w:val="24"/>
              </w:rPr>
            </w:pPr>
            <w:r>
              <w:rPr>
                <w:rFonts w:hint="eastAsia" w:ascii="宋体" w:hAnsi="宋体" w:eastAsia="宋体" w:cs="宋体"/>
                <w:sz w:val="24"/>
                <w:szCs w:val="24"/>
              </w:rPr>
              <w:t>14</w:t>
            </w:r>
          </w:p>
        </w:tc>
        <w:tc>
          <w:tcPr>
            <w:tcW w:w="791" w:type="dxa"/>
            <w:vMerge w:val="continue"/>
            <w:tcBorders>
              <w:top w:val="nil"/>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p>
        </w:tc>
        <w:tc>
          <w:tcPr>
            <w:tcW w:w="2552"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r>
              <w:rPr>
                <w:rFonts w:hint="eastAsia" w:ascii="宋体" w:hAnsi="宋体" w:eastAsia="宋体" w:cs="宋体"/>
                <w:sz w:val="24"/>
                <w:szCs w:val="24"/>
              </w:rPr>
              <w:t>门诊楼各外门</w:t>
            </w:r>
          </w:p>
        </w:tc>
        <w:tc>
          <w:tcPr>
            <w:tcW w:w="902"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sz w:val="24"/>
                <w:szCs w:val="24"/>
              </w:rPr>
            </w:pPr>
            <w:r>
              <w:rPr>
                <w:rFonts w:hint="eastAsia" w:ascii="宋体" w:hAnsi="宋体" w:eastAsia="宋体" w:cs="宋体"/>
                <w:sz w:val="24"/>
                <w:szCs w:val="24"/>
              </w:rPr>
              <w:t>2分</w:t>
            </w:r>
          </w:p>
        </w:tc>
        <w:tc>
          <w:tcPr>
            <w:tcW w:w="2141"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r>
              <w:rPr>
                <w:rFonts w:hint="eastAsia" w:ascii="宋体" w:hAnsi="宋体" w:eastAsia="宋体" w:cs="宋体"/>
                <w:sz w:val="24"/>
                <w:szCs w:val="24"/>
              </w:rPr>
              <w:t>无尘、玻璃光洁</w:t>
            </w:r>
          </w:p>
        </w:tc>
        <w:tc>
          <w:tcPr>
            <w:tcW w:w="1009"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sz w:val="24"/>
                <w:szCs w:val="24"/>
              </w:rPr>
            </w:pPr>
            <w:r>
              <w:rPr>
                <w:rFonts w:hint="eastAsia" w:ascii="宋体" w:hAnsi="宋体" w:eastAsia="宋体" w:cs="宋体"/>
                <w:sz w:val="24"/>
                <w:szCs w:val="24"/>
              </w:rPr>
              <w:t>　</w:t>
            </w:r>
          </w:p>
        </w:tc>
        <w:tc>
          <w:tcPr>
            <w:tcW w:w="1249"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r>
              <w:rPr>
                <w:rFonts w:hint="eastAsia" w:ascii="宋体" w:hAnsi="宋体" w:eastAsia="宋体" w:cs="宋体"/>
                <w:sz w:val="24"/>
                <w:szCs w:val="24"/>
              </w:rPr>
              <w:t>　</w:t>
            </w:r>
          </w:p>
        </w:tc>
      </w:tr>
      <w:tr>
        <w:tblPrEx>
          <w:tblCellMar>
            <w:top w:w="0" w:type="dxa"/>
            <w:left w:w="108" w:type="dxa"/>
            <w:bottom w:w="0" w:type="dxa"/>
            <w:right w:w="108" w:type="dxa"/>
          </w:tblCellMar>
        </w:tblPrEx>
        <w:trPr>
          <w:trHeight w:val="499" w:hRule="atLeast"/>
          <w:jc w:val="center"/>
        </w:trPr>
        <w:tc>
          <w:tcPr>
            <w:tcW w:w="910" w:type="dxa"/>
            <w:tcBorders>
              <w:top w:val="nil"/>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sz w:val="24"/>
                <w:szCs w:val="24"/>
              </w:rPr>
            </w:pPr>
            <w:r>
              <w:rPr>
                <w:rFonts w:hint="eastAsia" w:ascii="宋体" w:hAnsi="宋体" w:eastAsia="宋体" w:cs="宋体"/>
                <w:sz w:val="24"/>
                <w:szCs w:val="24"/>
              </w:rPr>
              <w:t>15</w:t>
            </w:r>
          </w:p>
        </w:tc>
        <w:tc>
          <w:tcPr>
            <w:tcW w:w="791" w:type="dxa"/>
            <w:vMerge w:val="restart"/>
            <w:tcBorders>
              <w:top w:val="nil"/>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sz w:val="24"/>
                <w:szCs w:val="24"/>
              </w:rPr>
            </w:pPr>
            <w:r>
              <w:rPr>
                <w:rFonts w:hint="eastAsia" w:ascii="宋体" w:hAnsi="宋体" w:eastAsia="宋体" w:cs="宋体"/>
                <w:sz w:val="24"/>
                <w:szCs w:val="24"/>
              </w:rPr>
              <w:t>门诊科室19分</w:t>
            </w:r>
          </w:p>
        </w:tc>
        <w:tc>
          <w:tcPr>
            <w:tcW w:w="2552"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r>
              <w:rPr>
                <w:rFonts w:hint="eastAsia" w:ascii="宋体" w:hAnsi="宋体" w:eastAsia="宋体" w:cs="宋体"/>
                <w:sz w:val="24"/>
                <w:szCs w:val="24"/>
              </w:rPr>
              <w:t>科室地面</w:t>
            </w:r>
          </w:p>
        </w:tc>
        <w:tc>
          <w:tcPr>
            <w:tcW w:w="902"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sz w:val="24"/>
                <w:szCs w:val="24"/>
              </w:rPr>
            </w:pPr>
            <w:r>
              <w:rPr>
                <w:rFonts w:hint="eastAsia" w:ascii="宋体" w:hAnsi="宋体" w:eastAsia="宋体" w:cs="宋体"/>
                <w:sz w:val="24"/>
                <w:szCs w:val="24"/>
              </w:rPr>
              <w:t>2分</w:t>
            </w:r>
          </w:p>
        </w:tc>
        <w:tc>
          <w:tcPr>
            <w:tcW w:w="2141"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r>
              <w:rPr>
                <w:rFonts w:hint="eastAsia" w:ascii="宋体" w:hAnsi="宋体" w:eastAsia="宋体" w:cs="宋体"/>
                <w:sz w:val="24"/>
                <w:szCs w:val="24"/>
              </w:rPr>
              <w:t xml:space="preserve">无污迹、水迹、杂物等； </w:t>
            </w:r>
          </w:p>
        </w:tc>
        <w:tc>
          <w:tcPr>
            <w:tcW w:w="1009"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sz w:val="24"/>
                <w:szCs w:val="24"/>
              </w:rPr>
            </w:pPr>
            <w:r>
              <w:rPr>
                <w:rFonts w:hint="eastAsia" w:ascii="宋体" w:hAnsi="宋体" w:eastAsia="宋体" w:cs="宋体"/>
                <w:sz w:val="24"/>
                <w:szCs w:val="24"/>
              </w:rPr>
              <w:t>　</w:t>
            </w:r>
          </w:p>
        </w:tc>
        <w:tc>
          <w:tcPr>
            <w:tcW w:w="1249"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r>
              <w:rPr>
                <w:rFonts w:hint="eastAsia" w:ascii="宋体" w:hAnsi="宋体" w:eastAsia="宋体" w:cs="宋体"/>
                <w:sz w:val="24"/>
                <w:szCs w:val="24"/>
              </w:rPr>
              <w:t>　</w:t>
            </w:r>
          </w:p>
        </w:tc>
      </w:tr>
      <w:tr>
        <w:tblPrEx>
          <w:tblCellMar>
            <w:top w:w="0" w:type="dxa"/>
            <w:left w:w="108" w:type="dxa"/>
            <w:bottom w:w="0" w:type="dxa"/>
            <w:right w:w="108" w:type="dxa"/>
          </w:tblCellMar>
        </w:tblPrEx>
        <w:trPr>
          <w:trHeight w:val="499" w:hRule="atLeast"/>
          <w:jc w:val="center"/>
        </w:trPr>
        <w:tc>
          <w:tcPr>
            <w:tcW w:w="910" w:type="dxa"/>
            <w:tcBorders>
              <w:top w:val="nil"/>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sz w:val="24"/>
                <w:szCs w:val="24"/>
              </w:rPr>
            </w:pPr>
            <w:r>
              <w:rPr>
                <w:rFonts w:hint="eastAsia" w:ascii="宋体" w:hAnsi="宋体" w:eastAsia="宋体" w:cs="宋体"/>
                <w:sz w:val="24"/>
                <w:szCs w:val="24"/>
              </w:rPr>
              <w:t>16</w:t>
            </w:r>
          </w:p>
        </w:tc>
        <w:tc>
          <w:tcPr>
            <w:tcW w:w="791" w:type="dxa"/>
            <w:vMerge w:val="continue"/>
            <w:tcBorders>
              <w:top w:val="nil"/>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p>
        </w:tc>
        <w:tc>
          <w:tcPr>
            <w:tcW w:w="2552"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r>
              <w:rPr>
                <w:rFonts w:hint="eastAsia" w:ascii="宋体" w:hAnsi="宋体" w:eastAsia="宋体" w:cs="宋体"/>
                <w:sz w:val="24"/>
                <w:szCs w:val="24"/>
              </w:rPr>
              <w:t>窗户、窗框、窗沟、纱窗</w:t>
            </w:r>
          </w:p>
        </w:tc>
        <w:tc>
          <w:tcPr>
            <w:tcW w:w="902"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sz w:val="24"/>
                <w:szCs w:val="24"/>
              </w:rPr>
            </w:pPr>
            <w:r>
              <w:rPr>
                <w:rFonts w:hint="eastAsia" w:ascii="宋体" w:hAnsi="宋体" w:eastAsia="宋体" w:cs="宋体"/>
                <w:sz w:val="24"/>
                <w:szCs w:val="24"/>
              </w:rPr>
              <w:t>2分</w:t>
            </w:r>
          </w:p>
        </w:tc>
        <w:tc>
          <w:tcPr>
            <w:tcW w:w="2141"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r>
              <w:rPr>
                <w:rFonts w:hint="eastAsia" w:ascii="宋体" w:hAnsi="宋体" w:eastAsia="宋体" w:cs="宋体"/>
                <w:sz w:val="24"/>
                <w:szCs w:val="24"/>
              </w:rPr>
              <w:t>窗户光亮、窗框、窗沟、纱窗无污迹</w:t>
            </w:r>
          </w:p>
        </w:tc>
        <w:tc>
          <w:tcPr>
            <w:tcW w:w="1009"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sz w:val="24"/>
                <w:szCs w:val="24"/>
              </w:rPr>
            </w:pPr>
            <w:r>
              <w:rPr>
                <w:rFonts w:hint="eastAsia" w:ascii="宋体" w:hAnsi="宋体" w:eastAsia="宋体" w:cs="宋体"/>
                <w:sz w:val="24"/>
                <w:szCs w:val="24"/>
              </w:rPr>
              <w:t>　</w:t>
            </w:r>
          </w:p>
        </w:tc>
        <w:tc>
          <w:tcPr>
            <w:tcW w:w="1249"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r>
              <w:rPr>
                <w:rFonts w:hint="eastAsia" w:ascii="宋体" w:hAnsi="宋体" w:eastAsia="宋体" w:cs="宋体"/>
                <w:sz w:val="24"/>
                <w:szCs w:val="24"/>
              </w:rPr>
              <w:t>　</w:t>
            </w:r>
          </w:p>
        </w:tc>
      </w:tr>
      <w:tr>
        <w:tblPrEx>
          <w:tblCellMar>
            <w:top w:w="0" w:type="dxa"/>
            <w:left w:w="108" w:type="dxa"/>
            <w:bottom w:w="0" w:type="dxa"/>
            <w:right w:w="108" w:type="dxa"/>
          </w:tblCellMar>
        </w:tblPrEx>
        <w:trPr>
          <w:trHeight w:val="499" w:hRule="atLeast"/>
          <w:jc w:val="center"/>
        </w:trPr>
        <w:tc>
          <w:tcPr>
            <w:tcW w:w="910" w:type="dxa"/>
            <w:tcBorders>
              <w:top w:val="nil"/>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sz w:val="24"/>
                <w:szCs w:val="24"/>
              </w:rPr>
            </w:pPr>
            <w:r>
              <w:rPr>
                <w:rFonts w:hint="eastAsia" w:ascii="宋体" w:hAnsi="宋体" w:eastAsia="宋体" w:cs="宋体"/>
                <w:sz w:val="24"/>
                <w:szCs w:val="24"/>
              </w:rPr>
              <w:t>17</w:t>
            </w:r>
          </w:p>
        </w:tc>
        <w:tc>
          <w:tcPr>
            <w:tcW w:w="791" w:type="dxa"/>
            <w:vMerge w:val="continue"/>
            <w:tcBorders>
              <w:top w:val="nil"/>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p>
        </w:tc>
        <w:tc>
          <w:tcPr>
            <w:tcW w:w="2552"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color w:val="000000"/>
                <w:sz w:val="24"/>
                <w:szCs w:val="24"/>
              </w:rPr>
            </w:pPr>
            <w:r>
              <w:rPr>
                <w:rFonts w:hint="eastAsia" w:ascii="宋体" w:hAnsi="宋体" w:eastAsia="宋体" w:cs="宋体"/>
                <w:color w:val="000000"/>
                <w:sz w:val="24"/>
                <w:szCs w:val="24"/>
              </w:rPr>
              <w:t>外门</w:t>
            </w:r>
          </w:p>
        </w:tc>
        <w:tc>
          <w:tcPr>
            <w:tcW w:w="902"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sz w:val="24"/>
                <w:szCs w:val="24"/>
              </w:rPr>
            </w:pPr>
            <w:r>
              <w:rPr>
                <w:rFonts w:hint="eastAsia" w:ascii="宋体" w:hAnsi="宋体" w:eastAsia="宋体" w:cs="宋体"/>
                <w:sz w:val="24"/>
                <w:szCs w:val="24"/>
              </w:rPr>
              <w:t>2分</w:t>
            </w:r>
          </w:p>
        </w:tc>
        <w:tc>
          <w:tcPr>
            <w:tcW w:w="2141"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color w:val="000000"/>
                <w:sz w:val="24"/>
                <w:szCs w:val="24"/>
              </w:rPr>
            </w:pPr>
            <w:r>
              <w:rPr>
                <w:rFonts w:hint="eastAsia" w:ascii="宋体" w:hAnsi="宋体" w:eastAsia="宋体" w:cs="宋体"/>
                <w:color w:val="000000"/>
                <w:sz w:val="24"/>
                <w:szCs w:val="24"/>
              </w:rPr>
              <w:t>无污迹，门镜光洁</w:t>
            </w:r>
          </w:p>
        </w:tc>
        <w:tc>
          <w:tcPr>
            <w:tcW w:w="1009"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sz w:val="24"/>
                <w:szCs w:val="24"/>
              </w:rPr>
            </w:pPr>
            <w:r>
              <w:rPr>
                <w:rFonts w:hint="eastAsia" w:ascii="宋体" w:hAnsi="宋体" w:eastAsia="宋体" w:cs="宋体"/>
                <w:sz w:val="24"/>
                <w:szCs w:val="24"/>
              </w:rPr>
              <w:t>　</w:t>
            </w:r>
          </w:p>
        </w:tc>
        <w:tc>
          <w:tcPr>
            <w:tcW w:w="1249"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r>
              <w:rPr>
                <w:rFonts w:hint="eastAsia" w:ascii="宋体" w:hAnsi="宋体" w:eastAsia="宋体" w:cs="宋体"/>
                <w:sz w:val="24"/>
                <w:szCs w:val="24"/>
              </w:rPr>
              <w:t>　</w:t>
            </w:r>
          </w:p>
        </w:tc>
      </w:tr>
      <w:tr>
        <w:tblPrEx>
          <w:tblCellMar>
            <w:top w:w="0" w:type="dxa"/>
            <w:left w:w="108" w:type="dxa"/>
            <w:bottom w:w="0" w:type="dxa"/>
            <w:right w:w="108" w:type="dxa"/>
          </w:tblCellMar>
        </w:tblPrEx>
        <w:trPr>
          <w:trHeight w:val="499" w:hRule="atLeast"/>
          <w:jc w:val="center"/>
        </w:trPr>
        <w:tc>
          <w:tcPr>
            <w:tcW w:w="910" w:type="dxa"/>
            <w:tcBorders>
              <w:top w:val="nil"/>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sz w:val="24"/>
                <w:szCs w:val="24"/>
              </w:rPr>
            </w:pPr>
            <w:r>
              <w:rPr>
                <w:rFonts w:hint="eastAsia" w:ascii="宋体" w:hAnsi="宋体" w:eastAsia="宋体" w:cs="宋体"/>
                <w:sz w:val="24"/>
                <w:szCs w:val="24"/>
              </w:rPr>
              <w:t>18</w:t>
            </w:r>
          </w:p>
        </w:tc>
        <w:tc>
          <w:tcPr>
            <w:tcW w:w="791" w:type="dxa"/>
            <w:vMerge w:val="continue"/>
            <w:tcBorders>
              <w:top w:val="nil"/>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p>
        </w:tc>
        <w:tc>
          <w:tcPr>
            <w:tcW w:w="2552"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color w:val="000000"/>
                <w:sz w:val="24"/>
                <w:szCs w:val="24"/>
              </w:rPr>
            </w:pPr>
            <w:r>
              <w:rPr>
                <w:rFonts w:hint="eastAsia" w:ascii="宋体" w:hAnsi="宋体" w:eastAsia="宋体" w:cs="宋体"/>
                <w:color w:val="000000"/>
                <w:sz w:val="24"/>
                <w:szCs w:val="24"/>
              </w:rPr>
              <w:t>办公桌、物品柜等家具</w:t>
            </w:r>
          </w:p>
        </w:tc>
        <w:tc>
          <w:tcPr>
            <w:tcW w:w="902"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sz w:val="24"/>
                <w:szCs w:val="24"/>
              </w:rPr>
            </w:pPr>
            <w:r>
              <w:rPr>
                <w:rFonts w:hint="eastAsia" w:ascii="宋体" w:hAnsi="宋体" w:eastAsia="宋体" w:cs="宋体"/>
                <w:sz w:val="24"/>
                <w:szCs w:val="24"/>
              </w:rPr>
              <w:t>2分</w:t>
            </w:r>
          </w:p>
        </w:tc>
        <w:tc>
          <w:tcPr>
            <w:tcW w:w="2141"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color w:val="000000"/>
                <w:sz w:val="24"/>
                <w:szCs w:val="24"/>
              </w:rPr>
            </w:pPr>
            <w:r>
              <w:rPr>
                <w:rFonts w:hint="eastAsia" w:ascii="宋体" w:hAnsi="宋体" w:eastAsia="宋体" w:cs="宋体"/>
                <w:color w:val="000000"/>
                <w:sz w:val="24"/>
                <w:szCs w:val="24"/>
              </w:rPr>
              <w:t>无污渍、无尘</w:t>
            </w:r>
            <w:r>
              <w:rPr>
                <w:rFonts w:hint="eastAsia" w:ascii="宋体" w:hAnsi="宋体" w:eastAsia="宋体" w:cs="宋体"/>
                <w:sz w:val="24"/>
                <w:szCs w:val="24"/>
              </w:rPr>
              <w:t xml:space="preserve">； </w:t>
            </w:r>
          </w:p>
        </w:tc>
        <w:tc>
          <w:tcPr>
            <w:tcW w:w="1009"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sz w:val="24"/>
                <w:szCs w:val="24"/>
              </w:rPr>
            </w:pPr>
            <w:r>
              <w:rPr>
                <w:rFonts w:hint="eastAsia" w:ascii="宋体" w:hAnsi="宋体" w:eastAsia="宋体" w:cs="宋体"/>
                <w:sz w:val="24"/>
                <w:szCs w:val="24"/>
              </w:rPr>
              <w:t>　</w:t>
            </w:r>
          </w:p>
        </w:tc>
        <w:tc>
          <w:tcPr>
            <w:tcW w:w="1249"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r>
              <w:rPr>
                <w:rFonts w:hint="eastAsia" w:ascii="宋体" w:hAnsi="宋体" w:eastAsia="宋体" w:cs="宋体"/>
                <w:sz w:val="24"/>
                <w:szCs w:val="24"/>
              </w:rPr>
              <w:t>　</w:t>
            </w:r>
          </w:p>
        </w:tc>
      </w:tr>
      <w:tr>
        <w:tblPrEx>
          <w:tblCellMar>
            <w:top w:w="0" w:type="dxa"/>
            <w:left w:w="108" w:type="dxa"/>
            <w:bottom w:w="0" w:type="dxa"/>
            <w:right w:w="108" w:type="dxa"/>
          </w:tblCellMar>
        </w:tblPrEx>
        <w:trPr>
          <w:trHeight w:val="499" w:hRule="atLeast"/>
          <w:jc w:val="center"/>
        </w:trPr>
        <w:tc>
          <w:tcPr>
            <w:tcW w:w="910" w:type="dxa"/>
            <w:tcBorders>
              <w:top w:val="nil"/>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sz w:val="24"/>
                <w:szCs w:val="24"/>
              </w:rPr>
            </w:pPr>
            <w:r>
              <w:rPr>
                <w:rFonts w:hint="eastAsia" w:ascii="宋体" w:hAnsi="宋体" w:eastAsia="宋体" w:cs="宋体"/>
                <w:sz w:val="24"/>
                <w:szCs w:val="24"/>
              </w:rPr>
              <w:t>19</w:t>
            </w:r>
          </w:p>
        </w:tc>
        <w:tc>
          <w:tcPr>
            <w:tcW w:w="791" w:type="dxa"/>
            <w:vMerge w:val="continue"/>
            <w:tcBorders>
              <w:top w:val="nil"/>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p>
        </w:tc>
        <w:tc>
          <w:tcPr>
            <w:tcW w:w="2552"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color w:val="000000"/>
                <w:sz w:val="24"/>
                <w:szCs w:val="24"/>
              </w:rPr>
            </w:pPr>
            <w:r>
              <w:rPr>
                <w:rFonts w:hint="eastAsia" w:ascii="宋体" w:hAnsi="宋体" w:eastAsia="宋体" w:cs="宋体"/>
                <w:color w:val="000000"/>
                <w:sz w:val="24"/>
                <w:szCs w:val="24"/>
              </w:rPr>
              <w:t>消毒器、空调、风扇等电器</w:t>
            </w:r>
          </w:p>
        </w:tc>
        <w:tc>
          <w:tcPr>
            <w:tcW w:w="902"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sz w:val="24"/>
                <w:szCs w:val="24"/>
              </w:rPr>
            </w:pPr>
            <w:r>
              <w:rPr>
                <w:rFonts w:hint="eastAsia" w:ascii="宋体" w:hAnsi="宋体" w:eastAsia="宋体" w:cs="宋体"/>
                <w:sz w:val="24"/>
                <w:szCs w:val="24"/>
              </w:rPr>
              <w:t>2分</w:t>
            </w:r>
          </w:p>
        </w:tc>
        <w:tc>
          <w:tcPr>
            <w:tcW w:w="2141"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color w:val="000000"/>
                <w:sz w:val="24"/>
                <w:szCs w:val="24"/>
              </w:rPr>
            </w:pPr>
            <w:r>
              <w:rPr>
                <w:rFonts w:hint="eastAsia" w:ascii="宋体" w:hAnsi="宋体" w:eastAsia="宋体" w:cs="宋体"/>
                <w:color w:val="000000"/>
                <w:sz w:val="24"/>
                <w:szCs w:val="24"/>
              </w:rPr>
              <w:t>无污渍、无尘</w:t>
            </w:r>
            <w:r>
              <w:rPr>
                <w:rFonts w:hint="eastAsia" w:ascii="宋体" w:hAnsi="宋体" w:eastAsia="宋体" w:cs="宋体"/>
                <w:sz w:val="24"/>
                <w:szCs w:val="24"/>
              </w:rPr>
              <w:t>；</w:t>
            </w:r>
            <w:r>
              <w:rPr>
                <w:rFonts w:hint="eastAsia" w:ascii="宋体" w:hAnsi="宋体" w:eastAsia="宋体" w:cs="宋体"/>
                <w:color w:val="000000"/>
                <w:sz w:val="24"/>
                <w:szCs w:val="24"/>
              </w:rPr>
              <w:t xml:space="preserve"> </w:t>
            </w:r>
          </w:p>
        </w:tc>
        <w:tc>
          <w:tcPr>
            <w:tcW w:w="1009"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sz w:val="24"/>
                <w:szCs w:val="24"/>
              </w:rPr>
            </w:pPr>
            <w:r>
              <w:rPr>
                <w:rFonts w:hint="eastAsia" w:ascii="宋体" w:hAnsi="宋体" w:eastAsia="宋体" w:cs="宋体"/>
                <w:sz w:val="24"/>
                <w:szCs w:val="24"/>
              </w:rPr>
              <w:t>　</w:t>
            </w:r>
          </w:p>
        </w:tc>
        <w:tc>
          <w:tcPr>
            <w:tcW w:w="1249"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r>
              <w:rPr>
                <w:rFonts w:hint="eastAsia" w:ascii="宋体" w:hAnsi="宋体" w:eastAsia="宋体" w:cs="宋体"/>
                <w:sz w:val="24"/>
                <w:szCs w:val="24"/>
              </w:rPr>
              <w:t>　</w:t>
            </w:r>
          </w:p>
        </w:tc>
      </w:tr>
      <w:tr>
        <w:tblPrEx>
          <w:tblCellMar>
            <w:top w:w="0" w:type="dxa"/>
            <w:left w:w="108" w:type="dxa"/>
            <w:bottom w:w="0" w:type="dxa"/>
            <w:right w:w="108" w:type="dxa"/>
          </w:tblCellMar>
        </w:tblPrEx>
        <w:trPr>
          <w:trHeight w:val="499" w:hRule="atLeast"/>
          <w:jc w:val="center"/>
        </w:trPr>
        <w:tc>
          <w:tcPr>
            <w:tcW w:w="910" w:type="dxa"/>
            <w:tcBorders>
              <w:top w:val="nil"/>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sz w:val="24"/>
                <w:szCs w:val="24"/>
              </w:rPr>
            </w:pPr>
            <w:r>
              <w:rPr>
                <w:rFonts w:hint="eastAsia" w:ascii="宋体" w:hAnsi="宋体" w:eastAsia="宋体" w:cs="宋体"/>
                <w:sz w:val="24"/>
                <w:szCs w:val="24"/>
              </w:rPr>
              <w:t>20</w:t>
            </w:r>
          </w:p>
        </w:tc>
        <w:tc>
          <w:tcPr>
            <w:tcW w:w="791" w:type="dxa"/>
            <w:vMerge w:val="continue"/>
            <w:tcBorders>
              <w:top w:val="nil"/>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p>
        </w:tc>
        <w:tc>
          <w:tcPr>
            <w:tcW w:w="2552"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color w:val="000000"/>
                <w:sz w:val="24"/>
                <w:szCs w:val="24"/>
              </w:rPr>
            </w:pPr>
            <w:r>
              <w:rPr>
                <w:rFonts w:hint="eastAsia" w:ascii="宋体" w:hAnsi="宋体" w:eastAsia="宋体" w:cs="宋体"/>
                <w:color w:val="000000"/>
                <w:sz w:val="24"/>
                <w:szCs w:val="24"/>
              </w:rPr>
              <w:t>洗手盆、镜子</w:t>
            </w:r>
          </w:p>
        </w:tc>
        <w:tc>
          <w:tcPr>
            <w:tcW w:w="902"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sz w:val="24"/>
                <w:szCs w:val="24"/>
              </w:rPr>
            </w:pPr>
            <w:r>
              <w:rPr>
                <w:rFonts w:hint="eastAsia" w:ascii="宋体" w:hAnsi="宋体" w:eastAsia="宋体" w:cs="宋体"/>
                <w:sz w:val="24"/>
                <w:szCs w:val="24"/>
              </w:rPr>
              <w:t>2分</w:t>
            </w:r>
          </w:p>
        </w:tc>
        <w:tc>
          <w:tcPr>
            <w:tcW w:w="2141"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color w:val="000000"/>
                <w:sz w:val="24"/>
                <w:szCs w:val="24"/>
              </w:rPr>
            </w:pPr>
            <w:r>
              <w:rPr>
                <w:rFonts w:hint="eastAsia" w:ascii="宋体" w:hAnsi="宋体" w:eastAsia="宋体" w:cs="宋体"/>
                <w:color w:val="000000"/>
                <w:sz w:val="24"/>
                <w:szCs w:val="24"/>
              </w:rPr>
              <w:t>光洁、无水迹、无污渍，光亮</w:t>
            </w:r>
            <w:r>
              <w:rPr>
                <w:rFonts w:hint="eastAsia" w:ascii="宋体" w:hAnsi="宋体" w:eastAsia="宋体" w:cs="宋体"/>
                <w:sz w:val="24"/>
                <w:szCs w:val="24"/>
              </w:rPr>
              <w:t xml:space="preserve">； </w:t>
            </w:r>
          </w:p>
        </w:tc>
        <w:tc>
          <w:tcPr>
            <w:tcW w:w="1009"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sz w:val="24"/>
                <w:szCs w:val="24"/>
              </w:rPr>
            </w:pPr>
            <w:r>
              <w:rPr>
                <w:rFonts w:hint="eastAsia" w:ascii="宋体" w:hAnsi="宋体" w:eastAsia="宋体" w:cs="宋体"/>
                <w:sz w:val="24"/>
                <w:szCs w:val="24"/>
              </w:rPr>
              <w:t>　</w:t>
            </w:r>
          </w:p>
        </w:tc>
        <w:tc>
          <w:tcPr>
            <w:tcW w:w="1249"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r>
              <w:rPr>
                <w:rFonts w:hint="eastAsia" w:ascii="宋体" w:hAnsi="宋体" w:eastAsia="宋体" w:cs="宋体"/>
                <w:sz w:val="24"/>
                <w:szCs w:val="24"/>
              </w:rPr>
              <w:t>　</w:t>
            </w:r>
          </w:p>
        </w:tc>
      </w:tr>
      <w:tr>
        <w:tblPrEx>
          <w:tblCellMar>
            <w:top w:w="0" w:type="dxa"/>
            <w:left w:w="108" w:type="dxa"/>
            <w:bottom w:w="0" w:type="dxa"/>
            <w:right w:w="108" w:type="dxa"/>
          </w:tblCellMar>
        </w:tblPrEx>
        <w:trPr>
          <w:trHeight w:val="499" w:hRule="atLeast"/>
          <w:jc w:val="center"/>
        </w:trPr>
        <w:tc>
          <w:tcPr>
            <w:tcW w:w="910" w:type="dxa"/>
            <w:tcBorders>
              <w:top w:val="nil"/>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sz w:val="24"/>
                <w:szCs w:val="24"/>
              </w:rPr>
            </w:pPr>
            <w:r>
              <w:rPr>
                <w:rFonts w:hint="eastAsia" w:ascii="宋体" w:hAnsi="宋体" w:eastAsia="宋体" w:cs="宋体"/>
                <w:sz w:val="24"/>
                <w:szCs w:val="24"/>
              </w:rPr>
              <w:t>21</w:t>
            </w:r>
          </w:p>
        </w:tc>
        <w:tc>
          <w:tcPr>
            <w:tcW w:w="791" w:type="dxa"/>
            <w:vMerge w:val="continue"/>
            <w:tcBorders>
              <w:top w:val="nil"/>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p>
        </w:tc>
        <w:tc>
          <w:tcPr>
            <w:tcW w:w="2552"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color w:val="000000"/>
                <w:sz w:val="24"/>
                <w:szCs w:val="24"/>
              </w:rPr>
            </w:pPr>
            <w:r>
              <w:rPr>
                <w:rFonts w:hint="eastAsia" w:ascii="宋体" w:hAnsi="宋体" w:eastAsia="宋体" w:cs="宋体"/>
                <w:color w:val="000000"/>
                <w:sz w:val="24"/>
                <w:szCs w:val="24"/>
              </w:rPr>
              <w:t>一般医疗设备</w:t>
            </w:r>
          </w:p>
        </w:tc>
        <w:tc>
          <w:tcPr>
            <w:tcW w:w="902"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sz w:val="24"/>
                <w:szCs w:val="24"/>
              </w:rPr>
            </w:pPr>
            <w:r>
              <w:rPr>
                <w:rFonts w:hint="eastAsia" w:ascii="宋体" w:hAnsi="宋体" w:eastAsia="宋体" w:cs="宋体"/>
                <w:sz w:val="24"/>
                <w:szCs w:val="24"/>
              </w:rPr>
              <w:t>3分</w:t>
            </w:r>
          </w:p>
        </w:tc>
        <w:tc>
          <w:tcPr>
            <w:tcW w:w="2141"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r>
              <w:rPr>
                <w:rFonts w:hint="eastAsia" w:ascii="宋体" w:hAnsi="宋体" w:eastAsia="宋体" w:cs="宋体"/>
                <w:sz w:val="24"/>
                <w:szCs w:val="24"/>
              </w:rPr>
              <w:t>表面无积尘、无污迹</w:t>
            </w:r>
          </w:p>
        </w:tc>
        <w:tc>
          <w:tcPr>
            <w:tcW w:w="1009"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sz w:val="24"/>
                <w:szCs w:val="24"/>
              </w:rPr>
            </w:pPr>
            <w:r>
              <w:rPr>
                <w:rFonts w:hint="eastAsia" w:ascii="宋体" w:hAnsi="宋体" w:eastAsia="宋体" w:cs="宋体"/>
                <w:sz w:val="24"/>
                <w:szCs w:val="24"/>
              </w:rPr>
              <w:t>　</w:t>
            </w:r>
          </w:p>
        </w:tc>
        <w:tc>
          <w:tcPr>
            <w:tcW w:w="1249"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r>
              <w:rPr>
                <w:rFonts w:hint="eastAsia" w:ascii="宋体" w:hAnsi="宋体" w:eastAsia="宋体" w:cs="宋体"/>
                <w:sz w:val="24"/>
                <w:szCs w:val="24"/>
              </w:rPr>
              <w:t>　</w:t>
            </w:r>
          </w:p>
        </w:tc>
      </w:tr>
      <w:tr>
        <w:tblPrEx>
          <w:tblCellMar>
            <w:top w:w="0" w:type="dxa"/>
            <w:left w:w="108" w:type="dxa"/>
            <w:bottom w:w="0" w:type="dxa"/>
            <w:right w:w="108" w:type="dxa"/>
          </w:tblCellMar>
        </w:tblPrEx>
        <w:trPr>
          <w:trHeight w:val="499" w:hRule="atLeast"/>
          <w:jc w:val="center"/>
        </w:trPr>
        <w:tc>
          <w:tcPr>
            <w:tcW w:w="910" w:type="dxa"/>
            <w:tcBorders>
              <w:top w:val="nil"/>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sz w:val="24"/>
                <w:szCs w:val="24"/>
              </w:rPr>
            </w:pPr>
            <w:r>
              <w:rPr>
                <w:rFonts w:hint="eastAsia" w:ascii="宋体" w:hAnsi="宋体" w:eastAsia="宋体" w:cs="宋体"/>
                <w:sz w:val="24"/>
                <w:szCs w:val="24"/>
              </w:rPr>
              <w:t>22</w:t>
            </w:r>
          </w:p>
        </w:tc>
        <w:tc>
          <w:tcPr>
            <w:tcW w:w="791" w:type="dxa"/>
            <w:vMerge w:val="continue"/>
            <w:tcBorders>
              <w:top w:val="nil"/>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p>
        </w:tc>
        <w:tc>
          <w:tcPr>
            <w:tcW w:w="2552"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color w:val="000000"/>
                <w:sz w:val="24"/>
                <w:szCs w:val="24"/>
              </w:rPr>
            </w:pPr>
            <w:r>
              <w:rPr>
                <w:rFonts w:hint="eastAsia" w:ascii="宋体" w:hAnsi="宋体" w:eastAsia="宋体" w:cs="宋体"/>
                <w:color w:val="000000"/>
                <w:sz w:val="24"/>
                <w:szCs w:val="24"/>
              </w:rPr>
              <w:t>科室垃圾桶</w:t>
            </w:r>
          </w:p>
        </w:tc>
        <w:tc>
          <w:tcPr>
            <w:tcW w:w="902"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sz w:val="24"/>
                <w:szCs w:val="24"/>
              </w:rPr>
            </w:pPr>
            <w:r>
              <w:rPr>
                <w:rFonts w:hint="eastAsia" w:ascii="宋体" w:hAnsi="宋体" w:eastAsia="宋体" w:cs="宋体"/>
                <w:sz w:val="24"/>
                <w:szCs w:val="24"/>
              </w:rPr>
              <w:t>2分</w:t>
            </w:r>
          </w:p>
        </w:tc>
        <w:tc>
          <w:tcPr>
            <w:tcW w:w="2141"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r>
              <w:rPr>
                <w:rFonts w:hint="eastAsia" w:ascii="宋体" w:hAnsi="宋体" w:eastAsia="宋体" w:cs="宋体"/>
                <w:sz w:val="24"/>
                <w:szCs w:val="24"/>
              </w:rPr>
              <w:t>垃圾桶清洁，垃圾袋中垃圾不超过</w:t>
            </w:r>
          </w:p>
        </w:tc>
        <w:tc>
          <w:tcPr>
            <w:tcW w:w="1009"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sz w:val="24"/>
                <w:szCs w:val="24"/>
              </w:rPr>
            </w:pPr>
            <w:r>
              <w:rPr>
                <w:rFonts w:hint="eastAsia" w:ascii="宋体" w:hAnsi="宋体" w:eastAsia="宋体" w:cs="宋体"/>
                <w:sz w:val="24"/>
                <w:szCs w:val="24"/>
              </w:rPr>
              <w:t>　</w:t>
            </w:r>
          </w:p>
        </w:tc>
        <w:tc>
          <w:tcPr>
            <w:tcW w:w="1249"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r>
              <w:rPr>
                <w:rFonts w:hint="eastAsia" w:ascii="宋体" w:hAnsi="宋体" w:eastAsia="宋体" w:cs="宋体"/>
                <w:sz w:val="24"/>
                <w:szCs w:val="24"/>
              </w:rPr>
              <w:t>　</w:t>
            </w:r>
          </w:p>
        </w:tc>
      </w:tr>
      <w:tr>
        <w:tblPrEx>
          <w:tblCellMar>
            <w:top w:w="0" w:type="dxa"/>
            <w:left w:w="108" w:type="dxa"/>
            <w:bottom w:w="0" w:type="dxa"/>
            <w:right w:w="108" w:type="dxa"/>
          </w:tblCellMar>
        </w:tblPrEx>
        <w:trPr>
          <w:trHeight w:val="499" w:hRule="atLeast"/>
          <w:jc w:val="center"/>
        </w:trPr>
        <w:tc>
          <w:tcPr>
            <w:tcW w:w="910" w:type="dxa"/>
            <w:tcBorders>
              <w:top w:val="nil"/>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sz w:val="24"/>
                <w:szCs w:val="24"/>
              </w:rPr>
            </w:pPr>
            <w:r>
              <w:rPr>
                <w:rFonts w:hint="eastAsia" w:ascii="宋体" w:hAnsi="宋体" w:eastAsia="宋体" w:cs="宋体"/>
                <w:sz w:val="24"/>
                <w:szCs w:val="24"/>
              </w:rPr>
              <w:t>23</w:t>
            </w:r>
          </w:p>
        </w:tc>
        <w:tc>
          <w:tcPr>
            <w:tcW w:w="791" w:type="dxa"/>
            <w:vMerge w:val="continue"/>
            <w:tcBorders>
              <w:top w:val="nil"/>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p>
        </w:tc>
        <w:tc>
          <w:tcPr>
            <w:tcW w:w="2552"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color w:val="000000"/>
                <w:sz w:val="24"/>
                <w:szCs w:val="24"/>
              </w:rPr>
            </w:pPr>
            <w:r>
              <w:rPr>
                <w:rFonts w:hint="eastAsia" w:ascii="宋体" w:hAnsi="宋体" w:eastAsia="宋体" w:cs="宋体"/>
                <w:color w:val="000000"/>
                <w:sz w:val="24"/>
                <w:szCs w:val="24"/>
              </w:rPr>
              <w:t>墙面、墙角</w:t>
            </w:r>
          </w:p>
        </w:tc>
        <w:tc>
          <w:tcPr>
            <w:tcW w:w="902"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sz w:val="24"/>
                <w:szCs w:val="24"/>
              </w:rPr>
            </w:pPr>
            <w:r>
              <w:rPr>
                <w:rFonts w:hint="eastAsia" w:ascii="宋体" w:hAnsi="宋体" w:eastAsia="宋体" w:cs="宋体"/>
                <w:sz w:val="24"/>
                <w:szCs w:val="24"/>
              </w:rPr>
              <w:t>2分</w:t>
            </w:r>
          </w:p>
        </w:tc>
        <w:tc>
          <w:tcPr>
            <w:tcW w:w="2141"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color w:val="000000"/>
                <w:sz w:val="24"/>
                <w:szCs w:val="24"/>
              </w:rPr>
            </w:pPr>
            <w:r>
              <w:rPr>
                <w:rFonts w:hint="eastAsia" w:ascii="宋体" w:hAnsi="宋体" w:eastAsia="宋体" w:cs="宋体"/>
                <w:color w:val="000000"/>
                <w:sz w:val="24"/>
                <w:szCs w:val="24"/>
              </w:rPr>
              <w:t>无蛛网、无尘</w:t>
            </w:r>
            <w:r>
              <w:rPr>
                <w:rFonts w:hint="eastAsia" w:ascii="宋体" w:hAnsi="宋体" w:eastAsia="宋体" w:cs="宋体"/>
                <w:sz w:val="24"/>
                <w:szCs w:val="24"/>
              </w:rPr>
              <w:t xml:space="preserve">； </w:t>
            </w:r>
          </w:p>
        </w:tc>
        <w:tc>
          <w:tcPr>
            <w:tcW w:w="1009"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sz w:val="24"/>
                <w:szCs w:val="24"/>
              </w:rPr>
            </w:pPr>
            <w:r>
              <w:rPr>
                <w:rFonts w:hint="eastAsia" w:ascii="宋体" w:hAnsi="宋体" w:eastAsia="宋体" w:cs="宋体"/>
                <w:sz w:val="24"/>
                <w:szCs w:val="24"/>
              </w:rPr>
              <w:t>　</w:t>
            </w:r>
          </w:p>
        </w:tc>
        <w:tc>
          <w:tcPr>
            <w:tcW w:w="1249"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r>
              <w:rPr>
                <w:rFonts w:hint="eastAsia" w:ascii="宋体" w:hAnsi="宋体" w:eastAsia="宋体" w:cs="宋体"/>
                <w:sz w:val="24"/>
                <w:szCs w:val="24"/>
              </w:rPr>
              <w:t>　</w:t>
            </w:r>
          </w:p>
        </w:tc>
      </w:tr>
      <w:tr>
        <w:tblPrEx>
          <w:tblCellMar>
            <w:top w:w="0" w:type="dxa"/>
            <w:left w:w="108" w:type="dxa"/>
            <w:bottom w:w="0" w:type="dxa"/>
            <w:right w:w="108" w:type="dxa"/>
          </w:tblCellMar>
        </w:tblPrEx>
        <w:trPr>
          <w:trHeight w:val="499" w:hRule="atLeast"/>
          <w:jc w:val="center"/>
        </w:trPr>
        <w:tc>
          <w:tcPr>
            <w:tcW w:w="910" w:type="dxa"/>
            <w:tcBorders>
              <w:top w:val="nil"/>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sz w:val="24"/>
                <w:szCs w:val="24"/>
              </w:rPr>
            </w:pPr>
            <w:r>
              <w:rPr>
                <w:rFonts w:hint="eastAsia" w:ascii="宋体" w:hAnsi="宋体" w:eastAsia="宋体" w:cs="宋体"/>
                <w:sz w:val="24"/>
                <w:szCs w:val="24"/>
              </w:rPr>
              <w:t>24</w:t>
            </w:r>
          </w:p>
        </w:tc>
        <w:tc>
          <w:tcPr>
            <w:tcW w:w="791" w:type="dxa"/>
            <w:vMerge w:val="restart"/>
            <w:tcBorders>
              <w:top w:val="nil"/>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sz w:val="24"/>
                <w:szCs w:val="24"/>
              </w:rPr>
            </w:pPr>
            <w:r>
              <w:rPr>
                <w:rFonts w:hint="eastAsia" w:ascii="宋体" w:hAnsi="宋体" w:eastAsia="宋体" w:cs="宋体"/>
                <w:sz w:val="24"/>
                <w:szCs w:val="24"/>
              </w:rPr>
              <w:t>门诊公共卫生间</w:t>
            </w:r>
            <w:r>
              <w:rPr>
                <w:rFonts w:hint="eastAsia" w:ascii="宋体" w:hAnsi="宋体" w:eastAsia="宋体" w:cs="宋体"/>
                <w:sz w:val="24"/>
                <w:szCs w:val="24"/>
              </w:rPr>
              <w:br w:type="textWrapping"/>
            </w:r>
            <w:r>
              <w:rPr>
                <w:rFonts w:hint="eastAsia" w:ascii="宋体" w:hAnsi="宋体" w:eastAsia="宋体" w:cs="宋体"/>
                <w:sz w:val="24"/>
                <w:szCs w:val="24"/>
              </w:rPr>
              <w:t>24分</w:t>
            </w:r>
          </w:p>
        </w:tc>
        <w:tc>
          <w:tcPr>
            <w:tcW w:w="2552"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r>
              <w:rPr>
                <w:rFonts w:hint="eastAsia" w:ascii="宋体" w:hAnsi="宋体" w:eastAsia="宋体" w:cs="宋体"/>
                <w:sz w:val="24"/>
                <w:szCs w:val="24"/>
              </w:rPr>
              <w:t>地面湿拖、干拖</w:t>
            </w:r>
          </w:p>
        </w:tc>
        <w:tc>
          <w:tcPr>
            <w:tcW w:w="902"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sz w:val="24"/>
                <w:szCs w:val="24"/>
              </w:rPr>
            </w:pPr>
            <w:r>
              <w:rPr>
                <w:rFonts w:hint="eastAsia" w:ascii="宋体" w:hAnsi="宋体" w:eastAsia="宋体" w:cs="宋体"/>
                <w:sz w:val="24"/>
                <w:szCs w:val="24"/>
              </w:rPr>
              <w:t>2分</w:t>
            </w:r>
          </w:p>
        </w:tc>
        <w:tc>
          <w:tcPr>
            <w:tcW w:w="2141"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r>
              <w:rPr>
                <w:rFonts w:hint="eastAsia" w:ascii="宋体" w:hAnsi="宋体" w:eastAsia="宋体" w:cs="宋体"/>
                <w:sz w:val="24"/>
                <w:szCs w:val="24"/>
              </w:rPr>
              <w:t xml:space="preserve">无污迹、水迹、杂物等； </w:t>
            </w:r>
          </w:p>
        </w:tc>
        <w:tc>
          <w:tcPr>
            <w:tcW w:w="1009"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sz w:val="24"/>
                <w:szCs w:val="24"/>
              </w:rPr>
            </w:pPr>
            <w:r>
              <w:rPr>
                <w:rFonts w:hint="eastAsia" w:ascii="宋体" w:hAnsi="宋体" w:eastAsia="宋体" w:cs="宋体"/>
                <w:sz w:val="24"/>
                <w:szCs w:val="24"/>
              </w:rPr>
              <w:t>　</w:t>
            </w:r>
          </w:p>
        </w:tc>
        <w:tc>
          <w:tcPr>
            <w:tcW w:w="1249"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r>
              <w:rPr>
                <w:rFonts w:hint="eastAsia" w:ascii="宋体" w:hAnsi="宋体" w:eastAsia="宋体" w:cs="宋体"/>
                <w:sz w:val="24"/>
                <w:szCs w:val="24"/>
              </w:rPr>
              <w:t>　</w:t>
            </w:r>
          </w:p>
        </w:tc>
      </w:tr>
      <w:tr>
        <w:tblPrEx>
          <w:tblCellMar>
            <w:top w:w="0" w:type="dxa"/>
            <w:left w:w="108" w:type="dxa"/>
            <w:bottom w:w="0" w:type="dxa"/>
            <w:right w:w="108" w:type="dxa"/>
          </w:tblCellMar>
        </w:tblPrEx>
        <w:trPr>
          <w:trHeight w:val="499" w:hRule="atLeast"/>
          <w:jc w:val="center"/>
        </w:trPr>
        <w:tc>
          <w:tcPr>
            <w:tcW w:w="910" w:type="dxa"/>
            <w:tcBorders>
              <w:top w:val="nil"/>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sz w:val="24"/>
                <w:szCs w:val="24"/>
              </w:rPr>
            </w:pPr>
            <w:r>
              <w:rPr>
                <w:rFonts w:hint="eastAsia" w:ascii="宋体" w:hAnsi="宋体" w:eastAsia="宋体" w:cs="宋体"/>
                <w:sz w:val="24"/>
                <w:szCs w:val="24"/>
              </w:rPr>
              <w:t>25</w:t>
            </w:r>
          </w:p>
        </w:tc>
        <w:tc>
          <w:tcPr>
            <w:tcW w:w="791" w:type="dxa"/>
            <w:vMerge w:val="continue"/>
            <w:tcBorders>
              <w:top w:val="nil"/>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p>
        </w:tc>
        <w:tc>
          <w:tcPr>
            <w:tcW w:w="2552"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r>
              <w:rPr>
                <w:rFonts w:hint="eastAsia" w:ascii="宋体" w:hAnsi="宋体" w:eastAsia="宋体" w:cs="宋体"/>
                <w:sz w:val="24"/>
                <w:szCs w:val="24"/>
              </w:rPr>
              <w:t>墙面</w:t>
            </w:r>
          </w:p>
        </w:tc>
        <w:tc>
          <w:tcPr>
            <w:tcW w:w="902"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sz w:val="24"/>
                <w:szCs w:val="24"/>
              </w:rPr>
            </w:pPr>
            <w:r>
              <w:rPr>
                <w:rFonts w:hint="eastAsia" w:ascii="宋体" w:hAnsi="宋体" w:eastAsia="宋体" w:cs="宋体"/>
                <w:sz w:val="24"/>
                <w:szCs w:val="24"/>
              </w:rPr>
              <w:t>2分</w:t>
            </w:r>
          </w:p>
        </w:tc>
        <w:tc>
          <w:tcPr>
            <w:tcW w:w="2141"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r>
              <w:rPr>
                <w:rFonts w:hint="eastAsia" w:ascii="宋体" w:hAnsi="宋体" w:eastAsia="宋体" w:cs="宋体"/>
                <w:sz w:val="24"/>
                <w:szCs w:val="24"/>
              </w:rPr>
              <w:t>无污迹、无积尘</w:t>
            </w:r>
          </w:p>
        </w:tc>
        <w:tc>
          <w:tcPr>
            <w:tcW w:w="1009"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sz w:val="24"/>
                <w:szCs w:val="24"/>
              </w:rPr>
            </w:pPr>
            <w:r>
              <w:rPr>
                <w:rFonts w:hint="eastAsia" w:ascii="宋体" w:hAnsi="宋体" w:eastAsia="宋体" w:cs="宋体"/>
                <w:sz w:val="24"/>
                <w:szCs w:val="24"/>
              </w:rPr>
              <w:t>　</w:t>
            </w:r>
          </w:p>
        </w:tc>
        <w:tc>
          <w:tcPr>
            <w:tcW w:w="1249"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r>
              <w:rPr>
                <w:rFonts w:hint="eastAsia" w:ascii="宋体" w:hAnsi="宋体" w:eastAsia="宋体" w:cs="宋体"/>
                <w:sz w:val="24"/>
                <w:szCs w:val="24"/>
              </w:rPr>
              <w:t>　</w:t>
            </w:r>
          </w:p>
        </w:tc>
      </w:tr>
      <w:tr>
        <w:tblPrEx>
          <w:tblCellMar>
            <w:top w:w="0" w:type="dxa"/>
            <w:left w:w="108" w:type="dxa"/>
            <w:bottom w:w="0" w:type="dxa"/>
            <w:right w:w="108" w:type="dxa"/>
          </w:tblCellMar>
        </w:tblPrEx>
        <w:trPr>
          <w:trHeight w:val="499" w:hRule="atLeast"/>
          <w:jc w:val="center"/>
        </w:trPr>
        <w:tc>
          <w:tcPr>
            <w:tcW w:w="910" w:type="dxa"/>
            <w:tcBorders>
              <w:top w:val="nil"/>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sz w:val="24"/>
                <w:szCs w:val="24"/>
              </w:rPr>
            </w:pPr>
            <w:r>
              <w:rPr>
                <w:rFonts w:hint="eastAsia" w:ascii="宋体" w:hAnsi="宋体" w:eastAsia="宋体" w:cs="宋体"/>
                <w:sz w:val="24"/>
                <w:szCs w:val="24"/>
              </w:rPr>
              <w:t>26</w:t>
            </w:r>
          </w:p>
        </w:tc>
        <w:tc>
          <w:tcPr>
            <w:tcW w:w="791" w:type="dxa"/>
            <w:vMerge w:val="continue"/>
            <w:tcBorders>
              <w:top w:val="nil"/>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p>
        </w:tc>
        <w:tc>
          <w:tcPr>
            <w:tcW w:w="2552"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r>
              <w:rPr>
                <w:rFonts w:hint="eastAsia" w:ascii="宋体" w:hAnsi="宋体" w:eastAsia="宋体" w:cs="宋体"/>
                <w:sz w:val="24"/>
                <w:szCs w:val="24"/>
              </w:rPr>
              <w:t>天花板、灯饰、风口</w:t>
            </w:r>
          </w:p>
        </w:tc>
        <w:tc>
          <w:tcPr>
            <w:tcW w:w="902"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sz w:val="24"/>
                <w:szCs w:val="24"/>
              </w:rPr>
            </w:pPr>
            <w:r>
              <w:rPr>
                <w:rFonts w:hint="eastAsia" w:ascii="宋体" w:hAnsi="宋体" w:eastAsia="宋体" w:cs="宋体"/>
                <w:sz w:val="24"/>
                <w:szCs w:val="24"/>
              </w:rPr>
              <w:t>2分</w:t>
            </w:r>
          </w:p>
        </w:tc>
        <w:tc>
          <w:tcPr>
            <w:tcW w:w="2141"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r>
              <w:rPr>
                <w:rFonts w:hint="eastAsia" w:ascii="宋体" w:hAnsi="宋体" w:eastAsia="宋体" w:cs="宋体"/>
                <w:sz w:val="24"/>
                <w:szCs w:val="24"/>
              </w:rPr>
              <w:t xml:space="preserve">无污迹、无积尘、无蜘蛛网； </w:t>
            </w:r>
          </w:p>
        </w:tc>
        <w:tc>
          <w:tcPr>
            <w:tcW w:w="1009"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sz w:val="24"/>
                <w:szCs w:val="24"/>
              </w:rPr>
            </w:pPr>
            <w:r>
              <w:rPr>
                <w:rFonts w:hint="eastAsia" w:ascii="宋体" w:hAnsi="宋体" w:eastAsia="宋体" w:cs="宋体"/>
                <w:sz w:val="24"/>
                <w:szCs w:val="24"/>
              </w:rPr>
              <w:t>　</w:t>
            </w:r>
          </w:p>
        </w:tc>
        <w:tc>
          <w:tcPr>
            <w:tcW w:w="1249"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r>
              <w:rPr>
                <w:rFonts w:hint="eastAsia" w:ascii="宋体" w:hAnsi="宋体" w:eastAsia="宋体" w:cs="宋体"/>
                <w:sz w:val="24"/>
                <w:szCs w:val="24"/>
              </w:rPr>
              <w:t>　</w:t>
            </w:r>
          </w:p>
        </w:tc>
      </w:tr>
      <w:tr>
        <w:tblPrEx>
          <w:tblCellMar>
            <w:top w:w="0" w:type="dxa"/>
            <w:left w:w="108" w:type="dxa"/>
            <w:bottom w:w="0" w:type="dxa"/>
            <w:right w:w="108" w:type="dxa"/>
          </w:tblCellMar>
        </w:tblPrEx>
        <w:trPr>
          <w:trHeight w:val="499" w:hRule="atLeast"/>
          <w:jc w:val="center"/>
        </w:trPr>
        <w:tc>
          <w:tcPr>
            <w:tcW w:w="910" w:type="dxa"/>
            <w:tcBorders>
              <w:top w:val="nil"/>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sz w:val="24"/>
                <w:szCs w:val="24"/>
              </w:rPr>
            </w:pPr>
            <w:r>
              <w:rPr>
                <w:rFonts w:hint="eastAsia" w:ascii="宋体" w:hAnsi="宋体" w:eastAsia="宋体" w:cs="宋体"/>
                <w:sz w:val="24"/>
                <w:szCs w:val="24"/>
              </w:rPr>
              <w:t>27</w:t>
            </w:r>
          </w:p>
        </w:tc>
        <w:tc>
          <w:tcPr>
            <w:tcW w:w="791" w:type="dxa"/>
            <w:vMerge w:val="continue"/>
            <w:tcBorders>
              <w:top w:val="nil"/>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p>
        </w:tc>
        <w:tc>
          <w:tcPr>
            <w:tcW w:w="2552"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r>
              <w:rPr>
                <w:rFonts w:hint="eastAsia" w:ascii="宋体" w:hAnsi="宋体" w:eastAsia="宋体" w:cs="宋体"/>
                <w:sz w:val="24"/>
                <w:szCs w:val="24"/>
              </w:rPr>
              <w:t>手盆、台面</w:t>
            </w:r>
          </w:p>
        </w:tc>
        <w:tc>
          <w:tcPr>
            <w:tcW w:w="902"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sz w:val="24"/>
                <w:szCs w:val="24"/>
              </w:rPr>
            </w:pPr>
            <w:r>
              <w:rPr>
                <w:rFonts w:hint="eastAsia" w:ascii="宋体" w:hAnsi="宋体" w:eastAsia="宋体" w:cs="宋体"/>
                <w:sz w:val="24"/>
                <w:szCs w:val="24"/>
              </w:rPr>
              <w:t>2分</w:t>
            </w:r>
          </w:p>
        </w:tc>
        <w:tc>
          <w:tcPr>
            <w:tcW w:w="2141"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r>
              <w:rPr>
                <w:rFonts w:hint="eastAsia" w:ascii="宋体" w:hAnsi="宋体" w:eastAsia="宋体" w:cs="宋体"/>
                <w:sz w:val="24"/>
                <w:szCs w:val="24"/>
              </w:rPr>
              <w:t xml:space="preserve">无污迹、无水迹； </w:t>
            </w:r>
          </w:p>
        </w:tc>
        <w:tc>
          <w:tcPr>
            <w:tcW w:w="1009"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sz w:val="24"/>
                <w:szCs w:val="24"/>
              </w:rPr>
            </w:pPr>
            <w:r>
              <w:rPr>
                <w:rFonts w:hint="eastAsia" w:ascii="宋体" w:hAnsi="宋体" w:eastAsia="宋体" w:cs="宋体"/>
                <w:sz w:val="24"/>
                <w:szCs w:val="24"/>
              </w:rPr>
              <w:t>　</w:t>
            </w:r>
          </w:p>
        </w:tc>
        <w:tc>
          <w:tcPr>
            <w:tcW w:w="1249"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r>
              <w:rPr>
                <w:rFonts w:hint="eastAsia" w:ascii="宋体" w:hAnsi="宋体" w:eastAsia="宋体" w:cs="宋体"/>
                <w:sz w:val="24"/>
                <w:szCs w:val="24"/>
              </w:rPr>
              <w:t>　</w:t>
            </w:r>
          </w:p>
        </w:tc>
      </w:tr>
      <w:tr>
        <w:tblPrEx>
          <w:tblCellMar>
            <w:top w:w="0" w:type="dxa"/>
            <w:left w:w="108" w:type="dxa"/>
            <w:bottom w:w="0" w:type="dxa"/>
            <w:right w:w="108" w:type="dxa"/>
          </w:tblCellMar>
        </w:tblPrEx>
        <w:trPr>
          <w:trHeight w:val="499" w:hRule="atLeast"/>
          <w:jc w:val="center"/>
        </w:trPr>
        <w:tc>
          <w:tcPr>
            <w:tcW w:w="910" w:type="dxa"/>
            <w:tcBorders>
              <w:top w:val="nil"/>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sz w:val="24"/>
                <w:szCs w:val="24"/>
              </w:rPr>
            </w:pPr>
            <w:r>
              <w:rPr>
                <w:rFonts w:hint="eastAsia" w:ascii="宋体" w:hAnsi="宋体" w:eastAsia="宋体" w:cs="宋体"/>
                <w:sz w:val="24"/>
                <w:szCs w:val="24"/>
              </w:rPr>
              <w:t>28</w:t>
            </w:r>
          </w:p>
        </w:tc>
        <w:tc>
          <w:tcPr>
            <w:tcW w:w="791" w:type="dxa"/>
            <w:vMerge w:val="continue"/>
            <w:tcBorders>
              <w:top w:val="nil"/>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p>
        </w:tc>
        <w:tc>
          <w:tcPr>
            <w:tcW w:w="2552"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r>
              <w:rPr>
                <w:rFonts w:hint="eastAsia" w:ascii="宋体" w:hAnsi="宋体" w:eastAsia="宋体" w:cs="宋体"/>
                <w:sz w:val="24"/>
                <w:szCs w:val="24"/>
              </w:rPr>
              <w:t>窗户、窗台</w:t>
            </w:r>
          </w:p>
        </w:tc>
        <w:tc>
          <w:tcPr>
            <w:tcW w:w="902"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sz w:val="24"/>
                <w:szCs w:val="24"/>
              </w:rPr>
            </w:pPr>
            <w:r>
              <w:rPr>
                <w:rFonts w:hint="eastAsia" w:ascii="宋体" w:hAnsi="宋体" w:eastAsia="宋体" w:cs="宋体"/>
                <w:sz w:val="24"/>
                <w:szCs w:val="24"/>
              </w:rPr>
              <w:t>2分</w:t>
            </w:r>
          </w:p>
        </w:tc>
        <w:tc>
          <w:tcPr>
            <w:tcW w:w="2141"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r>
              <w:rPr>
                <w:rFonts w:hint="eastAsia" w:ascii="宋体" w:hAnsi="宋体" w:eastAsia="宋体" w:cs="宋体"/>
                <w:sz w:val="24"/>
                <w:szCs w:val="24"/>
              </w:rPr>
              <w:t xml:space="preserve">无污迹、无积尘； </w:t>
            </w:r>
          </w:p>
        </w:tc>
        <w:tc>
          <w:tcPr>
            <w:tcW w:w="1009"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sz w:val="24"/>
                <w:szCs w:val="24"/>
              </w:rPr>
            </w:pPr>
            <w:r>
              <w:rPr>
                <w:rFonts w:hint="eastAsia" w:ascii="宋体" w:hAnsi="宋体" w:eastAsia="宋体" w:cs="宋体"/>
                <w:sz w:val="24"/>
                <w:szCs w:val="24"/>
              </w:rPr>
              <w:t>　</w:t>
            </w:r>
          </w:p>
        </w:tc>
        <w:tc>
          <w:tcPr>
            <w:tcW w:w="1249"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r>
              <w:rPr>
                <w:rFonts w:hint="eastAsia" w:ascii="宋体" w:hAnsi="宋体" w:eastAsia="宋体" w:cs="宋体"/>
                <w:sz w:val="24"/>
                <w:szCs w:val="24"/>
              </w:rPr>
              <w:t>　</w:t>
            </w:r>
          </w:p>
        </w:tc>
      </w:tr>
      <w:tr>
        <w:tblPrEx>
          <w:tblCellMar>
            <w:top w:w="0" w:type="dxa"/>
            <w:left w:w="108" w:type="dxa"/>
            <w:bottom w:w="0" w:type="dxa"/>
            <w:right w:w="108" w:type="dxa"/>
          </w:tblCellMar>
        </w:tblPrEx>
        <w:trPr>
          <w:trHeight w:val="499" w:hRule="atLeast"/>
          <w:jc w:val="center"/>
        </w:trPr>
        <w:tc>
          <w:tcPr>
            <w:tcW w:w="910" w:type="dxa"/>
            <w:tcBorders>
              <w:top w:val="nil"/>
              <w:left w:val="single" w:color="auto" w:sz="8" w:space="0"/>
              <w:bottom w:val="single" w:color="auto" w:sz="4"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sz w:val="24"/>
                <w:szCs w:val="24"/>
              </w:rPr>
            </w:pPr>
            <w:r>
              <w:rPr>
                <w:rFonts w:hint="eastAsia" w:ascii="宋体" w:hAnsi="宋体" w:eastAsia="宋体" w:cs="宋体"/>
                <w:sz w:val="24"/>
                <w:szCs w:val="24"/>
              </w:rPr>
              <w:t>29</w:t>
            </w:r>
          </w:p>
        </w:tc>
        <w:tc>
          <w:tcPr>
            <w:tcW w:w="791" w:type="dxa"/>
            <w:vMerge w:val="continue"/>
            <w:tcBorders>
              <w:top w:val="nil"/>
              <w:left w:val="single" w:color="auto" w:sz="8" w:space="0"/>
              <w:bottom w:val="single" w:color="auto" w:sz="4"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p>
        </w:tc>
        <w:tc>
          <w:tcPr>
            <w:tcW w:w="2552"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r>
              <w:rPr>
                <w:rFonts w:hint="eastAsia" w:ascii="宋体" w:hAnsi="宋体" w:eastAsia="宋体" w:cs="宋体"/>
                <w:sz w:val="24"/>
                <w:szCs w:val="24"/>
              </w:rPr>
              <w:t>拖布池</w:t>
            </w:r>
          </w:p>
        </w:tc>
        <w:tc>
          <w:tcPr>
            <w:tcW w:w="902"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sz w:val="24"/>
                <w:szCs w:val="24"/>
              </w:rPr>
            </w:pPr>
            <w:r>
              <w:rPr>
                <w:rFonts w:hint="eastAsia" w:ascii="宋体" w:hAnsi="宋体" w:eastAsia="宋体" w:cs="宋体"/>
                <w:sz w:val="24"/>
                <w:szCs w:val="24"/>
              </w:rPr>
              <w:t>2分</w:t>
            </w:r>
          </w:p>
        </w:tc>
        <w:tc>
          <w:tcPr>
            <w:tcW w:w="2141"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r>
              <w:rPr>
                <w:rFonts w:hint="eastAsia" w:ascii="宋体" w:hAnsi="宋体" w:eastAsia="宋体" w:cs="宋体"/>
                <w:sz w:val="24"/>
                <w:szCs w:val="24"/>
              </w:rPr>
              <w:t xml:space="preserve">外池无污迹； </w:t>
            </w:r>
          </w:p>
        </w:tc>
        <w:tc>
          <w:tcPr>
            <w:tcW w:w="1009"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sz w:val="24"/>
                <w:szCs w:val="24"/>
              </w:rPr>
            </w:pPr>
            <w:r>
              <w:rPr>
                <w:rFonts w:hint="eastAsia" w:ascii="宋体" w:hAnsi="宋体" w:eastAsia="宋体" w:cs="宋体"/>
                <w:sz w:val="24"/>
                <w:szCs w:val="24"/>
              </w:rPr>
              <w:t>　</w:t>
            </w:r>
          </w:p>
        </w:tc>
        <w:tc>
          <w:tcPr>
            <w:tcW w:w="1249"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r>
              <w:rPr>
                <w:rFonts w:hint="eastAsia" w:ascii="宋体" w:hAnsi="宋体" w:eastAsia="宋体" w:cs="宋体"/>
                <w:sz w:val="24"/>
                <w:szCs w:val="24"/>
              </w:rPr>
              <w:t>　</w:t>
            </w:r>
          </w:p>
        </w:tc>
      </w:tr>
      <w:tr>
        <w:tblPrEx>
          <w:tblCellMar>
            <w:top w:w="0" w:type="dxa"/>
            <w:left w:w="108" w:type="dxa"/>
            <w:bottom w:w="0" w:type="dxa"/>
            <w:right w:w="108" w:type="dxa"/>
          </w:tblCellMar>
        </w:tblPrEx>
        <w:trPr>
          <w:trHeight w:val="499" w:hRule="atLeast"/>
          <w:jc w:val="center"/>
        </w:trPr>
        <w:tc>
          <w:tcPr>
            <w:tcW w:w="9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sz w:val="24"/>
                <w:szCs w:val="24"/>
              </w:rPr>
            </w:pPr>
            <w:r>
              <w:rPr>
                <w:rFonts w:hint="eastAsia" w:ascii="宋体" w:hAnsi="宋体" w:eastAsia="宋体" w:cs="宋体"/>
                <w:sz w:val="24"/>
                <w:szCs w:val="24"/>
              </w:rPr>
              <w:t>30</w:t>
            </w:r>
          </w:p>
        </w:tc>
        <w:tc>
          <w:tcPr>
            <w:tcW w:w="7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r>
              <w:rPr>
                <w:rFonts w:hint="eastAsia" w:ascii="宋体" w:hAnsi="宋体" w:eastAsia="宋体" w:cs="宋体"/>
                <w:sz w:val="24"/>
                <w:szCs w:val="24"/>
              </w:rPr>
              <w:t>物品柜、拖布等清扫工具</w:t>
            </w:r>
          </w:p>
        </w:tc>
        <w:tc>
          <w:tcPr>
            <w:tcW w:w="9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sz w:val="24"/>
                <w:szCs w:val="24"/>
              </w:rPr>
            </w:pPr>
            <w:r>
              <w:rPr>
                <w:rFonts w:hint="eastAsia" w:ascii="宋体" w:hAnsi="宋体" w:eastAsia="宋体" w:cs="宋体"/>
                <w:sz w:val="24"/>
                <w:szCs w:val="24"/>
              </w:rPr>
              <w:t>2分</w:t>
            </w:r>
          </w:p>
        </w:tc>
        <w:tc>
          <w:tcPr>
            <w:tcW w:w="21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r>
              <w:rPr>
                <w:rFonts w:hint="eastAsia" w:ascii="宋体" w:hAnsi="宋体" w:eastAsia="宋体" w:cs="宋体"/>
                <w:sz w:val="24"/>
                <w:szCs w:val="24"/>
              </w:rPr>
              <w:t xml:space="preserve">放置规范、整齐； </w:t>
            </w:r>
          </w:p>
        </w:tc>
        <w:tc>
          <w:tcPr>
            <w:tcW w:w="10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sz w:val="24"/>
                <w:szCs w:val="24"/>
              </w:rPr>
            </w:pPr>
            <w:r>
              <w:rPr>
                <w:rFonts w:hint="eastAsia" w:ascii="宋体" w:hAnsi="宋体" w:eastAsia="宋体" w:cs="宋体"/>
                <w:sz w:val="24"/>
                <w:szCs w:val="24"/>
              </w:rPr>
              <w:t>　</w:t>
            </w:r>
          </w:p>
        </w:tc>
        <w:tc>
          <w:tcPr>
            <w:tcW w:w="12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r>
              <w:rPr>
                <w:rFonts w:hint="eastAsia" w:ascii="宋体" w:hAnsi="宋体" w:eastAsia="宋体" w:cs="宋体"/>
                <w:sz w:val="24"/>
                <w:szCs w:val="24"/>
              </w:rPr>
              <w:t>　</w:t>
            </w:r>
          </w:p>
        </w:tc>
      </w:tr>
      <w:tr>
        <w:tblPrEx>
          <w:tblCellMar>
            <w:top w:w="0" w:type="dxa"/>
            <w:left w:w="108" w:type="dxa"/>
            <w:bottom w:w="0" w:type="dxa"/>
            <w:right w:w="108" w:type="dxa"/>
          </w:tblCellMar>
        </w:tblPrEx>
        <w:trPr>
          <w:trHeight w:val="499" w:hRule="atLeast"/>
          <w:jc w:val="center"/>
        </w:trPr>
        <w:tc>
          <w:tcPr>
            <w:tcW w:w="910" w:type="dxa"/>
            <w:tcBorders>
              <w:top w:val="single" w:color="auto" w:sz="4"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sz w:val="24"/>
                <w:szCs w:val="24"/>
              </w:rPr>
            </w:pPr>
            <w:r>
              <w:rPr>
                <w:rFonts w:hint="eastAsia" w:ascii="宋体" w:hAnsi="宋体" w:eastAsia="宋体" w:cs="宋体"/>
                <w:sz w:val="24"/>
                <w:szCs w:val="24"/>
              </w:rPr>
              <w:t>31</w:t>
            </w:r>
          </w:p>
        </w:tc>
        <w:tc>
          <w:tcPr>
            <w:tcW w:w="791" w:type="dxa"/>
            <w:vMerge w:val="continue"/>
            <w:tcBorders>
              <w:top w:val="single" w:color="auto" w:sz="4"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p>
        </w:tc>
        <w:tc>
          <w:tcPr>
            <w:tcW w:w="2552" w:type="dxa"/>
            <w:tcBorders>
              <w:top w:val="single" w:color="auto" w:sz="4" w:space="0"/>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r>
              <w:rPr>
                <w:rFonts w:hint="eastAsia" w:ascii="宋体" w:hAnsi="宋体" w:eastAsia="宋体" w:cs="宋体"/>
                <w:sz w:val="24"/>
                <w:szCs w:val="24"/>
              </w:rPr>
              <w:t>厕门、隔断</w:t>
            </w:r>
          </w:p>
        </w:tc>
        <w:tc>
          <w:tcPr>
            <w:tcW w:w="902" w:type="dxa"/>
            <w:tcBorders>
              <w:top w:val="single" w:color="auto" w:sz="4" w:space="0"/>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sz w:val="24"/>
                <w:szCs w:val="24"/>
              </w:rPr>
            </w:pPr>
            <w:r>
              <w:rPr>
                <w:rFonts w:hint="eastAsia" w:ascii="宋体" w:hAnsi="宋体" w:eastAsia="宋体" w:cs="宋体"/>
                <w:sz w:val="24"/>
                <w:szCs w:val="24"/>
              </w:rPr>
              <w:t>2分</w:t>
            </w:r>
          </w:p>
        </w:tc>
        <w:tc>
          <w:tcPr>
            <w:tcW w:w="2141" w:type="dxa"/>
            <w:tcBorders>
              <w:top w:val="single" w:color="auto" w:sz="4" w:space="0"/>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r>
              <w:rPr>
                <w:rFonts w:hint="eastAsia" w:ascii="宋体" w:hAnsi="宋体" w:eastAsia="宋体" w:cs="宋体"/>
                <w:sz w:val="24"/>
                <w:szCs w:val="24"/>
              </w:rPr>
              <w:t xml:space="preserve">清洁无污迹、无乱张贴物； </w:t>
            </w:r>
          </w:p>
        </w:tc>
        <w:tc>
          <w:tcPr>
            <w:tcW w:w="1009" w:type="dxa"/>
            <w:tcBorders>
              <w:top w:val="single" w:color="auto" w:sz="4" w:space="0"/>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sz w:val="24"/>
                <w:szCs w:val="24"/>
              </w:rPr>
            </w:pPr>
            <w:r>
              <w:rPr>
                <w:rFonts w:hint="eastAsia" w:ascii="宋体" w:hAnsi="宋体" w:eastAsia="宋体" w:cs="宋体"/>
                <w:sz w:val="24"/>
                <w:szCs w:val="24"/>
              </w:rPr>
              <w:t>　</w:t>
            </w:r>
          </w:p>
        </w:tc>
        <w:tc>
          <w:tcPr>
            <w:tcW w:w="1249" w:type="dxa"/>
            <w:tcBorders>
              <w:top w:val="single" w:color="auto" w:sz="4" w:space="0"/>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r>
              <w:rPr>
                <w:rFonts w:hint="eastAsia" w:ascii="宋体" w:hAnsi="宋体" w:eastAsia="宋体" w:cs="宋体"/>
                <w:sz w:val="24"/>
                <w:szCs w:val="24"/>
              </w:rPr>
              <w:t>　</w:t>
            </w:r>
          </w:p>
        </w:tc>
      </w:tr>
      <w:tr>
        <w:tblPrEx>
          <w:tblCellMar>
            <w:top w:w="0" w:type="dxa"/>
            <w:left w:w="108" w:type="dxa"/>
            <w:bottom w:w="0" w:type="dxa"/>
            <w:right w:w="108" w:type="dxa"/>
          </w:tblCellMar>
        </w:tblPrEx>
        <w:trPr>
          <w:trHeight w:val="499" w:hRule="atLeast"/>
          <w:jc w:val="center"/>
        </w:trPr>
        <w:tc>
          <w:tcPr>
            <w:tcW w:w="910" w:type="dxa"/>
            <w:tcBorders>
              <w:top w:val="nil"/>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sz w:val="24"/>
                <w:szCs w:val="24"/>
              </w:rPr>
            </w:pPr>
            <w:r>
              <w:rPr>
                <w:rFonts w:hint="eastAsia" w:ascii="宋体" w:hAnsi="宋体" w:eastAsia="宋体" w:cs="宋体"/>
                <w:sz w:val="24"/>
                <w:szCs w:val="24"/>
              </w:rPr>
              <w:t>32</w:t>
            </w:r>
          </w:p>
        </w:tc>
        <w:tc>
          <w:tcPr>
            <w:tcW w:w="791" w:type="dxa"/>
            <w:vMerge w:val="continue"/>
            <w:tcBorders>
              <w:top w:val="nil"/>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p>
        </w:tc>
        <w:tc>
          <w:tcPr>
            <w:tcW w:w="2552"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r>
              <w:rPr>
                <w:rFonts w:hint="eastAsia" w:ascii="宋体" w:hAnsi="宋体" w:eastAsia="宋体" w:cs="宋体"/>
                <w:sz w:val="24"/>
                <w:szCs w:val="24"/>
              </w:rPr>
              <w:t>便池、地漏</w:t>
            </w:r>
          </w:p>
        </w:tc>
        <w:tc>
          <w:tcPr>
            <w:tcW w:w="902"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sz w:val="24"/>
                <w:szCs w:val="24"/>
              </w:rPr>
            </w:pPr>
            <w:r>
              <w:rPr>
                <w:rFonts w:hint="eastAsia" w:ascii="宋体" w:hAnsi="宋体" w:eastAsia="宋体" w:cs="宋体"/>
                <w:sz w:val="24"/>
                <w:szCs w:val="24"/>
              </w:rPr>
              <w:t>2分</w:t>
            </w:r>
          </w:p>
        </w:tc>
        <w:tc>
          <w:tcPr>
            <w:tcW w:w="2141"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r>
              <w:rPr>
                <w:rFonts w:hint="eastAsia" w:ascii="宋体" w:hAnsi="宋体" w:eastAsia="宋体" w:cs="宋体"/>
                <w:sz w:val="24"/>
                <w:szCs w:val="24"/>
              </w:rPr>
              <w:t xml:space="preserve">无杂物，无异味，随时保洁； </w:t>
            </w:r>
          </w:p>
        </w:tc>
        <w:tc>
          <w:tcPr>
            <w:tcW w:w="1009"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sz w:val="24"/>
                <w:szCs w:val="24"/>
              </w:rPr>
            </w:pPr>
            <w:r>
              <w:rPr>
                <w:rFonts w:hint="eastAsia" w:ascii="宋体" w:hAnsi="宋体" w:eastAsia="宋体" w:cs="宋体"/>
                <w:sz w:val="24"/>
                <w:szCs w:val="24"/>
              </w:rPr>
              <w:t>　</w:t>
            </w:r>
          </w:p>
        </w:tc>
        <w:tc>
          <w:tcPr>
            <w:tcW w:w="1249"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r>
              <w:rPr>
                <w:rFonts w:hint="eastAsia" w:ascii="宋体" w:hAnsi="宋体" w:eastAsia="宋体" w:cs="宋体"/>
                <w:sz w:val="24"/>
                <w:szCs w:val="24"/>
              </w:rPr>
              <w:t>　</w:t>
            </w:r>
          </w:p>
        </w:tc>
      </w:tr>
      <w:tr>
        <w:tblPrEx>
          <w:tblCellMar>
            <w:top w:w="0" w:type="dxa"/>
            <w:left w:w="108" w:type="dxa"/>
            <w:bottom w:w="0" w:type="dxa"/>
            <w:right w:w="108" w:type="dxa"/>
          </w:tblCellMar>
        </w:tblPrEx>
        <w:trPr>
          <w:trHeight w:val="499" w:hRule="atLeast"/>
          <w:jc w:val="center"/>
        </w:trPr>
        <w:tc>
          <w:tcPr>
            <w:tcW w:w="910" w:type="dxa"/>
            <w:tcBorders>
              <w:top w:val="nil"/>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sz w:val="24"/>
                <w:szCs w:val="24"/>
              </w:rPr>
            </w:pPr>
            <w:r>
              <w:rPr>
                <w:rFonts w:hint="eastAsia" w:ascii="宋体" w:hAnsi="宋体" w:eastAsia="宋体" w:cs="宋体"/>
                <w:sz w:val="24"/>
                <w:szCs w:val="24"/>
              </w:rPr>
              <w:t>33</w:t>
            </w:r>
          </w:p>
        </w:tc>
        <w:tc>
          <w:tcPr>
            <w:tcW w:w="791" w:type="dxa"/>
            <w:vMerge w:val="continue"/>
            <w:tcBorders>
              <w:top w:val="nil"/>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p>
        </w:tc>
        <w:tc>
          <w:tcPr>
            <w:tcW w:w="2552"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r>
              <w:rPr>
                <w:rFonts w:hint="eastAsia" w:ascii="宋体" w:hAnsi="宋体" w:eastAsia="宋体" w:cs="宋体"/>
                <w:sz w:val="24"/>
                <w:szCs w:val="24"/>
              </w:rPr>
              <w:t>垃圾桶（大、小）、垃圾车</w:t>
            </w:r>
          </w:p>
        </w:tc>
        <w:tc>
          <w:tcPr>
            <w:tcW w:w="902"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sz w:val="24"/>
                <w:szCs w:val="24"/>
              </w:rPr>
            </w:pPr>
            <w:r>
              <w:rPr>
                <w:rFonts w:hint="eastAsia" w:ascii="宋体" w:hAnsi="宋体" w:eastAsia="宋体" w:cs="宋体"/>
                <w:sz w:val="24"/>
                <w:szCs w:val="24"/>
              </w:rPr>
              <w:t>2分</w:t>
            </w:r>
          </w:p>
        </w:tc>
        <w:tc>
          <w:tcPr>
            <w:tcW w:w="2141"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r>
              <w:rPr>
                <w:rFonts w:hint="eastAsia" w:ascii="宋体" w:hAnsi="宋体" w:eastAsia="宋体" w:cs="宋体"/>
                <w:sz w:val="24"/>
                <w:szCs w:val="24"/>
              </w:rPr>
              <w:t xml:space="preserve">桶身、车身光洁无污迹、痰迹; </w:t>
            </w:r>
          </w:p>
        </w:tc>
        <w:tc>
          <w:tcPr>
            <w:tcW w:w="1009"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sz w:val="24"/>
                <w:szCs w:val="24"/>
              </w:rPr>
            </w:pPr>
            <w:r>
              <w:rPr>
                <w:rFonts w:hint="eastAsia" w:ascii="宋体" w:hAnsi="宋体" w:eastAsia="宋体" w:cs="宋体"/>
                <w:sz w:val="24"/>
                <w:szCs w:val="24"/>
              </w:rPr>
              <w:t>　</w:t>
            </w:r>
          </w:p>
        </w:tc>
        <w:tc>
          <w:tcPr>
            <w:tcW w:w="1249"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r>
              <w:rPr>
                <w:rFonts w:hint="eastAsia" w:ascii="宋体" w:hAnsi="宋体" w:eastAsia="宋体" w:cs="宋体"/>
                <w:sz w:val="24"/>
                <w:szCs w:val="24"/>
              </w:rPr>
              <w:t>　</w:t>
            </w:r>
          </w:p>
        </w:tc>
      </w:tr>
      <w:tr>
        <w:tblPrEx>
          <w:tblCellMar>
            <w:top w:w="0" w:type="dxa"/>
            <w:left w:w="108" w:type="dxa"/>
            <w:bottom w:w="0" w:type="dxa"/>
            <w:right w:w="108" w:type="dxa"/>
          </w:tblCellMar>
        </w:tblPrEx>
        <w:trPr>
          <w:trHeight w:val="499" w:hRule="atLeast"/>
          <w:jc w:val="center"/>
        </w:trPr>
        <w:tc>
          <w:tcPr>
            <w:tcW w:w="910" w:type="dxa"/>
            <w:tcBorders>
              <w:top w:val="nil"/>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sz w:val="24"/>
                <w:szCs w:val="24"/>
              </w:rPr>
            </w:pPr>
            <w:r>
              <w:rPr>
                <w:rFonts w:hint="eastAsia" w:ascii="宋体" w:hAnsi="宋体" w:eastAsia="宋体" w:cs="宋体"/>
                <w:sz w:val="24"/>
                <w:szCs w:val="24"/>
              </w:rPr>
              <w:t>34</w:t>
            </w:r>
          </w:p>
        </w:tc>
        <w:tc>
          <w:tcPr>
            <w:tcW w:w="791" w:type="dxa"/>
            <w:vMerge w:val="continue"/>
            <w:tcBorders>
              <w:top w:val="nil"/>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p>
        </w:tc>
        <w:tc>
          <w:tcPr>
            <w:tcW w:w="2552"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r>
              <w:rPr>
                <w:rFonts w:hint="eastAsia" w:ascii="宋体" w:hAnsi="宋体" w:eastAsia="宋体" w:cs="宋体"/>
                <w:sz w:val="24"/>
                <w:szCs w:val="24"/>
              </w:rPr>
              <w:t>垃圾袋</w:t>
            </w:r>
          </w:p>
        </w:tc>
        <w:tc>
          <w:tcPr>
            <w:tcW w:w="902"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sz w:val="24"/>
                <w:szCs w:val="24"/>
              </w:rPr>
            </w:pPr>
            <w:r>
              <w:rPr>
                <w:rFonts w:hint="eastAsia" w:ascii="宋体" w:hAnsi="宋体" w:eastAsia="宋体" w:cs="宋体"/>
                <w:sz w:val="24"/>
                <w:szCs w:val="24"/>
              </w:rPr>
              <w:t>2分</w:t>
            </w:r>
          </w:p>
        </w:tc>
        <w:tc>
          <w:tcPr>
            <w:tcW w:w="2141"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r>
              <w:rPr>
                <w:rFonts w:hint="eastAsia" w:ascii="宋体" w:hAnsi="宋体" w:eastAsia="宋体" w:cs="宋体"/>
                <w:sz w:val="24"/>
                <w:szCs w:val="24"/>
              </w:rPr>
              <w:t xml:space="preserve">垃圾不超出四分之三； </w:t>
            </w:r>
          </w:p>
        </w:tc>
        <w:tc>
          <w:tcPr>
            <w:tcW w:w="1009"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sz w:val="24"/>
                <w:szCs w:val="24"/>
              </w:rPr>
            </w:pPr>
            <w:r>
              <w:rPr>
                <w:rFonts w:hint="eastAsia" w:ascii="宋体" w:hAnsi="宋体" w:eastAsia="宋体" w:cs="宋体"/>
                <w:sz w:val="24"/>
                <w:szCs w:val="24"/>
              </w:rPr>
              <w:t>　</w:t>
            </w:r>
          </w:p>
        </w:tc>
        <w:tc>
          <w:tcPr>
            <w:tcW w:w="1249"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r>
              <w:rPr>
                <w:rFonts w:hint="eastAsia" w:ascii="宋体" w:hAnsi="宋体" w:eastAsia="宋体" w:cs="宋体"/>
                <w:sz w:val="24"/>
                <w:szCs w:val="24"/>
              </w:rPr>
              <w:t>　</w:t>
            </w:r>
          </w:p>
        </w:tc>
      </w:tr>
      <w:tr>
        <w:tblPrEx>
          <w:tblCellMar>
            <w:top w:w="0" w:type="dxa"/>
            <w:left w:w="108" w:type="dxa"/>
            <w:bottom w:w="0" w:type="dxa"/>
            <w:right w:w="108" w:type="dxa"/>
          </w:tblCellMar>
        </w:tblPrEx>
        <w:trPr>
          <w:trHeight w:val="499" w:hRule="atLeast"/>
          <w:jc w:val="center"/>
        </w:trPr>
        <w:tc>
          <w:tcPr>
            <w:tcW w:w="910" w:type="dxa"/>
            <w:tcBorders>
              <w:top w:val="nil"/>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sz w:val="24"/>
                <w:szCs w:val="24"/>
              </w:rPr>
            </w:pPr>
            <w:r>
              <w:rPr>
                <w:rFonts w:hint="eastAsia" w:ascii="宋体" w:hAnsi="宋体" w:eastAsia="宋体" w:cs="宋体"/>
                <w:sz w:val="24"/>
                <w:szCs w:val="24"/>
              </w:rPr>
              <w:t>35</w:t>
            </w:r>
          </w:p>
        </w:tc>
        <w:tc>
          <w:tcPr>
            <w:tcW w:w="791" w:type="dxa"/>
            <w:vMerge w:val="continue"/>
            <w:tcBorders>
              <w:top w:val="nil"/>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p>
        </w:tc>
        <w:tc>
          <w:tcPr>
            <w:tcW w:w="2552"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r>
              <w:rPr>
                <w:rFonts w:hint="eastAsia" w:ascii="宋体" w:hAnsi="宋体" w:eastAsia="宋体" w:cs="宋体"/>
                <w:sz w:val="24"/>
                <w:szCs w:val="24"/>
              </w:rPr>
              <w:t>外门</w:t>
            </w:r>
          </w:p>
        </w:tc>
        <w:tc>
          <w:tcPr>
            <w:tcW w:w="902"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sz w:val="24"/>
                <w:szCs w:val="24"/>
              </w:rPr>
            </w:pPr>
            <w:r>
              <w:rPr>
                <w:rFonts w:hint="eastAsia" w:ascii="宋体" w:hAnsi="宋体" w:eastAsia="宋体" w:cs="宋体"/>
                <w:sz w:val="24"/>
                <w:szCs w:val="24"/>
              </w:rPr>
              <w:t>2分</w:t>
            </w:r>
          </w:p>
        </w:tc>
        <w:tc>
          <w:tcPr>
            <w:tcW w:w="2141"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color w:val="000000"/>
                <w:sz w:val="24"/>
                <w:szCs w:val="24"/>
              </w:rPr>
            </w:pPr>
            <w:r>
              <w:rPr>
                <w:rFonts w:hint="eastAsia" w:ascii="宋体" w:hAnsi="宋体" w:eastAsia="宋体" w:cs="宋体"/>
                <w:color w:val="000000"/>
                <w:sz w:val="24"/>
                <w:szCs w:val="24"/>
              </w:rPr>
              <w:t>无污迹，门镜光洁</w:t>
            </w:r>
          </w:p>
        </w:tc>
        <w:tc>
          <w:tcPr>
            <w:tcW w:w="1009"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sz w:val="24"/>
                <w:szCs w:val="24"/>
              </w:rPr>
            </w:pPr>
            <w:r>
              <w:rPr>
                <w:rFonts w:hint="eastAsia" w:ascii="宋体" w:hAnsi="宋体" w:eastAsia="宋体" w:cs="宋体"/>
                <w:sz w:val="24"/>
                <w:szCs w:val="24"/>
              </w:rPr>
              <w:t>　</w:t>
            </w:r>
          </w:p>
        </w:tc>
        <w:tc>
          <w:tcPr>
            <w:tcW w:w="1249"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r>
              <w:rPr>
                <w:rFonts w:hint="eastAsia" w:ascii="宋体" w:hAnsi="宋体" w:eastAsia="宋体" w:cs="宋体"/>
                <w:sz w:val="24"/>
                <w:szCs w:val="24"/>
              </w:rPr>
              <w:t>　</w:t>
            </w:r>
          </w:p>
        </w:tc>
      </w:tr>
      <w:tr>
        <w:tblPrEx>
          <w:tblCellMar>
            <w:top w:w="0" w:type="dxa"/>
            <w:left w:w="108" w:type="dxa"/>
            <w:bottom w:w="0" w:type="dxa"/>
            <w:right w:w="108" w:type="dxa"/>
          </w:tblCellMar>
        </w:tblPrEx>
        <w:trPr>
          <w:trHeight w:val="499" w:hRule="atLeast"/>
          <w:jc w:val="center"/>
        </w:trPr>
        <w:tc>
          <w:tcPr>
            <w:tcW w:w="910" w:type="dxa"/>
            <w:tcBorders>
              <w:top w:val="nil"/>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sz w:val="24"/>
                <w:szCs w:val="24"/>
              </w:rPr>
            </w:pPr>
            <w:r>
              <w:rPr>
                <w:rFonts w:hint="eastAsia" w:ascii="宋体" w:hAnsi="宋体" w:eastAsia="宋体" w:cs="宋体"/>
                <w:sz w:val="24"/>
                <w:szCs w:val="24"/>
              </w:rPr>
              <w:t>36</w:t>
            </w:r>
          </w:p>
        </w:tc>
        <w:tc>
          <w:tcPr>
            <w:tcW w:w="791" w:type="dxa"/>
            <w:vMerge w:val="restart"/>
            <w:tcBorders>
              <w:top w:val="nil"/>
              <w:left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r>
              <w:rPr>
                <w:rFonts w:hint="eastAsia" w:ascii="宋体" w:hAnsi="宋体" w:eastAsia="宋体" w:cs="宋体"/>
                <w:sz w:val="24"/>
                <w:szCs w:val="24"/>
              </w:rPr>
              <w:t>公共路面、花坛、垃圾房等</w:t>
            </w:r>
            <w:r>
              <w:rPr>
                <w:rFonts w:hint="eastAsia" w:ascii="宋体" w:hAnsi="宋体" w:eastAsia="宋体" w:cs="宋体"/>
                <w:sz w:val="24"/>
                <w:szCs w:val="24"/>
              </w:rPr>
              <w:br w:type="textWrapping"/>
            </w:r>
            <w:r>
              <w:rPr>
                <w:rFonts w:hint="eastAsia" w:ascii="宋体" w:hAnsi="宋体" w:eastAsia="宋体" w:cs="宋体"/>
                <w:sz w:val="24"/>
                <w:szCs w:val="24"/>
              </w:rPr>
              <w:t>26分</w:t>
            </w:r>
          </w:p>
        </w:tc>
        <w:tc>
          <w:tcPr>
            <w:tcW w:w="2552"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r>
              <w:rPr>
                <w:rFonts w:hint="eastAsia" w:ascii="宋体" w:hAnsi="宋体" w:eastAsia="宋体" w:cs="宋体"/>
                <w:sz w:val="24"/>
                <w:szCs w:val="24"/>
              </w:rPr>
              <w:t>路面</w:t>
            </w:r>
          </w:p>
        </w:tc>
        <w:tc>
          <w:tcPr>
            <w:tcW w:w="902"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sz w:val="24"/>
                <w:szCs w:val="24"/>
              </w:rPr>
            </w:pPr>
            <w:r>
              <w:rPr>
                <w:rFonts w:hint="eastAsia" w:ascii="宋体" w:hAnsi="宋体" w:eastAsia="宋体" w:cs="宋体"/>
                <w:sz w:val="24"/>
                <w:szCs w:val="24"/>
              </w:rPr>
              <w:t>8分</w:t>
            </w:r>
          </w:p>
        </w:tc>
        <w:tc>
          <w:tcPr>
            <w:tcW w:w="2141"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color w:val="000000"/>
                <w:sz w:val="24"/>
                <w:szCs w:val="24"/>
              </w:rPr>
            </w:pPr>
            <w:r>
              <w:rPr>
                <w:rFonts w:hint="eastAsia" w:ascii="宋体" w:hAnsi="宋体" w:eastAsia="宋体" w:cs="宋体"/>
                <w:sz w:val="24"/>
                <w:szCs w:val="24"/>
              </w:rPr>
              <w:t xml:space="preserve">路面整洁、无污迹、无粘合物、无烟头、无卫生死角等 </w:t>
            </w:r>
          </w:p>
        </w:tc>
        <w:tc>
          <w:tcPr>
            <w:tcW w:w="1009"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sz w:val="24"/>
                <w:szCs w:val="24"/>
              </w:rPr>
            </w:pPr>
          </w:p>
        </w:tc>
        <w:tc>
          <w:tcPr>
            <w:tcW w:w="1249"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p>
        </w:tc>
      </w:tr>
      <w:tr>
        <w:tblPrEx>
          <w:tblCellMar>
            <w:top w:w="0" w:type="dxa"/>
            <w:left w:w="108" w:type="dxa"/>
            <w:bottom w:w="0" w:type="dxa"/>
            <w:right w:w="108" w:type="dxa"/>
          </w:tblCellMar>
        </w:tblPrEx>
        <w:trPr>
          <w:trHeight w:val="499" w:hRule="atLeast"/>
          <w:jc w:val="center"/>
        </w:trPr>
        <w:tc>
          <w:tcPr>
            <w:tcW w:w="910" w:type="dxa"/>
            <w:tcBorders>
              <w:top w:val="nil"/>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sz w:val="24"/>
                <w:szCs w:val="24"/>
              </w:rPr>
            </w:pPr>
            <w:r>
              <w:rPr>
                <w:rFonts w:hint="eastAsia" w:ascii="宋体" w:hAnsi="宋体" w:eastAsia="宋体" w:cs="宋体"/>
                <w:sz w:val="24"/>
                <w:szCs w:val="24"/>
              </w:rPr>
              <w:t>37</w:t>
            </w:r>
          </w:p>
        </w:tc>
        <w:tc>
          <w:tcPr>
            <w:tcW w:w="791"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p>
        </w:tc>
        <w:tc>
          <w:tcPr>
            <w:tcW w:w="2552"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r>
              <w:rPr>
                <w:rFonts w:hint="eastAsia" w:ascii="宋体" w:hAnsi="宋体" w:eastAsia="宋体" w:cs="宋体"/>
                <w:sz w:val="24"/>
                <w:szCs w:val="24"/>
              </w:rPr>
              <w:t>花坛</w:t>
            </w:r>
          </w:p>
        </w:tc>
        <w:tc>
          <w:tcPr>
            <w:tcW w:w="902"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sz w:val="24"/>
                <w:szCs w:val="24"/>
              </w:rPr>
            </w:pPr>
            <w:r>
              <w:rPr>
                <w:rFonts w:hint="eastAsia" w:ascii="宋体" w:hAnsi="宋体" w:eastAsia="宋体" w:cs="宋体"/>
                <w:sz w:val="24"/>
                <w:szCs w:val="24"/>
              </w:rPr>
              <w:t>6分</w:t>
            </w:r>
          </w:p>
        </w:tc>
        <w:tc>
          <w:tcPr>
            <w:tcW w:w="2141"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color w:val="000000"/>
                <w:sz w:val="24"/>
                <w:szCs w:val="24"/>
              </w:rPr>
            </w:pPr>
            <w:r>
              <w:rPr>
                <w:rFonts w:hint="eastAsia" w:ascii="宋体" w:hAnsi="宋体" w:eastAsia="宋体" w:cs="宋体"/>
                <w:sz w:val="24"/>
                <w:szCs w:val="24"/>
              </w:rPr>
              <w:t>无果皮纸屑</w:t>
            </w:r>
          </w:p>
        </w:tc>
        <w:tc>
          <w:tcPr>
            <w:tcW w:w="1009"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sz w:val="24"/>
                <w:szCs w:val="24"/>
              </w:rPr>
            </w:pPr>
          </w:p>
        </w:tc>
        <w:tc>
          <w:tcPr>
            <w:tcW w:w="1249"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p>
        </w:tc>
      </w:tr>
      <w:tr>
        <w:tblPrEx>
          <w:tblCellMar>
            <w:top w:w="0" w:type="dxa"/>
            <w:left w:w="108" w:type="dxa"/>
            <w:bottom w:w="0" w:type="dxa"/>
            <w:right w:w="108" w:type="dxa"/>
          </w:tblCellMar>
        </w:tblPrEx>
        <w:trPr>
          <w:trHeight w:val="499" w:hRule="atLeast"/>
          <w:jc w:val="center"/>
        </w:trPr>
        <w:tc>
          <w:tcPr>
            <w:tcW w:w="910" w:type="dxa"/>
            <w:tcBorders>
              <w:top w:val="nil"/>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sz w:val="24"/>
                <w:szCs w:val="24"/>
              </w:rPr>
            </w:pPr>
            <w:r>
              <w:rPr>
                <w:rFonts w:hint="eastAsia" w:ascii="宋体" w:hAnsi="宋体" w:eastAsia="宋体" w:cs="宋体"/>
                <w:sz w:val="24"/>
                <w:szCs w:val="24"/>
              </w:rPr>
              <w:t>38</w:t>
            </w:r>
          </w:p>
        </w:tc>
        <w:tc>
          <w:tcPr>
            <w:tcW w:w="791"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p>
        </w:tc>
        <w:tc>
          <w:tcPr>
            <w:tcW w:w="2552"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r>
              <w:rPr>
                <w:rFonts w:hint="eastAsia" w:ascii="宋体" w:hAnsi="宋体" w:eastAsia="宋体" w:cs="宋体"/>
                <w:sz w:val="24"/>
                <w:szCs w:val="24"/>
              </w:rPr>
              <w:t>公共垃圾箱</w:t>
            </w:r>
          </w:p>
        </w:tc>
        <w:tc>
          <w:tcPr>
            <w:tcW w:w="902"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sz w:val="24"/>
                <w:szCs w:val="24"/>
              </w:rPr>
            </w:pPr>
            <w:r>
              <w:rPr>
                <w:rFonts w:hint="eastAsia" w:ascii="宋体" w:hAnsi="宋体" w:eastAsia="宋体" w:cs="宋体"/>
                <w:sz w:val="24"/>
                <w:szCs w:val="24"/>
              </w:rPr>
              <w:t>6分</w:t>
            </w:r>
          </w:p>
        </w:tc>
        <w:tc>
          <w:tcPr>
            <w:tcW w:w="2141"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color w:val="000000"/>
                <w:sz w:val="24"/>
                <w:szCs w:val="24"/>
              </w:rPr>
            </w:pPr>
            <w:r>
              <w:rPr>
                <w:rFonts w:hint="eastAsia" w:ascii="宋体" w:hAnsi="宋体" w:eastAsia="宋体" w:cs="宋体"/>
                <w:sz w:val="24"/>
                <w:szCs w:val="24"/>
              </w:rPr>
              <w:t>垃圾及时清理装袋、垃圾桶表面无污迹、无异味</w:t>
            </w:r>
          </w:p>
        </w:tc>
        <w:tc>
          <w:tcPr>
            <w:tcW w:w="1009"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sz w:val="24"/>
                <w:szCs w:val="24"/>
              </w:rPr>
            </w:pPr>
          </w:p>
        </w:tc>
        <w:tc>
          <w:tcPr>
            <w:tcW w:w="1249"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p>
        </w:tc>
      </w:tr>
      <w:tr>
        <w:tblPrEx>
          <w:tblCellMar>
            <w:top w:w="0" w:type="dxa"/>
            <w:left w:w="108" w:type="dxa"/>
            <w:bottom w:w="0" w:type="dxa"/>
            <w:right w:w="108" w:type="dxa"/>
          </w:tblCellMar>
        </w:tblPrEx>
        <w:trPr>
          <w:trHeight w:val="499" w:hRule="atLeast"/>
          <w:jc w:val="center"/>
        </w:trPr>
        <w:tc>
          <w:tcPr>
            <w:tcW w:w="910" w:type="dxa"/>
            <w:tcBorders>
              <w:top w:val="nil"/>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sz w:val="24"/>
                <w:szCs w:val="24"/>
              </w:rPr>
            </w:pPr>
            <w:r>
              <w:rPr>
                <w:rFonts w:hint="eastAsia" w:ascii="宋体" w:hAnsi="宋体" w:eastAsia="宋体" w:cs="宋体"/>
                <w:sz w:val="24"/>
                <w:szCs w:val="24"/>
              </w:rPr>
              <w:t>39</w:t>
            </w:r>
          </w:p>
        </w:tc>
        <w:tc>
          <w:tcPr>
            <w:tcW w:w="791" w:type="dxa"/>
            <w:vMerge w:val="continue"/>
            <w:tcBorders>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p>
        </w:tc>
        <w:tc>
          <w:tcPr>
            <w:tcW w:w="2552"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r>
              <w:rPr>
                <w:rFonts w:hint="eastAsia" w:ascii="宋体" w:hAnsi="宋体" w:eastAsia="宋体" w:cs="宋体"/>
                <w:sz w:val="24"/>
                <w:szCs w:val="24"/>
              </w:rPr>
              <w:t>生活、医疗废物</w:t>
            </w:r>
          </w:p>
        </w:tc>
        <w:tc>
          <w:tcPr>
            <w:tcW w:w="902"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sz w:val="24"/>
                <w:szCs w:val="24"/>
              </w:rPr>
            </w:pPr>
            <w:r>
              <w:rPr>
                <w:rFonts w:hint="eastAsia" w:ascii="宋体" w:hAnsi="宋体" w:eastAsia="宋体" w:cs="宋体"/>
                <w:sz w:val="24"/>
                <w:szCs w:val="24"/>
              </w:rPr>
              <w:t>6分</w:t>
            </w:r>
          </w:p>
        </w:tc>
        <w:tc>
          <w:tcPr>
            <w:tcW w:w="2141"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color w:val="000000"/>
                <w:sz w:val="24"/>
                <w:szCs w:val="24"/>
              </w:rPr>
            </w:pPr>
            <w:r>
              <w:rPr>
                <w:rFonts w:hint="eastAsia" w:ascii="宋体" w:hAnsi="宋体" w:eastAsia="宋体" w:cs="宋体"/>
                <w:sz w:val="24"/>
                <w:szCs w:val="24"/>
              </w:rPr>
              <w:t>医疗垃圾和生活垃圾分开堆放、垃圾房保持干净、无异味、垃圾收走后及时清理垃圾房</w:t>
            </w:r>
          </w:p>
        </w:tc>
        <w:tc>
          <w:tcPr>
            <w:tcW w:w="1009"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sz w:val="24"/>
                <w:szCs w:val="24"/>
              </w:rPr>
            </w:pPr>
          </w:p>
        </w:tc>
        <w:tc>
          <w:tcPr>
            <w:tcW w:w="1249"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p>
        </w:tc>
      </w:tr>
      <w:tr>
        <w:tblPrEx>
          <w:tblCellMar>
            <w:top w:w="0" w:type="dxa"/>
            <w:left w:w="108" w:type="dxa"/>
            <w:bottom w:w="0" w:type="dxa"/>
            <w:right w:w="108" w:type="dxa"/>
          </w:tblCellMar>
        </w:tblPrEx>
        <w:trPr>
          <w:trHeight w:val="499" w:hRule="atLeast"/>
          <w:jc w:val="center"/>
        </w:trPr>
        <w:tc>
          <w:tcPr>
            <w:tcW w:w="7296" w:type="dxa"/>
            <w:gridSpan w:val="5"/>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sz w:val="24"/>
                <w:szCs w:val="24"/>
              </w:rPr>
            </w:pPr>
            <w:r>
              <w:rPr>
                <w:rFonts w:hint="eastAsia" w:ascii="宋体" w:hAnsi="宋体" w:eastAsia="宋体" w:cs="宋体"/>
                <w:sz w:val="24"/>
                <w:szCs w:val="24"/>
              </w:rPr>
              <w:t>总 分</w:t>
            </w:r>
          </w:p>
        </w:tc>
        <w:tc>
          <w:tcPr>
            <w:tcW w:w="1009" w:type="dxa"/>
            <w:tcBorders>
              <w:top w:val="single" w:color="auto" w:sz="8" w:space="0"/>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jc w:val="center"/>
              <w:outlineLvl w:val="2"/>
              <w:rPr>
                <w:rFonts w:hint="eastAsia" w:ascii="宋体" w:hAnsi="宋体" w:eastAsia="宋体" w:cs="宋体"/>
                <w:sz w:val="24"/>
                <w:szCs w:val="24"/>
              </w:rPr>
            </w:pPr>
            <w:r>
              <w:rPr>
                <w:rFonts w:hint="eastAsia" w:ascii="宋体" w:hAnsi="宋体" w:eastAsia="宋体" w:cs="宋体"/>
                <w:sz w:val="24"/>
                <w:szCs w:val="24"/>
              </w:rPr>
              <w:t>　</w:t>
            </w:r>
          </w:p>
        </w:tc>
        <w:tc>
          <w:tcPr>
            <w:tcW w:w="1249" w:type="dxa"/>
            <w:tcBorders>
              <w:top w:val="single" w:color="auto" w:sz="8" w:space="0"/>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r>
              <w:rPr>
                <w:rFonts w:hint="eastAsia" w:ascii="宋体" w:hAnsi="宋体" w:eastAsia="宋体" w:cs="宋体"/>
                <w:sz w:val="24"/>
                <w:szCs w:val="24"/>
              </w:rPr>
              <w:t>　</w:t>
            </w:r>
          </w:p>
        </w:tc>
      </w:tr>
    </w:tbl>
    <w:p>
      <w:pPr>
        <w:keepNext w:val="0"/>
        <w:keepLines w:val="0"/>
        <w:pageBreakBefore w:val="0"/>
        <w:widowControl/>
        <w:kinsoku/>
        <w:wordWrap/>
        <w:overflowPunct/>
        <w:topLinePunct w:val="0"/>
        <w:autoSpaceDE/>
        <w:autoSpaceDN/>
        <w:bidi w:val="0"/>
        <w:adjustRightInd w:val="0"/>
        <w:snapToGrid/>
        <w:spacing w:before="240" w:line="360" w:lineRule="auto"/>
        <w:ind w:left="0" w:leftChars="0" w:firstLine="420" w:firstLineChars="200"/>
        <w:outlineLvl w:val="2"/>
        <w:rPr>
          <w:rFonts w:hint="eastAsia" w:ascii="宋体" w:hAnsi="宋体" w:eastAsia="宋体" w:cs="宋体"/>
          <w:sz w:val="24"/>
          <w:szCs w:val="24"/>
        </w:rPr>
      </w:pPr>
      <w:r>
        <w:rPr>
          <w:rFonts w:hint="eastAsia" w:ascii="宋体" w:hAnsi="宋体" w:eastAsia="宋体" w:cs="宋体"/>
          <w:spacing w:val="-15"/>
          <w:sz w:val="24"/>
          <w:szCs w:val="24"/>
        </w:rPr>
        <w:t xml:space="preserve">备注：中标后 </w:t>
      </w:r>
      <w:r>
        <w:rPr>
          <w:rFonts w:hint="eastAsia" w:ascii="宋体" w:hAnsi="宋体" w:eastAsia="宋体" w:cs="宋体"/>
          <w:sz w:val="24"/>
          <w:szCs w:val="24"/>
        </w:rPr>
        <w:t>15</w:t>
      </w:r>
      <w:r>
        <w:rPr>
          <w:rFonts w:hint="eastAsia" w:ascii="宋体" w:hAnsi="宋体" w:eastAsia="宋体" w:cs="宋体"/>
          <w:spacing w:val="-9"/>
          <w:sz w:val="24"/>
          <w:szCs w:val="24"/>
        </w:rPr>
        <w:t>个工作日内采购方与中标投标人签订物业服务合同，自服务日起前</w:t>
      </w:r>
      <w:r>
        <w:rPr>
          <w:rFonts w:hint="eastAsia" w:ascii="宋体" w:hAnsi="宋体" w:eastAsia="宋体" w:cs="宋体"/>
          <w:sz w:val="24"/>
          <w:szCs w:val="24"/>
        </w:rPr>
        <w:t>3</w:t>
      </w:r>
      <w:r>
        <w:rPr>
          <w:rFonts w:hint="eastAsia" w:ascii="宋体" w:hAnsi="宋体" w:eastAsia="宋体" w:cs="宋体"/>
          <w:spacing w:val="-7"/>
          <w:sz w:val="24"/>
          <w:szCs w:val="24"/>
        </w:rPr>
        <w:t>个月为初始化磨合期，考核不进行扣款</w:t>
      </w:r>
      <w:r>
        <w:rPr>
          <w:rFonts w:hint="eastAsia" w:ascii="宋体" w:hAnsi="宋体" w:eastAsia="宋体" w:cs="宋体"/>
          <w:sz w:val="24"/>
          <w:szCs w:val="24"/>
        </w:rPr>
        <w:t>，3</w:t>
      </w:r>
      <w:r>
        <w:rPr>
          <w:rFonts w:hint="eastAsia" w:ascii="宋体" w:hAnsi="宋体" w:eastAsia="宋体" w:cs="宋体"/>
          <w:spacing w:val="-7"/>
          <w:sz w:val="24"/>
          <w:szCs w:val="24"/>
        </w:rPr>
        <w:t xml:space="preserve"> 个月后，甲方每月对乙方的工作质量和满</w:t>
      </w:r>
      <w:r>
        <w:rPr>
          <w:rFonts w:hint="eastAsia" w:ascii="宋体" w:hAnsi="宋体" w:eastAsia="宋体" w:cs="宋体"/>
          <w:spacing w:val="-9"/>
          <w:sz w:val="24"/>
          <w:szCs w:val="24"/>
        </w:rPr>
        <w:t xml:space="preserve">意度考核一次，具体考核标准见服务考核表，考核扣款最高不得超过当月服务费的 </w:t>
      </w:r>
      <w:r>
        <w:rPr>
          <w:rFonts w:hint="eastAsia" w:ascii="宋体" w:hAnsi="宋体" w:eastAsia="宋体" w:cs="宋体"/>
          <w:spacing w:val="-6"/>
          <w:sz w:val="24"/>
          <w:szCs w:val="24"/>
        </w:rPr>
        <w:t>1%， 按</w:t>
      </w:r>
      <w:r>
        <w:rPr>
          <w:rFonts w:hint="eastAsia" w:ascii="宋体" w:hAnsi="宋体" w:eastAsia="宋体" w:cs="宋体"/>
          <w:sz w:val="24"/>
          <w:szCs w:val="24"/>
        </w:rPr>
        <w:t>考核结果在当月服务费中扣除费用。</w:t>
      </w:r>
    </w:p>
    <w:p>
      <w:pPr>
        <w:keepNext w:val="0"/>
        <w:keepLines w:val="0"/>
        <w:pageBreakBefore w:val="0"/>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sectPr>
          <w:footerReference r:id="rId3" w:type="default"/>
          <w:pgSz w:w="11910" w:h="16840"/>
          <w:pgMar w:top="1220" w:right="900" w:bottom="1180" w:left="940" w:header="0" w:footer="913" w:gutter="0"/>
          <w:cols w:space="720" w:num="1"/>
        </w:sectPr>
      </w:pPr>
    </w:p>
    <w:p>
      <w:pPr>
        <w:pStyle w:val="4"/>
        <w:keepNext w:val="0"/>
        <w:keepLines w:val="0"/>
        <w:pageBreakBefore w:val="0"/>
        <w:kinsoku/>
        <w:wordWrap/>
        <w:overflowPunct/>
        <w:topLinePunct w:val="0"/>
        <w:bidi w:val="0"/>
        <w:adjustRightInd w:val="0"/>
        <w:snapToGrid/>
        <w:spacing w:before="38" w:line="360" w:lineRule="auto"/>
        <w:ind w:left="0" w:leftChars="0" w:firstLine="482" w:firstLineChars="200"/>
        <w:outlineLvl w:val="2"/>
        <w:rPr>
          <w:rFonts w:hint="eastAsia" w:ascii="宋体" w:hAnsi="宋体" w:eastAsia="宋体" w:cs="宋体"/>
          <w:sz w:val="24"/>
          <w:szCs w:val="24"/>
        </w:rPr>
      </w:pPr>
      <w:bookmarkStart w:id="11" w:name="第六章__评标标准"/>
      <w:bookmarkEnd w:id="11"/>
      <w:r>
        <w:rPr>
          <w:rFonts w:hint="eastAsia" w:ascii="宋体" w:hAnsi="宋体" w:eastAsia="宋体" w:cs="宋体"/>
          <w:sz w:val="24"/>
          <w:szCs w:val="24"/>
        </w:rPr>
        <w:t>18、人员管理要求</w:t>
      </w:r>
    </w:p>
    <w:p>
      <w:pPr>
        <w:pStyle w:val="9"/>
        <w:keepNext w:val="0"/>
        <w:keepLines w:val="0"/>
        <w:pageBreakBefore w:val="0"/>
        <w:kinsoku/>
        <w:wordWrap/>
        <w:overflowPunct/>
        <w:topLinePunct w:val="0"/>
        <w:bidi w:val="0"/>
        <w:adjustRightInd w:val="0"/>
        <w:snapToGrid/>
        <w:spacing w:before="153" w:line="360" w:lineRule="auto"/>
        <w:ind w:left="0" w:leftChars="0" w:right="397" w:firstLine="480" w:firstLineChars="200"/>
        <w:outlineLvl w:val="2"/>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pacing w:val="-7"/>
          <w:sz w:val="24"/>
          <w:szCs w:val="24"/>
        </w:rPr>
        <w:t xml:space="preserve">、中标方全部工作人员应专职服务本项目，如遇特殊情况需借用本项目工作人员， </w:t>
      </w:r>
      <w:r>
        <w:rPr>
          <w:rFonts w:hint="eastAsia" w:ascii="宋体" w:hAnsi="宋体" w:eastAsia="宋体" w:cs="宋体"/>
          <w:sz w:val="24"/>
          <w:szCs w:val="24"/>
        </w:rPr>
        <w:t>须报请采购方批准，并保证本项目正常运行。</w:t>
      </w:r>
    </w:p>
    <w:p>
      <w:pPr>
        <w:pStyle w:val="9"/>
        <w:keepNext w:val="0"/>
        <w:keepLines w:val="0"/>
        <w:pageBreakBefore w:val="0"/>
        <w:kinsoku/>
        <w:wordWrap/>
        <w:overflowPunct/>
        <w:topLinePunct w:val="0"/>
        <w:bidi w:val="0"/>
        <w:adjustRightInd w:val="0"/>
        <w:snapToGrid/>
        <w:spacing w:before="3" w:line="360" w:lineRule="auto"/>
        <w:ind w:left="0" w:leftChars="0" w:firstLine="480" w:firstLineChars="200"/>
        <w:outlineLvl w:val="2"/>
        <w:rPr>
          <w:rFonts w:hint="eastAsia" w:ascii="宋体" w:hAnsi="宋体" w:eastAsia="宋体" w:cs="宋体"/>
          <w:sz w:val="24"/>
          <w:szCs w:val="24"/>
        </w:rPr>
      </w:pPr>
      <w:r>
        <w:rPr>
          <w:rFonts w:hint="eastAsia" w:ascii="宋体" w:hAnsi="宋体" w:eastAsia="宋体" w:cs="宋体"/>
          <w:sz w:val="24"/>
          <w:szCs w:val="24"/>
        </w:rPr>
        <w:t>2、全部具备小学或以上文化程度，身体健康，统一着装及佩戴工作牌。</w:t>
      </w:r>
    </w:p>
    <w:p>
      <w:pPr>
        <w:pStyle w:val="9"/>
        <w:keepNext w:val="0"/>
        <w:keepLines w:val="0"/>
        <w:pageBreakBefore w:val="0"/>
        <w:kinsoku/>
        <w:wordWrap/>
        <w:overflowPunct/>
        <w:topLinePunct w:val="0"/>
        <w:bidi w:val="0"/>
        <w:adjustRightInd w:val="0"/>
        <w:snapToGrid/>
        <w:spacing w:before="153" w:line="360" w:lineRule="auto"/>
        <w:ind w:left="0" w:leftChars="0" w:right="516" w:firstLine="480" w:firstLineChars="200"/>
        <w:outlineLvl w:val="2"/>
        <w:rPr>
          <w:rFonts w:hint="eastAsia" w:ascii="宋体" w:hAnsi="宋体" w:eastAsia="宋体" w:cs="宋体"/>
          <w:sz w:val="24"/>
          <w:szCs w:val="24"/>
        </w:rPr>
      </w:pPr>
      <w:r>
        <w:rPr>
          <w:rFonts w:hint="eastAsia" w:ascii="宋体" w:hAnsi="宋体" w:eastAsia="宋体" w:cs="宋体"/>
          <w:sz w:val="24"/>
          <w:szCs w:val="24"/>
        </w:rPr>
        <w:t>3、中标方须进行岗位培训和采购方对医疗废物收集交接运送个人防护、手卫生等培训。</w:t>
      </w:r>
    </w:p>
    <w:p>
      <w:pPr>
        <w:pStyle w:val="9"/>
        <w:keepNext w:val="0"/>
        <w:keepLines w:val="0"/>
        <w:pageBreakBefore w:val="0"/>
        <w:kinsoku/>
        <w:wordWrap/>
        <w:overflowPunct/>
        <w:topLinePunct w:val="0"/>
        <w:bidi w:val="0"/>
        <w:adjustRightInd w:val="0"/>
        <w:snapToGrid/>
        <w:spacing w:before="3" w:line="360" w:lineRule="auto"/>
        <w:ind w:left="0" w:leftChars="0" w:right="2269" w:firstLine="376" w:firstLineChars="200"/>
        <w:outlineLvl w:val="2"/>
        <w:rPr>
          <w:rFonts w:hint="eastAsia" w:ascii="宋体" w:hAnsi="宋体" w:eastAsia="宋体" w:cs="宋体"/>
          <w:spacing w:val="-26"/>
          <w:sz w:val="24"/>
          <w:szCs w:val="24"/>
        </w:rPr>
      </w:pPr>
    </w:p>
    <w:p>
      <w:pPr>
        <w:pStyle w:val="4"/>
        <w:keepNext w:val="0"/>
        <w:keepLines w:val="0"/>
        <w:pageBreakBefore w:val="0"/>
        <w:kinsoku/>
        <w:wordWrap/>
        <w:overflowPunct/>
        <w:topLinePunct w:val="0"/>
        <w:bidi w:val="0"/>
        <w:adjustRightInd w:val="0"/>
        <w:snapToGrid/>
        <w:spacing w:before="38" w:line="360" w:lineRule="auto"/>
        <w:ind w:left="0" w:leftChars="0" w:firstLine="482" w:firstLineChars="200"/>
        <w:outlineLvl w:val="2"/>
        <w:rPr>
          <w:rFonts w:hint="eastAsia" w:ascii="宋体" w:hAnsi="宋体" w:eastAsia="宋体" w:cs="宋体"/>
          <w:sz w:val="24"/>
          <w:szCs w:val="24"/>
        </w:rPr>
      </w:pPr>
      <w:r>
        <w:rPr>
          <w:rFonts w:hint="eastAsia" w:ascii="宋体" w:hAnsi="宋体" w:eastAsia="宋体" w:cs="宋体"/>
          <w:sz w:val="24"/>
          <w:szCs w:val="24"/>
        </w:rPr>
        <w:t>19、人员绩效管理</w:t>
      </w:r>
    </w:p>
    <w:p>
      <w:pPr>
        <w:pStyle w:val="9"/>
        <w:keepNext w:val="0"/>
        <w:keepLines w:val="0"/>
        <w:pageBreakBefore w:val="0"/>
        <w:kinsoku/>
        <w:wordWrap/>
        <w:overflowPunct/>
        <w:topLinePunct w:val="0"/>
        <w:bidi w:val="0"/>
        <w:adjustRightInd w:val="0"/>
        <w:snapToGrid/>
        <w:spacing w:before="153" w:line="360" w:lineRule="auto"/>
        <w:ind w:left="0" w:leftChars="0" w:right="397" w:firstLine="480" w:firstLineChars="200"/>
        <w:outlineLvl w:val="2"/>
        <w:rPr>
          <w:rFonts w:hint="eastAsia" w:ascii="宋体" w:hAnsi="宋体" w:eastAsia="宋体" w:cs="宋体"/>
          <w:sz w:val="24"/>
          <w:szCs w:val="24"/>
        </w:rPr>
      </w:pPr>
      <w:r>
        <w:rPr>
          <w:rFonts w:hint="eastAsia" w:ascii="宋体" w:hAnsi="宋体" w:eastAsia="宋体" w:cs="宋体"/>
          <w:sz w:val="24"/>
          <w:szCs w:val="24"/>
        </w:rPr>
        <w:t>保洁人员绩效管理</w:t>
      </w:r>
    </w:p>
    <w:p>
      <w:pPr>
        <w:pStyle w:val="9"/>
        <w:keepNext w:val="0"/>
        <w:keepLines w:val="0"/>
        <w:pageBreakBefore w:val="0"/>
        <w:kinsoku/>
        <w:wordWrap/>
        <w:overflowPunct/>
        <w:topLinePunct w:val="0"/>
        <w:bidi w:val="0"/>
        <w:adjustRightInd w:val="0"/>
        <w:snapToGrid/>
        <w:spacing w:line="360" w:lineRule="auto"/>
        <w:ind w:left="0" w:leftChars="0" w:right="517" w:firstLine="480" w:firstLineChars="200"/>
        <w:jc w:val="both"/>
        <w:outlineLvl w:val="2"/>
        <w:rPr>
          <w:rFonts w:hint="eastAsia" w:ascii="宋体" w:hAnsi="宋体" w:eastAsia="宋体" w:cs="宋体"/>
          <w:sz w:val="24"/>
          <w:szCs w:val="24"/>
        </w:rPr>
      </w:pPr>
      <w:r>
        <w:rPr>
          <w:rFonts w:hint="eastAsia" w:ascii="宋体" w:hAnsi="宋体" w:eastAsia="宋体" w:cs="宋体"/>
          <w:sz w:val="24"/>
          <w:szCs w:val="24"/>
        </w:rPr>
        <w:t>①投标人必须具有客户满意度评价系统，并由医院职能部门、护士长等通过客户满意度评价系统对所服务区域的质量进行评价，根据满意度高低进行员工的绩效考核。</w:t>
      </w:r>
    </w:p>
    <w:p>
      <w:pPr>
        <w:pStyle w:val="9"/>
        <w:keepNext w:val="0"/>
        <w:keepLines w:val="0"/>
        <w:pageBreakBefore w:val="0"/>
        <w:kinsoku/>
        <w:wordWrap/>
        <w:overflowPunct/>
        <w:topLinePunct w:val="0"/>
        <w:bidi w:val="0"/>
        <w:adjustRightInd w:val="0"/>
        <w:snapToGrid/>
        <w:spacing w:line="360" w:lineRule="auto"/>
        <w:ind w:left="0" w:leftChars="0" w:right="517" w:firstLine="480" w:firstLineChars="200"/>
        <w:jc w:val="both"/>
        <w:outlineLvl w:val="2"/>
        <w:rPr>
          <w:rFonts w:hint="eastAsia" w:ascii="宋体" w:hAnsi="宋体" w:eastAsia="宋体" w:cs="宋体"/>
          <w:sz w:val="24"/>
          <w:szCs w:val="24"/>
        </w:rPr>
      </w:pPr>
      <w:r>
        <w:rPr>
          <w:rFonts w:hint="eastAsia" w:ascii="宋体" w:hAnsi="宋体" w:eastAsia="宋体" w:cs="宋体"/>
          <w:sz w:val="24"/>
          <w:szCs w:val="24"/>
        </w:rPr>
        <w:t>②投标人具有对卫生间、诊室等特殊区域进行信息化投诉管理的能力，通过信息化系统对上述区域的投诉进行收集并处理，根据投诉量来对员工进行绩效考核。</w:t>
      </w:r>
    </w:p>
    <w:p>
      <w:pPr>
        <w:pStyle w:val="9"/>
        <w:keepNext w:val="0"/>
        <w:keepLines w:val="0"/>
        <w:pageBreakBefore w:val="0"/>
        <w:kinsoku/>
        <w:wordWrap/>
        <w:overflowPunct/>
        <w:topLinePunct w:val="0"/>
        <w:bidi w:val="0"/>
        <w:adjustRightInd w:val="0"/>
        <w:snapToGrid/>
        <w:spacing w:line="360" w:lineRule="auto"/>
        <w:ind w:left="0" w:leftChars="0" w:right="517" w:firstLine="480" w:firstLineChars="200"/>
        <w:jc w:val="both"/>
        <w:outlineLvl w:val="2"/>
        <w:rPr>
          <w:rFonts w:hint="eastAsia" w:ascii="宋体" w:hAnsi="宋体" w:eastAsia="宋体" w:cs="宋体"/>
          <w:sz w:val="24"/>
          <w:szCs w:val="24"/>
        </w:rPr>
      </w:pPr>
      <w:r>
        <w:rPr>
          <w:rFonts w:hint="eastAsia" w:ascii="宋体" w:hAnsi="宋体" w:eastAsia="宋体" w:cs="宋体"/>
          <w:sz w:val="24"/>
          <w:szCs w:val="24"/>
        </w:rPr>
        <w:t>③投标人通过信息化系统，对所服务区域的病人进行满意度评价，并根据病人对保洁服务的满意度高低，来进行员工的绩效考核。</w:t>
      </w:r>
    </w:p>
    <w:p>
      <w:pPr>
        <w:pStyle w:val="9"/>
        <w:keepNext w:val="0"/>
        <w:keepLines w:val="0"/>
        <w:pageBreakBefore w:val="0"/>
        <w:kinsoku/>
        <w:wordWrap/>
        <w:overflowPunct/>
        <w:topLinePunct w:val="0"/>
        <w:bidi w:val="0"/>
        <w:adjustRightInd w:val="0"/>
        <w:snapToGrid/>
        <w:spacing w:line="360" w:lineRule="auto"/>
        <w:ind w:left="0" w:leftChars="0" w:right="517" w:firstLine="480" w:firstLineChars="200"/>
        <w:jc w:val="both"/>
        <w:outlineLvl w:val="2"/>
        <w:rPr>
          <w:rFonts w:hint="eastAsia" w:ascii="宋体" w:hAnsi="宋体" w:eastAsia="宋体" w:cs="宋体"/>
          <w:sz w:val="24"/>
          <w:szCs w:val="24"/>
        </w:rPr>
      </w:pPr>
      <w:bookmarkStart w:id="12" w:name="_Hlk85680368"/>
      <w:r>
        <w:rPr>
          <w:rFonts w:hint="eastAsia" w:ascii="宋体" w:hAnsi="宋体" w:eastAsia="宋体" w:cs="宋体"/>
          <w:sz w:val="24"/>
          <w:szCs w:val="24"/>
        </w:rPr>
        <w:t>④投标人的服务人员受到客户或病人的表扬，投标人要有合理的表扬及奖励制度。</w:t>
      </w:r>
      <w:bookmarkEnd w:id="12"/>
    </w:p>
    <w:p>
      <w:pPr>
        <w:keepNext w:val="0"/>
        <w:keepLines w:val="0"/>
        <w:pageBreakBefore w:val="0"/>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p>
    <w:p>
      <w:pPr>
        <w:keepNext w:val="0"/>
        <w:keepLines w:val="0"/>
        <w:pageBreakBefore w:val="0"/>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bookmarkStart w:id="13" w:name="七___中标人的确定"/>
      <w:bookmarkEnd w:id="13"/>
      <w:bookmarkStart w:id="14" w:name="_bookmark2"/>
      <w:bookmarkEnd w:id="14"/>
      <w:bookmarkStart w:id="15" w:name="第三部分_采购需求"/>
      <w:bookmarkEnd w:id="15"/>
    </w:p>
    <w:p>
      <w:pPr>
        <w:keepNext w:val="0"/>
        <w:keepLines w:val="0"/>
        <w:pageBreakBefore w:val="0"/>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p>
    <w:p>
      <w:pPr>
        <w:keepNext w:val="0"/>
        <w:keepLines w:val="0"/>
        <w:pageBreakBefore w:val="0"/>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p>
    <w:p>
      <w:pPr>
        <w:keepNext w:val="0"/>
        <w:keepLines w:val="0"/>
        <w:pageBreakBefore w:val="0"/>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14872789"/>
    </w:sdtPr>
    <w:sdtContent>
      <w:sdt>
        <w:sdtPr>
          <w:id w:val="1728636285"/>
        </w:sdtPr>
        <w:sdtContent>
          <w:p>
            <w:pPr>
              <w:pStyle w:val="11"/>
              <w:jc w:val="center"/>
            </w:pPr>
            <w:r>
              <w:t xml:space="preserve"> </w:t>
            </w:r>
            <w:r>
              <w:rPr>
                <w:sz w:val="24"/>
                <w:szCs w:val="24"/>
              </w:rPr>
              <w:fldChar w:fldCharType="begin"/>
            </w:r>
            <w:r>
              <w:instrText xml:space="preserve">PAGE</w:instrText>
            </w:r>
            <w:r>
              <w:rPr>
                <w:sz w:val="24"/>
                <w:szCs w:val="24"/>
              </w:rPr>
              <w:fldChar w:fldCharType="separate"/>
            </w:r>
            <w:r>
              <w:t>2</w:t>
            </w:r>
            <w:r>
              <w:rPr>
                <w:sz w:val="24"/>
                <w:szCs w:val="24"/>
              </w:rPr>
              <w:fldChar w:fldCharType="end"/>
            </w:r>
            <w:r>
              <w:t xml:space="preserve"> / </w:t>
            </w:r>
            <w:r>
              <w:rPr>
                <w:sz w:val="24"/>
                <w:szCs w:val="24"/>
              </w:rPr>
              <w:fldChar w:fldCharType="begin"/>
            </w:r>
            <w:r>
              <w:instrText xml:space="preserve">NUMPAGES</w:instrText>
            </w:r>
            <w:r>
              <w:rPr>
                <w:sz w:val="24"/>
                <w:szCs w:val="24"/>
              </w:rPr>
              <w:fldChar w:fldCharType="separate"/>
            </w:r>
            <w:r>
              <w:t>2</w:t>
            </w:r>
            <w:r>
              <w:rPr>
                <w:sz w:val="24"/>
                <w:szCs w:val="24"/>
              </w:rPr>
              <w:fldChar w:fldCharType="end"/>
            </w:r>
          </w:p>
        </w:sdtContent>
      </w:sdt>
    </w:sdtContent>
  </w:sdt>
  <w:p>
    <w:pPr>
      <w:pStyle w:val="9"/>
      <w:spacing w:line="14" w:lineRule="auto"/>
      <w:rPr>
        <w:sz w:val="1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813359"/>
    <w:multiLevelType w:val="singleLevel"/>
    <w:tmpl w:val="F381335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FC5"/>
    <w:rsid w:val="000032A7"/>
    <w:rsid w:val="00014F61"/>
    <w:rsid w:val="000233E2"/>
    <w:rsid w:val="000245BE"/>
    <w:rsid w:val="00033F47"/>
    <w:rsid w:val="00064409"/>
    <w:rsid w:val="00071DA7"/>
    <w:rsid w:val="000901DB"/>
    <w:rsid w:val="0009192A"/>
    <w:rsid w:val="000933CE"/>
    <w:rsid w:val="000A2E52"/>
    <w:rsid w:val="000C1194"/>
    <w:rsid w:val="000D2F26"/>
    <w:rsid w:val="000D32FB"/>
    <w:rsid w:val="000D7A8D"/>
    <w:rsid w:val="001077FD"/>
    <w:rsid w:val="00111538"/>
    <w:rsid w:val="001348C9"/>
    <w:rsid w:val="0013691D"/>
    <w:rsid w:val="001463C5"/>
    <w:rsid w:val="00165019"/>
    <w:rsid w:val="001800A2"/>
    <w:rsid w:val="00196A77"/>
    <w:rsid w:val="001C580E"/>
    <w:rsid w:val="001D52C7"/>
    <w:rsid w:val="001E6728"/>
    <w:rsid w:val="001F27B5"/>
    <w:rsid w:val="00204F5F"/>
    <w:rsid w:val="00221DC5"/>
    <w:rsid w:val="00235ACA"/>
    <w:rsid w:val="00240520"/>
    <w:rsid w:val="00253EAD"/>
    <w:rsid w:val="0026639A"/>
    <w:rsid w:val="00272512"/>
    <w:rsid w:val="00284F89"/>
    <w:rsid w:val="00296BB0"/>
    <w:rsid w:val="002A0434"/>
    <w:rsid w:val="002C04F7"/>
    <w:rsid w:val="002D6188"/>
    <w:rsid w:val="00334DC4"/>
    <w:rsid w:val="003501B2"/>
    <w:rsid w:val="00350A46"/>
    <w:rsid w:val="00357EC6"/>
    <w:rsid w:val="00357EF4"/>
    <w:rsid w:val="0037133D"/>
    <w:rsid w:val="0037134E"/>
    <w:rsid w:val="00387BFE"/>
    <w:rsid w:val="0039432C"/>
    <w:rsid w:val="003A6F2F"/>
    <w:rsid w:val="003B425B"/>
    <w:rsid w:val="003C6609"/>
    <w:rsid w:val="0040059D"/>
    <w:rsid w:val="00437C56"/>
    <w:rsid w:val="00472B6A"/>
    <w:rsid w:val="00473E2A"/>
    <w:rsid w:val="00490254"/>
    <w:rsid w:val="00490D9C"/>
    <w:rsid w:val="004948BB"/>
    <w:rsid w:val="004B1258"/>
    <w:rsid w:val="004D3074"/>
    <w:rsid w:val="004F67EC"/>
    <w:rsid w:val="00503B2E"/>
    <w:rsid w:val="00511359"/>
    <w:rsid w:val="00513184"/>
    <w:rsid w:val="005155AD"/>
    <w:rsid w:val="005314C5"/>
    <w:rsid w:val="00555F4A"/>
    <w:rsid w:val="005575D4"/>
    <w:rsid w:val="00565CD7"/>
    <w:rsid w:val="005770D5"/>
    <w:rsid w:val="005C133E"/>
    <w:rsid w:val="005C4675"/>
    <w:rsid w:val="005D5A0D"/>
    <w:rsid w:val="005F3796"/>
    <w:rsid w:val="005F5209"/>
    <w:rsid w:val="00613A70"/>
    <w:rsid w:val="00625595"/>
    <w:rsid w:val="00636F98"/>
    <w:rsid w:val="006728A0"/>
    <w:rsid w:val="00673890"/>
    <w:rsid w:val="00675481"/>
    <w:rsid w:val="00683315"/>
    <w:rsid w:val="00687029"/>
    <w:rsid w:val="006B324E"/>
    <w:rsid w:val="006C0A51"/>
    <w:rsid w:val="006D381C"/>
    <w:rsid w:val="006D41FA"/>
    <w:rsid w:val="006D6850"/>
    <w:rsid w:val="006F6554"/>
    <w:rsid w:val="00704B3A"/>
    <w:rsid w:val="00707505"/>
    <w:rsid w:val="00726839"/>
    <w:rsid w:val="00755FE8"/>
    <w:rsid w:val="00772F86"/>
    <w:rsid w:val="00780655"/>
    <w:rsid w:val="007818B4"/>
    <w:rsid w:val="007858DC"/>
    <w:rsid w:val="00795226"/>
    <w:rsid w:val="007D1BB7"/>
    <w:rsid w:val="007D53FD"/>
    <w:rsid w:val="007F3507"/>
    <w:rsid w:val="00801342"/>
    <w:rsid w:val="00806A42"/>
    <w:rsid w:val="00825E54"/>
    <w:rsid w:val="00827C69"/>
    <w:rsid w:val="00836950"/>
    <w:rsid w:val="00862E8B"/>
    <w:rsid w:val="008727A9"/>
    <w:rsid w:val="00884340"/>
    <w:rsid w:val="00896D66"/>
    <w:rsid w:val="008A15B6"/>
    <w:rsid w:val="008B4892"/>
    <w:rsid w:val="008C0FC5"/>
    <w:rsid w:val="008C4E64"/>
    <w:rsid w:val="008C6C96"/>
    <w:rsid w:val="008F0A93"/>
    <w:rsid w:val="00902C15"/>
    <w:rsid w:val="0092238E"/>
    <w:rsid w:val="00926EA7"/>
    <w:rsid w:val="00934454"/>
    <w:rsid w:val="00936065"/>
    <w:rsid w:val="00950F38"/>
    <w:rsid w:val="00956B0E"/>
    <w:rsid w:val="00961D19"/>
    <w:rsid w:val="0096436A"/>
    <w:rsid w:val="00966966"/>
    <w:rsid w:val="009725A8"/>
    <w:rsid w:val="00983492"/>
    <w:rsid w:val="009B4DD5"/>
    <w:rsid w:val="009C0D9D"/>
    <w:rsid w:val="009D3FAE"/>
    <w:rsid w:val="009E0310"/>
    <w:rsid w:val="009E18EC"/>
    <w:rsid w:val="009E5BEA"/>
    <w:rsid w:val="00A508D1"/>
    <w:rsid w:val="00A66779"/>
    <w:rsid w:val="00A8201C"/>
    <w:rsid w:val="00A83335"/>
    <w:rsid w:val="00A911AD"/>
    <w:rsid w:val="00AA5E2C"/>
    <w:rsid w:val="00AE27D0"/>
    <w:rsid w:val="00AE3F56"/>
    <w:rsid w:val="00B04DA3"/>
    <w:rsid w:val="00B21EEC"/>
    <w:rsid w:val="00B27161"/>
    <w:rsid w:val="00B3037D"/>
    <w:rsid w:val="00B405C9"/>
    <w:rsid w:val="00B423B0"/>
    <w:rsid w:val="00B539D8"/>
    <w:rsid w:val="00B7172E"/>
    <w:rsid w:val="00B77458"/>
    <w:rsid w:val="00B802F8"/>
    <w:rsid w:val="00B844D7"/>
    <w:rsid w:val="00B875F8"/>
    <w:rsid w:val="00B95211"/>
    <w:rsid w:val="00BB742B"/>
    <w:rsid w:val="00BC40B2"/>
    <w:rsid w:val="00BF360B"/>
    <w:rsid w:val="00C0426D"/>
    <w:rsid w:val="00C13AFB"/>
    <w:rsid w:val="00C17BBD"/>
    <w:rsid w:val="00C24395"/>
    <w:rsid w:val="00C26509"/>
    <w:rsid w:val="00C42905"/>
    <w:rsid w:val="00C5223C"/>
    <w:rsid w:val="00C555AD"/>
    <w:rsid w:val="00C927F8"/>
    <w:rsid w:val="00C928D8"/>
    <w:rsid w:val="00C94702"/>
    <w:rsid w:val="00CD63C1"/>
    <w:rsid w:val="00D21273"/>
    <w:rsid w:val="00D443E8"/>
    <w:rsid w:val="00D61C80"/>
    <w:rsid w:val="00D71389"/>
    <w:rsid w:val="00D72A57"/>
    <w:rsid w:val="00D767B5"/>
    <w:rsid w:val="00D96EDC"/>
    <w:rsid w:val="00DB6C86"/>
    <w:rsid w:val="00DC0877"/>
    <w:rsid w:val="00DC16DA"/>
    <w:rsid w:val="00E01A21"/>
    <w:rsid w:val="00E0434C"/>
    <w:rsid w:val="00E1126D"/>
    <w:rsid w:val="00E25E92"/>
    <w:rsid w:val="00E32245"/>
    <w:rsid w:val="00E57167"/>
    <w:rsid w:val="00E8742C"/>
    <w:rsid w:val="00E91B0E"/>
    <w:rsid w:val="00E92BA0"/>
    <w:rsid w:val="00EC6692"/>
    <w:rsid w:val="00EC6CC4"/>
    <w:rsid w:val="00ED1C30"/>
    <w:rsid w:val="00EE56A9"/>
    <w:rsid w:val="00EF4D16"/>
    <w:rsid w:val="00EF5158"/>
    <w:rsid w:val="00EF5590"/>
    <w:rsid w:val="00F02B27"/>
    <w:rsid w:val="00F22827"/>
    <w:rsid w:val="00F22C26"/>
    <w:rsid w:val="00F363BE"/>
    <w:rsid w:val="00F47B21"/>
    <w:rsid w:val="00F672B4"/>
    <w:rsid w:val="00F71176"/>
    <w:rsid w:val="00F74493"/>
    <w:rsid w:val="00F84906"/>
    <w:rsid w:val="00FB1427"/>
    <w:rsid w:val="00FB2BB6"/>
    <w:rsid w:val="00FE2FC8"/>
    <w:rsid w:val="00FF02D8"/>
    <w:rsid w:val="0100390C"/>
    <w:rsid w:val="01105DCE"/>
    <w:rsid w:val="01233A9E"/>
    <w:rsid w:val="01234CC6"/>
    <w:rsid w:val="0127533C"/>
    <w:rsid w:val="013D4B60"/>
    <w:rsid w:val="01660205"/>
    <w:rsid w:val="01704382"/>
    <w:rsid w:val="01830099"/>
    <w:rsid w:val="01967DCC"/>
    <w:rsid w:val="01B50FD4"/>
    <w:rsid w:val="01DA23AF"/>
    <w:rsid w:val="02070CCA"/>
    <w:rsid w:val="023D293E"/>
    <w:rsid w:val="028247F4"/>
    <w:rsid w:val="02867E41"/>
    <w:rsid w:val="030B6598"/>
    <w:rsid w:val="03265180"/>
    <w:rsid w:val="032A1114"/>
    <w:rsid w:val="03526967"/>
    <w:rsid w:val="03C055D4"/>
    <w:rsid w:val="03DB41BC"/>
    <w:rsid w:val="040A684F"/>
    <w:rsid w:val="04E90B5B"/>
    <w:rsid w:val="05637BC5"/>
    <w:rsid w:val="057F7418"/>
    <w:rsid w:val="05AA02EA"/>
    <w:rsid w:val="05B1372E"/>
    <w:rsid w:val="05DD1DAD"/>
    <w:rsid w:val="05EA4B8A"/>
    <w:rsid w:val="06113EC5"/>
    <w:rsid w:val="06127C3D"/>
    <w:rsid w:val="068E3768"/>
    <w:rsid w:val="06A0349B"/>
    <w:rsid w:val="06B331CE"/>
    <w:rsid w:val="06CD24E2"/>
    <w:rsid w:val="06FF4665"/>
    <w:rsid w:val="07126147"/>
    <w:rsid w:val="07153E89"/>
    <w:rsid w:val="07632E46"/>
    <w:rsid w:val="07CD02C0"/>
    <w:rsid w:val="08002443"/>
    <w:rsid w:val="085A0AC9"/>
    <w:rsid w:val="087370B9"/>
    <w:rsid w:val="08963939"/>
    <w:rsid w:val="089D4136"/>
    <w:rsid w:val="08F07C78"/>
    <w:rsid w:val="08FD2E27"/>
    <w:rsid w:val="091A12E3"/>
    <w:rsid w:val="095A64D6"/>
    <w:rsid w:val="097C3D4B"/>
    <w:rsid w:val="098145C3"/>
    <w:rsid w:val="09962B65"/>
    <w:rsid w:val="09A12FCC"/>
    <w:rsid w:val="09A60DC8"/>
    <w:rsid w:val="09C63218"/>
    <w:rsid w:val="09C726A2"/>
    <w:rsid w:val="09F66434"/>
    <w:rsid w:val="0A1D12F5"/>
    <w:rsid w:val="0A9B6453"/>
    <w:rsid w:val="0AA03A6A"/>
    <w:rsid w:val="0AAA2B3A"/>
    <w:rsid w:val="0ABF65E6"/>
    <w:rsid w:val="0AFD2C6A"/>
    <w:rsid w:val="0BCA3494"/>
    <w:rsid w:val="0BCB720C"/>
    <w:rsid w:val="0BFE6C9A"/>
    <w:rsid w:val="0C05627A"/>
    <w:rsid w:val="0C0A3890"/>
    <w:rsid w:val="0C112E71"/>
    <w:rsid w:val="0C142633"/>
    <w:rsid w:val="0CAA5073"/>
    <w:rsid w:val="0CB34751"/>
    <w:rsid w:val="0D1137D2"/>
    <w:rsid w:val="0DB118DE"/>
    <w:rsid w:val="0DC61A39"/>
    <w:rsid w:val="0DE615AC"/>
    <w:rsid w:val="0E087ECA"/>
    <w:rsid w:val="0E0B1B42"/>
    <w:rsid w:val="0E172295"/>
    <w:rsid w:val="0E2F3A82"/>
    <w:rsid w:val="0E323572"/>
    <w:rsid w:val="0E695A12"/>
    <w:rsid w:val="0E7E40C2"/>
    <w:rsid w:val="0E9C2B02"/>
    <w:rsid w:val="0EA7186A"/>
    <w:rsid w:val="0EB14497"/>
    <w:rsid w:val="0F102B00"/>
    <w:rsid w:val="0F157220"/>
    <w:rsid w:val="0F5216E5"/>
    <w:rsid w:val="0F6459AD"/>
    <w:rsid w:val="0FA67D74"/>
    <w:rsid w:val="0FAB5B16"/>
    <w:rsid w:val="0FFC3992"/>
    <w:rsid w:val="1001144E"/>
    <w:rsid w:val="102E1B18"/>
    <w:rsid w:val="102F6E00"/>
    <w:rsid w:val="10863702"/>
    <w:rsid w:val="10B44211"/>
    <w:rsid w:val="10CE3842"/>
    <w:rsid w:val="10E87F18"/>
    <w:rsid w:val="11283537"/>
    <w:rsid w:val="112F3D99"/>
    <w:rsid w:val="11494E5B"/>
    <w:rsid w:val="11656BCB"/>
    <w:rsid w:val="11B36778"/>
    <w:rsid w:val="11C06686"/>
    <w:rsid w:val="11DC7A7D"/>
    <w:rsid w:val="122B4561"/>
    <w:rsid w:val="125B0153"/>
    <w:rsid w:val="125C6E10"/>
    <w:rsid w:val="12A55421"/>
    <w:rsid w:val="12A83995"/>
    <w:rsid w:val="12EF37E0"/>
    <w:rsid w:val="12F9465F"/>
    <w:rsid w:val="13257202"/>
    <w:rsid w:val="13304B67"/>
    <w:rsid w:val="133B1959"/>
    <w:rsid w:val="133E2072"/>
    <w:rsid w:val="138F0B1F"/>
    <w:rsid w:val="13936861"/>
    <w:rsid w:val="139A199E"/>
    <w:rsid w:val="13D57BB8"/>
    <w:rsid w:val="141259D8"/>
    <w:rsid w:val="141A2ADF"/>
    <w:rsid w:val="1420082F"/>
    <w:rsid w:val="144830BA"/>
    <w:rsid w:val="145A06C4"/>
    <w:rsid w:val="146124BC"/>
    <w:rsid w:val="146D2C0E"/>
    <w:rsid w:val="146D3637"/>
    <w:rsid w:val="14A81E98"/>
    <w:rsid w:val="14B00D4D"/>
    <w:rsid w:val="14B43819"/>
    <w:rsid w:val="14F41582"/>
    <w:rsid w:val="152F4351"/>
    <w:rsid w:val="153E27FD"/>
    <w:rsid w:val="1574621E"/>
    <w:rsid w:val="15751753"/>
    <w:rsid w:val="15B14D7D"/>
    <w:rsid w:val="16331C36"/>
    <w:rsid w:val="163E0DC4"/>
    <w:rsid w:val="16635D30"/>
    <w:rsid w:val="168D57EA"/>
    <w:rsid w:val="168E50BE"/>
    <w:rsid w:val="16A84D90"/>
    <w:rsid w:val="16BF356F"/>
    <w:rsid w:val="1706734A"/>
    <w:rsid w:val="172C6AFF"/>
    <w:rsid w:val="17824C23"/>
    <w:rsid w:val="178A7F7B"/>
    <w:rsid w:val="17B80644"/>
    <w:rsid w:val="17CA0378"/>
    <w:rsid w:val="17CF015D"/>
    <w:rsid w:val="17FD09D7"/>
    <w:rsid w:val="181066D2"/>
    <w:rsid w:val="18383533"/>
    <w:rsid w:val="18495C6A"/>
    <w:rsid w:val="187F2157"/>
    <w:rsid w:val="18B0756E"/>
    <w:rsid w:val="18CE20EA"/>
    <w:rsid w:val="190B6E9A"/>
    <w:rsid w:val="193463F1"/>
    <w:rsid w:val="194A5C14"/>
    <w:rsid w:val="19B66E06"/>
    <w:rsid w:val="19FE21FC"/>
    <w:rsid w:val="1A0166A8"/>
    <w:rsid w:val="1A312930"/>
    <w:rsid w:val="1A424B3D"/>
    <w:rsid w:val="1A654388"/>
    <w:rsid w:val="1A66082C"/>
    <w:rsid w:val="1A747DAB"/>
    <w:rsid w:val="1A864A2A"/>
    <w:rsid w:val="1AAC1FB7"/>
    <w:rsid w:val="1AE14356"/>
    <w:rsid w:val="1B0E67CD"/>
    <w:rsid w:val="1B99253B"/>
    <w:rsid w:val="1BB60D11"/>
    <w:rsid w:val="1BCA4DEA"/>
    <w:rsid w:val="1BD47A17"/>
    <w:rsid w:val="1BD73063"/>
    <w:rsid w:val="1BEA0FE8"/>
    <w:rsid w:val="1C095F13"/>
    <w:rsid w:val="1C33298F"/>
    <w:rsid w:val="1C3B6B15"/>
    <w:rsid w:val="1C752FA8"/>
    <w:rsid w:val="1CDB47F4"/>
    <w:rsid w:val="1CFA50BF"/>
    <w:rsid w:val="1D022362"/>
    <w:rsid w:val="1D156539"/>
    <w:rsid w:val="1D216BC2"/>
    <w:rsid w:val="1D290F49"/>
    <w:rsid w:val="1D4C5C6A"/>
    <w:rsid w:val="1D8334A3"/>
    <w:rsid w:val="1DAE4AAB"/>
    <w:rsid w:val="1DE2466D"/>
    <w:rsid w:val="1E116D00"/>
    <w:rsid w:val="1E312EFF"/>
    <w:rsid w:val="1E42335E"/>
    <w:rsid w:val="1E4F624C"/>
    <w:rsid w:val="1E510B39"/>
    <w:rsid w:val="1E840553"/>
    <w:rsid w:val="1E960FB4"/>
    <w:rsid w:val="1EA90CE7"/>
    <w:rsid w:val="1EDF6DFF"/>
    <w:rsid w:val="1F332CA6"/>
    <w:rsid w:val="1F572E39"/>
    <w:rsid w:val="1FB75686"/>
    <w:rsid w:val="1FC3227C"/>
    <w:rsid w:val="1FE355B2"/>
    <w:rsid w:val="2000527E"/>
    <w:rsid w:val="20436A9D"/>
    <w:rsid w:val="20452C91"/>
    <w:rsid w:val="204F58BE"/>
    <w:rsid w:val="209057F5"/>
    <w:rsid w:val="2093753B"/>
    <w:rsid w:val="20DD55C0"/>
    <w:rsid w:val="21162880"/>
    <w:rsid w:val="21335BFB"/>
    <w:rsid w:val="21350F58"/>
    <w:rsid w:val="21437AAE"/>
    <w:rsid w:val="214429F7"/>
    <w:rsid w:val="21AB3214"/>
    <w:rsid w:val="21D544E9"/>
    <w:rsid w:val="21F45804"/>
    <w:rsid w:val="22274D44"/>
    <w:rsid w:val="22461994"/>
    <w:rsid w:val="224A6326"/>
    <w:rsid w:val="226145DC"/>
    <w:rsid w:val="229B6EC7"/>
    <w:rsid w:val="22FF181D"/>
    <w:rsid w:val="230A01C2"/>
    <w:rsid w:val="230A1F70"/>
    <w:rsid w:val="23111551"/>
    <w:rsid w:val="23477BD8"/>
    <w:rsid w:val="23753C83"/>
    <w:rsid w:val="23952182"/>
    <w:rsid w:val="23A31679"/>
    <w:rsid w:val="23E6478B"/>
    <w:rsid w:val="2412732E"/>
    <w:rsid w:val="24B74FF1"/>
    <w:rsid w:val="24C50845"/>
    <w:rsid w:val="24D9062F"/>
    <w:rsid w:val="251D5F8B"/>
    <w:rsid w:val="25323A5B"/>
    <w:rsid w:val="25F25669"/>
    <w:rsid w:val="25F82554"/>
    <w:rsid w:val="26105AEF"/>
    <w:rsid w:val="26154EB4"/>
    <w:rsid w:val="263266C4"/>
    <w:rsid w:val="26600825"/>
    <w:rsid w:val="268A3AF4"/>
    <w:rsid w:val="26936254"/>
    <w:rsid w:val="26C32CCB"/>
    <w:rsid w:val="272A2BE1"/>
    <w:rsid w:val="27402404"/>
    <w:rsid w:val="274C3727"/>
    <w:rsid w:val="278422F1"/>
    <w:rsid w:val="279664C8"/>
    <w:rsid w:val="27D60501"/>
    <w:rsid w:val="27DC037F"/>
    <w:rsid w:val="28164F13"/>
    <w:rsid w:val="284C41F0"/>
    <w:rsid w:val="285048C9"/>
    <w:rsid w:val="28581FDA"/>
    <w:rsid w:val="28746246"/>
    <w:rsid w:val="28A644E9"/>
    <w:rsid w:val="28B210E0"/>
    <w:rsid w:val="28B5297E"/>
    <w:rsid w:val="28EA2F04"/>
    <w:rsid w:val="29233D8C"/>
    <w:rsid w:val="29336DAB"/>
    <w:rsid w:val="293E0BC6"/>
    <w:rsid w:val="2984482A"/>
    <w:rsid w:val="29E277A3"/>
    <w:rsid w:val="29EC23D0"/>
    <w:rsid w:val="29ED550D"/>
    <w:rsid w:val="2A043BBD"/>
    <w:rsid w:val="2A1C0F07"/>
    <w:rsid w:val="2A3C5105"/>
    <w:rsid w:val="2A5E2AF3"/>
    <w:rsid w:val="2A61688B"/>
    <w:rsid w:val="2A7F1496"/>
    <w:rsid w:val="2ACB0237"/>
    <w:rsid w:val="2B015D07"/>
    <w:rsid w:val="2B367DA6"/>
    <w:rsid w:val="2B4A7790"/>
    <w:rsid w:val="2B7E06E4"/>
    <w:rsid w:val="2B8D0BBC"/>
    <w:rsid w:val="2B920D55"/>
    <w:rsid w:val="2BAE3DE1"/>
    <w:rsid w:val="2BF10171"/>
    <w:rsid w:val="2C091613"/>
    <w:rsid w:val="2C3F6658"/>
    <w:rsid w:val="2C400A42"/>
    <w:rsid w:val="2C583C14"/>
    <w:rsid w:val="2C792640"/>
    <w:rsid w:val="2C8935A7"/>
    <w:rsid w:val="2C8A6AA3"/>
    <w:rsid w:val="2D047A30"/>
    <w:rsid w:val="2D4D13D7"/>
    <w:rsid w:val="2D6E7DF3"/>
    <w:rsid w:val="2D7B7CF2"/>
    <w:rsid w:val="2DD9710F"/>
    <w:rsid w:val="2E266CC1"/>
    <w:rsid w:val="2E8452CD"/>
    <w:rsid w:val="2EE91D11"/>
    <w:rsid w:val="2EFA733D"/>
    <w:rsid w:val="2F37233F"/>
    <w:rsid w:val="2F6A2714"/>
    <w:rsid w:val="2F860BD0"/>
    <w:rsid w:val="2F9C6646"/>
    <w:rsid w:val="2FC516F9"/>
    <w:rsid w:val="2FEC4ED7"/>
    <w:rsid w:val="2FFF46B4"/>
    <w:rsid w:val="2FFF7540"/>
    <w:rsid w:val="302F28F4"/>
    <w:rsid w:val="30890978"/>
    <w:rsid w:val="30E8414E"/>
    <w:rsid w:val="30FA1876"/>
    <w:rsid w:val="30FE1366"/>
    <w:rsid w:val="31017B35"/>
    <w:rsid w:val="311A0754"/>
    <w:rsid w:val="313C3D20"/>
    <w:rsid w:val="31631E6F"/>
    <w:rsid w:val="31750EFD"/>
    <w:rsid w:val="318B24CE"/>
    <w:rsid w:val="32052040"/>
    <w:rsid w:val="32132169"/>
    <w:rsid w:val="32755658"/>
    <w:rsid w:val="32C01EDF"/>
    <w:rsid w:val="32CB5278"/>
    <w:rsid w:val="32CC0FF0"/>
    <w:rsid w:val="32D22AAA"/>
    <w:rsid w:val="32DB1233"/>
    <w:rsid w:val="33291F9F"/>
    <w:rsid w:val="333077D1"/>
    <w:rsid w:val="3350450F"/>
    <w:rsid w:val="338813BB"/>
    <w:rsid w:val="33893878"/>
    <w:rsid w:val="33A70F5C"/>
    <w:rsid w:val="33E32712"/>
    <w:rsid w:val="34283B43"/>
    <w:rsid w:val="34475C56"/>
    <w:rsid w:val="34480B4A"/>
    <w:rsid w:val="346F60D7"/>
    <w:rsid w:val="347A51A8"/>
    <w:rsid w:val="34AB35B3"/>
    <w:rsid w:val="34C5219B"/>
    <w:rsid w:val="34DB145F"/>
    <w:rsid w:val="34E575E6"/>
    <w:rsid w:val="34EE524E"/>
    <w:rsid w:val="34F605A6"/>
    <w:rsid w:val="34FB2E38"/>
    <w:rsid w:val="35484EA2"/>
    <w:rsid w:val="3593788F"/>
    <w:rsid w:val="35A042F2"/>
    <w:rsid w:val="371D006C"/>
    <w:rsid w:val="375C659B"/>
    <w:rsid w:val="37777799"/>
    <w:rsid w:val="379B6839"/>
    <w:rsid w:val="37B02C8E"/>
    <w:rsid w:val="37C50CCC"/>
    <w:rsid w:val="38064FA4"/>
    <w:rsid w:val="383542B2"/>
    <w:rsid w:val="38726196"/>
    <w:rsid w:val="38765C86"/>
    <w:rsid w:val="388050A5"/>
    <w:rsid w:val="38805412"/>
    <w:rsid w:val="38B60778"/>
    <w:rsid w:val="38B92017"/>
    <w:rsid w:val="38D155B2"/>
    <w:rsid w:val="38D429AD"/>
    <w:rsid w:val="39455658"/>
    <w:rsid w:val="39755F3E"/>
    <w:rsid w:val="397B72CC"/>
    <w:rsid w:val="3A0E1EEE"/>
    <w:rsid w:val="3A3E5D1A"/>
    <w:rsid w:val="3A4A3EF5"/>
    <w:rsid w:val="3A5B3385"/>
    <w:rsid w:val="3A944AE9"/>
    <w:rsid w:val="3AAC52E8"/>
    <w:rsid w:val="3AE80991"/>
    <w:rsid w:val="3AEF7F72"/>
    <w:rsid w:val="3B11613A"/>
    <w:rsid w:val="3B936B6B"/>
    <w:rsid w:val="3BAF04D3"/>
    <w:rsid w:val="3C065573"/>
    <w:rsid w:val="3C37572C"/>
    <w:rsid w:val="3C9963E7"/>
    <w:rsid w:val="3CAB7EC8"/>
    <w:rsid w:val="3CCA47F2"/>
    <w:rsid w:val="3CD45671"/>
    <w:rsid w:val="3D385C00"/>
    <w:rsid w:val="3D463C05"/>
    <w:rsid w:val="3D4E5423"/>
    <w:rsid w:val="3D6B0303"/>
    <w:rsid w:val="3D820C29"/>
    <w:rsid w:val="3D9170BE"/>
    <w:rsid w:val="3DBF3C2B"/>
    <w:rsid w:val="3DFD17F7"/>
    <w:rsid w:val="3E0755D2"/>
    <w:rsid w:val="3E33453E"/>
    <w:rsid w:val="3E442382"/>
    <w:rsid w:val="3E682515"/>
    <w:rsid w:val="3E952BDE"/>
    <w:rsid w:val="3EAC4ECD"/>
    <w:rsid w:val="3EE539D4"/>
    <w:rsid w:val="3F0F0BE2"/>
    <w:rsid w:val="3F1D07BC"/>
    <w:rsid w:val="3F2B65A7"/>
    <w:rsid w:val="3F5D36FC"/>
    <w:rsid w:val="3F823162"/>
    <w:rsid w:val="3FC01EDD"/>
    <w:rsid w:val="3FCA4B09"/>
    <w:rsid w:val="3FE34B23"/>
    <w:rsid w:val="400B3158"/>
    <w:rsid w:val="40A11D0E"/>
    <w:rsid w:val="40A610D2"/>
    <w:rsid w:val="4101455B"/>
    <w:rsid w:val="41354204"/>
    <w:rsid w:val="41410DFB"/>
    <w:rsid w:val="414F176A"/>
    <w:rsid w:val="41CF1E7C"/>
    <w:rsid w:val="41D601DF"/>
    <w:rsid w:val="425132C0"/>
    <w:rsid w:val="42823479"/>
    <w:rsid w:val="42B15965"/>
    <w:rsid w:val="42E859D2"/>
    <w:rsid w:val="42EB54C2"/>
    <w:rsid w:val="42ED23AC"/>
    <w:rsid w:val="42F73E67"/>
    <w:rsid w:val="430B346F"/>
    <w:rsid w:val="440E76BA"/>
    <w:rsid w:val="442A44F0"/>
    <w:rsid w:val="447119F7"/>
    <w:rsid w:val="447D46C9"/>
    <w:rsid w:val="447F5EC2"/>
    <w:rsid w:val="44823C05"/>
    <w:rsid w:val="44891B76"/>
    <w:rsid w:val="45014B29"/>
    <w:rsid w:val="4508235C"/>
    <w:rsid w:val="45AF0A29"/>
    <w:rsid w:val="45CF69D6"/>
    <w:rsid w:val="45EC7588"/>
    <w:rsid w:val="46185D7C"/>
    <w:rsid w:val="461D5993"/>
    <w:rsid w:val="46584C1D"/>
    <w:rsid w:val="466435C2"/>
    <w:rsid w:val="46753A21"/>
    <w:rsid w:val="46AA2F9F"/>
    <w:rsid w:val="46E2098A"/>
    <w:rsid w:val="4701612B"/>
    <w:rsid w:val="47024B89"/>
    <w:rsid w:val="47590C4D"/>
    <w:rsid w:val="475A0BC9"/>
    <w:rsid w:val="47C933BF"/>
    <w:rsid w:val="47F95F8C"/>
    <w:rsid w:val="48825F81"/>
    <w:rsid w:val="48904B42"/>
    <w:rsid w:val="48B84099"/>
    <w:rsid w:val="48FA020D"/>
    <w:rsid w:val="49170DBF"/>
    <w:rsid w:val="493A685C"/>
    <w:rsid w:val="495F2766"/>
    <w:rsid w:val="496E4757"/>
    <w:rsid w:val="49867CF3"/>
    <w:rsid w:val="49871904"/>
    <w:rsid w:val="49AE07A9"/>
    <w:rsid w:val="49B45048"/>
    <w:rsid w:val="49D34575"/>
    <w:rsid w:val="49E62540"/>
    <w:rsid w:val="4A0578ED"/>
    <w:rsid w:val="4A29524D"/>
    <w:rsid w:val="4A2C2648"/>
    <w:rsid w:val="4A467C72"/>
    <w:rsid w:val="4A5D4EF8"/>
    <w:rsid w:val="4A706B2E"/>
    <w:rsid w:val="4A7C7E69"/>
    <w:rsid w:val="4A814C87"/>
    <w:rsid w:val="4AAA5C63"/>
    <w:rsid w:val="4ABB1C1E"/>
    <w:rsid w:val="4B422DB4"/>
    <w:rsid w:val="4B5D4A84"/>
    <w:rsid w:val="4B706B2B"/>
    <w:rsid w:val="4BBE3774"/>
    <w:rsid w:val="4BC53557"/>
    <w:rsid w:val="4BC539F7"/>
    <w:rsid w:val="4BD5286C"/>
    <w:rsid w:val="4BF76C86"/>
    <w:rsid w:val="4CCD51B4"/>
    <w:rsid w:val="4CCE79E7"/>
    <w:rsid w:val="4D185106"/>
    <w:rsid w:val="4DA4699A"/>
    <w:rsid w:val="4DBA5DD4"/>
    <w:rsid w:val="4DC53006"/>
    <w:rsid w:val="4E2D698F"/>
    <w:rsid w:val="4E360759"/>
    <w:rsid w:val="4E74636C"/>
    <w:rsid w:val="4EA56E6D"/>
    <w:rsid w:val="4EF851EF"/>
    <w:rsid w:val="4EFA0F67"/>
    <w:rsid w:val="4EFF657E"/>
    <w:rsid w:val="4F0B78D1"/>
    <w:rsid w:val="4F1D025F"/>
    <w:rsid w:val="4F2F6737"/>
    <w:rsid w:val="4F6477EB"/>
    <w:rsid w:val="4FDB580B"/>
    <w:rsid w:val="4FE52C74"/>
    <w:rsid w:val="500D4CCA"/>
    <w:rsid w:val="50F32112"/>
    <w:rsid w:val="512001F3"/>
    <w:rsid w:val="51320FAB"/>
    <w:rsid w:val="51656440"/>
    <w:rsid w:val="51B3719F"/>
    <w:rsid w:val="5257222D"/>
    <w:rsid w:val="526F3A1A"/>
    <w:rsid w:val="52976ACD"/>
    <w:rsid w:val="52A1794C"/>
    <w:rsid w:val="52E55A8A"/>
    <w:rsid w:val="533407C0"/>
    <w:rsid w:val="53485116"/>
    <w:rsid w:val="538F49C1"/>
    <w:rsid w:val="539F3E8B"/>
    <w:rsid w:val="53C877ED"/>
    <w:rsid w:val="540208BE"/>
    <w:rsid w:val="544C605D"/>
    <w:rsid w:val="546E1AAF"/>
    <w:rsid w:val="54C067AF"/>
    <w:rsid w:val="54C72DC0"/>
    <w:rsid w:val="54D264E2"/>
    <w:rsid w:val="55067F3A"/>
    <w:rsid w:val="556F1F83"/>
    <w:rsid w:val="55747599"/>
    <w:rsid w:val="558327A4"/>
    <w:rsid w:val="55904C14"/>
    <w:rsid w:val="55C45E2B"/>
    <w:rsid w:val="55D41E21"/>
    <w:rsid w:val="55F3636C"/>
    <w:rsid w:val="55FE7D15"/>
    <w:rsid w:val="56064695"/>
    <w:rsid w:val="560C77D2"/>
    <w:rsid w:val="56187F25"/>
    <w:rsid w:val="56383D43"/>
    <w:rsid w:val="56440D1A"/>
    <w:rsid w:val="565847C5"/>
    <w:rsid w:val="56707D61"/>
    <w:rsid w:val="56A31EE4"/>
    <w:rsid w:val="56B063AF"/>
    <w:rsid w:val="56BD505E"/>
    <w:rsid w:val="56C41E5B"/>
    <w:rsid w:val="56C500AD"/>
    <w:rsid w:val="56D46542"/>
    <w:rsid w:val="57064221"/>
    <w:rsid w:val="57135A6D"/>
    <w:rsid w:val="572823EA"/>
    <w:rsid w:val="575925A3"/>
    <w:rsid w:val="57620007"/>
    <w:rsid w:val="578A6C00"/>
    <w:rsid w:val="57CA6432"/>
    <w:rsid w:val="58727DC0"/>
    <w:rsid w:val="58952615"/>
    <w:rsid w:val="58AB6E2E"/>
    <w:rsid w:val="58BA52C3"/>
    <w:rsid w:val="59060509"/>
    <w:rsid w:val="591508FA"/>
    <w:rsid w:val="5923730C"/>
    <w:rsid w:val="594159E5"/>
    <w:rsid w:val="594D25DB"/>
    <w:rsid w:val="598C4EB2"/>
    <w:rsid w:val="59B22918"/>
    <w:rsid w:val="59BB12F3"/>
    <w:rsid w:val="59D64BD9"/>
    <w:rsid w:val="59F12012"/>
    <w:rsid w:val="5A0013FC"/>
    <w:rsid w:val="5A455061"/>
    <w:rsid w:val="5A793B84"/>
    <w:rsid w:val="5A801805"/>
    <w:rsid w:val="5A885CFF"/>
    <w:rsid w:val="5A9304C2"/>
    <w:rsid w:val="5AA8101D"/>
    <w:rsid w:val="5AB26B9A"/>
    <w:rsid w:val="5AEE7B23"/>
    <w:rsid w:val="5B484E08"/>
    <w:rsid w:val="5B5D33F4"/>
    <w:rsid w:val="5B6360E6"/>
    <w:rsid w:val="5B6A0C36"/>
    <w:rsid w:val="5BA1276A"/>
    <w:rsid w:val="5BF44F90"/>
    <w:rsid w:val="5C2C0286"/>
    <w:rsid w:val="5C2D3FFE"/>
    <w:rsid w:val="5C367357"/>
    <w:rsid w:val="5C5123E2"/>
    <w:rsid w:val="5C6D4918"/>
    <w:rsid w:val="5C9347A9"/>
    <w:rsid w:val="5CC130C4"/>
    <w:rsid w:val="5CC167E4"/>
    <w:rsid w:val="5CCC3817"/>
    <w:rsid w:val="5CD1707F"/>
    <w:rsid w:val="5CE3204E"/>
    <w:rsid w:val="5D1F428F"/>
    <w:rsid w:val="5D53188E"/>
    <w:rsid w:val="5D681792"/>
    <w:rsid w:val="5D6E37C6"/>
    <w:rsid w:val="5DA008A5"/>
    <w:rsid w:val="5DB1157B"/>
    <w:rsid w:val="5DC10EA2"/>
    <w:rsid w:val="5DE50180"/>
    <w:rsid w:val="5E053485"/>
    <w:rsid w:val="5E0C65C1"/>
    <w:rsid w:val="5F103E8F"/>
    <w:rsid w:val="5F2A3265"/>
    <w:rsid w:val="5F3E6C4E"/>
    <w:rsid w:val="5F4260CC"/>
    <w:rsid w:val="5F7F229F"/>
    <w:rsid w:val="5F9A7C49"/>
    <w:rsid w:val="5FB567E4"/>
    <w:rsid w:val="5FC1162D"/>
    <w:rsid w:val="5FF46D06"/>
    <w:rsid w:val="60AF1486"/>
    <w:rsid w:val="60EC092C"/>
    <w:rsid w:val="615838CB"/>
    <w:rsid w:val="616C7377"/>
    <w:rsid w:val="617D1584"/>
    <w:rsid w:val="61FB0E26"/>
    <w:rsid w:val="621041A6"/>
    <w:rsid w:val="62562270"/>
    <w:rsid w:val="627B15F9"/>
    <w:rsid w:val="62913539"/>
    <w:rsid w:val="6333639E"/>
    <w:rsid w:val="634B193A"/>
    <w:rsid w:val="635A1B7D"/>
    <w:rsid w:val="636925F5"/>
    <w:rsid w:val="63A96660"/>
    <w:rsid w:val="63AB062A"/>
    <w:rsid w:val="63DC6A36"/>
    <w:rsid w:val="63FE546D"/>
    <w:rsid w:val="643A375C"/>
    <w:rsid w:val="644D348F"/>
    <w:rsid w:val="64744EC0"/>
    <w:rsid w:val="64A05CB5"/>
    <w:rsid w:val="64A80B3B"/>
    <w:rsid w:val="64C475DB"/>
    <w:rsid w:val="64CD1105"/>
    <w:rsid w:val="65857EE9"/>
    <w:rsid w:val="65AC2438"/>
    <w:rsid w:val="65D56C13"/>
    <w:rsid w:val="662D17CA"/>
    <w:rsid w:val="663D12E2"/>
    <w:rsid w:val="664D3C1B"/>
    <w:rsid w:val="6659436D"/>
    <w:rsid w:val="668554AA"/>
    <w:rsid w:val="66A6332B"/>
    <w:rsid w:val="66BA2932"/>
    <w:rsid w:val="66E3632D"/>
    <w:rsid w:val="66FC2F4B"/>
    <w:rsid w:val="67144738"/>
    <w:rsid w:val="67256946"/>
    <w:rsid w:val="672901E4"/>
    <w:rsid w:val="6747066A"/>
    <w:rsid w:val="676D306E"/>
    <w:rsid w:val="67966EFB"/>
    <w:rsid w:val="67B6134C"/>
    <w:rsid w:val="67F51E74"/>
    <w:rsid w:val="68530820"/>
    <w:rsid w:val="685C1EF3"/>
    <w:rsid w:val="68BE495C"/>
    <w:rsid w:val="68EA39A3"/>
    <w:rsid w:val="693370F8"/>
    <w:rsid w:val="69782D5D"/>
    <w:rsid w:val="69AC6EAA"/>
    <w:rsid w:val="69B53FB1"/>
    <w:rsid w:val="69C02956"/>
    <w:rsid w:val="69E53ABA"/>
    <w:rsid w:val="6A040A94"/>
    <w:rsid w:val="6A164324"/>
    <w:rsid w:val="6A2B6021"/>
    <w:rsid w:val="6A7066C9"/>
    <w:rsid w:val="6A723C50"/>
    <w:rsid w:val="6A95793E"/>
    <w:rsid w:val="6AB82781"/>
    <w:rsid w:val="6B9B71D6"/>
    <w:rsid w:val="6BB10A4A"/>
    <w:rsid w:val="6BE23A64"/>
    <w:rsid w:val="6CE16E6B"/>
    <w:rsid w:val="6CFF1034"/>
    <w:rsid w:val="6D1B76F0"/>
    <w:rsid w:val="6D501E6E"/>
    <w:rsid w:val="6D5F7BD0"/>
    <w:rsid w:val="6D65482F"/>
    <w:rsid w:val="6DC9627D"/>
    <w:rsid w:val="6E4C0C5C"/>
    <w:rsid w:val="6E934195"/>
    <w:rsid w:val="6E9F7D13"/>
    <w:rsid w:val="6F440FE1"/>
    <w:rsid w:val="6F991C7F"/>
    <w:rsid w:val="6FF05BC4"/>
    <w:rsid w:val="70227EC6"/>
    <w:rsid w:val="70294DB1"/>
    <w:rsid w:val="70553BB0"/>
    <w:rsid w:val="70662F56"/>
    <w:rsid w:val="70763D6E"/>
    <w:rsid w:val="708F16A8"/>
    <w:rsid w:val="70D56CE6"/>
    <w:rsid w:val="70FC0717"/>
    <w:rsid w:val="71153587"/>
    <w:rsid w:val="71193077"/>
    <w:rsid w:val="71357785"/>
    <w:rsid w:val="71883D59"/>
    <w:rsid w:val="719941B8"/>
    <w:rsid w:val="719F0B3A"/>
    <w:rsid w:val="71A212BE"/>
    <w:rsid w:val="71A61597"/>
    <w:rsid w:val="71BE500D"/>
    <w:rsid w:val="71E06BF0"/>
    <w:rsid w:val="72005FE5"/>
    <w:rsid w:val="7238752D"/>
    <w:rsid w:val="72592FF0"/>
    <w:rsid w:val="72B172DF"/>
    <w:rsid w:val="72EA6E3E"/>
    <w:rsid w:val="736600CA"/>
    <w:rsid w:val="7379604F"/>
    <w:rsid w:val="738F5872"/>
    <w:rsid w:val="73D6524F"/>
    <w:rsid w:val="73F676A0"/>
    <w:rsid w:val="740E74C3"/>
    <w:rsid w:val="7416389E"/>
    <w:rsid w:val="74302EA8"/>
    <w:rsid w:val="744E128A"/>
    <w:rsid w:val="74A569D0"/>
    <w:rsid w:val="74CF1C9F"/>
    <w:rsid w:val="75100625"/>
    <w:rsid w:val="75115F8D"/>
    <w:rsid w:val="753A180E"/>
    <w:rsid w:val="753C7334"/>
    <w:rsid w:val="75524DAA"/>
    <w:rsid w:val="755A09EA"/>
    <w:rsid w:val="756D1BE3"/>
    <w:rsid w:val="756E770A"/>
    <w:rsid w:val="75793438"/>
    <w:rsid w:val="758C77FB"/>
    <w:rsid w:val="75986535"/>
    <w:rsid w:val="75DD086C"/>
    <w:rsid w:val="75E10F53"/>
    <w:rsid w:val="76045978"/>
    <w:rsid w:val="76092002"/>
    <w:rsid w:val="766D79C1"/>
    <w:rsid w:val="769811C1"/>
    <w:rsid w:val="76B949B4"/>
    <w:rsid w:val="77274014"/>
    <w:rsid w:val="774B1993"/>
    <w:rsid w:val="7754164F"/>
    <w:rsid w:val="77910151"/>
    <w:rsid w:val="77D04D49"/>
    <w:rsid w:val="781E0F73"/>
    <w:rsid w:val="78232A2D"/>
    <w:rsid w:val="7840538D"/>
    <w:rsid w:val="78774B27"/>
    <w:rsid w:val="78992CEF"/>
    <w:rsid w:val="789D458E"/>
    <w:rsid w:val="78CF7625"/>
    <w:rsid w:val="791365FE"/>
    <w:rsid w:val="798412AA"/>
    <w:rsid w:val="79984D55"/>
    <w:rsid w:val="79D815F5"/>
    <w:rsid w:val="79DC2E94"/>
    <w:rsid w:val="7A0917AF"/>
    <w:rsid w:val="7A0F14BB"/>
    <w:rsid w:val="7A123606"/>
    <w:rsid w:val="7A1E525A"/>
    <w:rsid w:val="7A2059C7"/>
    <w:rsid w:val="7A211FA2"/>
    <w:rsid w:val="7A2E1215"/>
    <w:rsid w:val="7A4801DC"/>
    <w:rsid w:val="7B1623D5"/>
    <w:rsid w:val="7B2208BF"/>
    <w:rsid w:val="7B220D7A"/>
    <w:rsid w:val="7B294712"/>
    <w:rsid w:val="7B6A44CF"/>
    <w:rsid w:val="7BB25888"/>
    <w:rsid w:val="7BE91898"/>
    <w:rsid w:val="7BEF6C86"/>
    <w:rsid w:val="7BF5023D"/>
    <w:rsid w:val="7C2D79D7"/>
    <w:rsid w:val="7C3E3AFF"/>
    <w:rsid w:val="7C741AA9"/>
    <w:rsid w:val="7C9C690A"/>
    <w:rsid w:val="7CA81753"/>
    <w:rsid w:val="7CC04CEF"/>
    <w:rsid w:val="7D67516A"/>
    <w:rsid w:val="7D782ED3"/>
    <w:rsid w:val="7D796C4C"/>
    <w:rsid w:val="7D831878"/>
    <w:rsid w:val="7DA60CE3"/>
    <w:rsid w:val="7DCF6C0A"/>
    <w:rsid w:val="7DD63059"/>
    <w:rsid w:val="7E002EC9"/>
    <w:rsid w:val="7E026C41"/>
    <w:rsid w:val="7E156974"/>
    <w:rsid w:val="7E1D345E"/>
    <w:rsid w:val="7E6873EC"/>
    <w:rsid w:val="7E9E4BBC"/>
    <w:rsid w:val="7F192494"/>
    <w:rsid w:val="7F2E36C3"/>
    <w:rsid w:val="7F594F87"/>
    <w:rsid w:val="7F6C4CBA"/>
    <w:rsid w:val="7F855D7C"/>
    <w:rsid w:val="7F8E4C30"/>
    <w:rsid w:val="7FDD5BB8"/>
    <w:rsid w:val="F7F57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ind w:right="576" w:hanging="420"/>
      <w:outlineLvl w:val="0"/>
    </w:pPr>
    <w:rPr>
      <w:sz w:val="84"/>
      <w:szCs w:val="84"/>
    </w:rPr>
  </w:style>
  <w:style w:type="paragraph" w:styleId="3">
    <w:name w:val="heading 2"/>
    <w:basedOn w:val="1"/>
    <w:next w:val="1"/>
    <w:qFormat/>
    <w:uiPriority w:val="1"/>
    <w:pPr>
      <w:spacing w:before="32"/>
      <w:jc w:val="center"/>
      <w:outlineLvl w:val="1"/>
    </w:pPr>
    <w:rPr>
      <w:b/>
      <w:bCs/>
      <w:sz w:val="32"/>
      <w:szCs w:val="32"/>
    </w:rPr>
  </w:style>
  <w:style w:type="paragraph" w:styleId="4">
    <w:name w:val="heading 3"/>
    <w:basedOn w:val="1"/>
    <w:next w:val="1"/>
    <w:qFormat/>
    <w:uiPriority w:val="1"/>
    <w:pPr>
      <w:ind w:left="1227" w:hanging="426"/>
      <w:outlineLvl w:val="2"/>
    </w:pPr>
    <w:rPr>
      <w:b/>
      <w:bCs/>
      <w:sz w:val="28"/>
      <w:szCs w:val="28"/>
    </w:rPr>
  </w:style>
  <w:style w:type="paragraph" w:styleId="5">
    <w:name w:val="heading 4"/>
    <w:basedOn w:val="1"/>
    <w:next w:val="1"/>
    <w:qFormat/>
    <w:uiPriority w:val="1"/>
    <w:pPr>
      <w:ind w:left="285"/>
      <w:outlineLvl w:val="3"/>
    </w:pPr>
    <w:rPr>
      <w:sz w:val="28"/>
      <w:szCs w:val="28"/>
    </w:rPr>
  </w:style>
  <w:style w:type="paragraph" w:styleId="6">
    <w:name w:val="heading 5"/>
    <w:basedOn w:val="1"/>
    <w:next w:val="1"/>
    <w:link w:val="26"/>
    <w:qFormat/>
    <w:uiPriority w:val="1"/>
    <w:pPr>
      <w:ind w:left="1357"/>
      <w:outlineLvl w:val="4"/>
    </w:pPr>
    <w:rPr>
      <w:b/>
      <w:bCs/>
      <w:i/>
      <w:sz w:val="25"/>
      <w:szCs w:val="25"/>
    </w:rPr>
  </w:style>
  <w:style w:type="paragraph" w:styleId="7">
    <w:name w:val="heading 6"/>
    <w:basedOn w:val="1"/>
    <w:next w:val="1"/>
    <w:link w:val="25"/>
    <w:qFormat/>
    <w:uiPriority w:val="1"/>
    <w:pPr>
      <w:ind w:left="716"/>
      <w:outlineLvl w:val="5"/>
    </w:pPr>
    <w:rPr>
      <w:b/>
      <w:bCs/>
      <w:sz w:val="24"/>
      <w:szCs w:val="24"/>
    </w:rPr>
  </w:style>
  <w:style w:type="paragraph" w:styleId="8">
    <w:name w:val="heading 7"/>
    <w:basedOn w:val="1"/>
    <w:next w:val="1"/>
    <w:link w:val="29"/>
    <w:unhideWhenUsed/>
    <w:qFormat/>
    <w:uiPriority w:val="0"/>
    <w:pPr>
      <w:keepNext/>
      <w:keepLines/>
      <w:spacing w:before="240" w:after="64" w:line="320" w:lineRule="auto"/>
      <w:outlineLvl w:val="6"/>
    </w:pPr>
    <w:rPr>
      <w:b/>
      <w:bCs/>
      <w:sz w:val="24"/>
      <w:szCs w:val="24"/>
    </w:rPr>
  </w:style>
  <w:style w:type="character" w:default="1" w:styleId="20">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9">
    <w:name w:val="Body Text"/>
    <w:basedOn w:val="1"/>
    <w:next w:val="1"/>
    <w:link w:val="33"/>
    <w:qFormat/>
    <w:uiPriority w:val="1"/>
    <w:rPr>
      <w:sz w:val="24"/>
      <w:szCs w:val="24"/>
    </w:rPr>
  </w:style>
  <w:style w:type="paragraph" w:styleId="10">
    <w:name w:val="Body Text Indent"/>
    <w:basedOn w:val="1"/>
    <w:link w:val="30"/>
    <w:qFormat/>
    <w:uiPriority w:val="0"/>
    <w:pPr>
      <w:spacing w:after="120"/>
      <w:ind w:left="420" w:leftChars="200"/>
    </w:pPr>
  </w:style>
  <w:style w:type="paragraph" w:styleId="11">
    <w:name w:val="footer"/>
    <w:basedOn w:val="1"/>
    <w:link w:val="28"/>
    <w:qFormat/>
    <w:uiPriority w:val="99"/>
    <w:pPr>
      <w:tabs>
        <w:tab w:val="center" w:pos="4153"/>
        <w:tab w:val="right" w:pos="8306"/>
      </w:tabs>
      <w:snapToGrid w:val="0"/>
    </w:pPr>
    <w:rPr>
      <w:sz w:val="18"/>
      <w:szCs w:val="18"/>
    </w:rPr>
  </w:style>
  <w:style w:type="paragraph" w:styleId="12">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1"/>
    <w:pPr>
      <w:spacing w:before="2"/>
      <w:ind w:right="121"/>
      <w:jc w:val="right"/>
    </w:pPr>
    <w:rPr>
      <w:sz w:val="21"/>
      <w:szCs w:val="21"/>
    </w:rPr>
  </w:style>
  <w:style w:type="paragraph" w:styleId="14">
    <w:name w:val="toc 2"/>
    <w:basedOn w:val="1"/>
    <w:next w:val="1"/>
    <w:qFormat/>
    <w:uiPriority w:val="1"/>
    <w:pPr>
      <w:spacing w:before="2"/>
      <w:ind w:left="122"/>
    </w:pPr>
    <w:rPr>
      <w:sz w:val="21"/>
      <w:szCs w:val="21"/>
    </w:rPr>
  </w:style>
  <w:style w:type="paragraph" w:styleId="1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cs="Times New Roman"/>
      <w:sz w:val="24"/>
      <w:szCs w:val="24"/>
      <w:lang w:val="en-US" w:bidi="ar-SA"/>
    </w:rPr>
  </w:style>
  <w:style w:type="paragraph" w:styleId="16">
    <w:name w:val="Normal (Web)"/>
    <w:basedOn w:val="1"/>
    <w:qFormat/>
    <w:uiPriority w:val="0"/>
    <w:pPr>
      <w:spacing w:beforeAutospacing="1" w:afterAutospacing="1"/>
    </w:pPr>
    <w:rPr>
      <w:rFonts w:cs="Times New Roman"/>
      <w:sz w:val="24"/>
      <w:lang w:val="en-US" w:bidi="ar-SA"/>
    </w:rPr>
  </w:style>
  <w:style w:type="paragraph" w:styleId="17">
    <w:name w:val="Body Text First Indent 2"/>
    <w:basedOn w:val="10"/>
    <w:link w:val="31"/>
    <w:qFormat/>
    <w:uiPriority w:val="0"/>
    <w:pPr>
      <w:ind w:firstLine="420" w:firstLineChars="200"/>
    </w:p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
    <w:name w:val="Table Normal"/>
    <w:unhideWhenUsed/>
    <w:qFormat/>
    <w:uiPriority w:val="2"/>
    <w:tblPr>
      <w:tblCellMar>
        <w:top w:w="0" w:type="dxa"/>
        <w:left w:w="0" w:type="dxa"/>
        <w:bottom w:w="0" w:type="dxa"/>
        <w:right w:w="0" w:type="dxa"/>
      </w:tblCellMar>
    </w:tblPr>
  </w:style>
  <w:style w:type="paragraph" w:customStyle="1" w:styleId="22">
    <w:name w:val="List Paragraph"/>
    <w:basedOn w:val="1"/>
    <w:qFormat/>
    <w:uiPriority w:val="1"/>
    <w:pPr>
      <w:ind w:left="475" w:firstLine="480"/>
    </w:pPr>
  </w:style>
  <w:style w:type="paragraph" w:customStyle="1" w:styleId="23">
    <w:name w:val="Table Paragraph"/>
    <w:basedOn w:val="1"/>
    <w:qFormat/>
    <w:uiPriority w:val="1"/>
  </w:style>
  <w:style w:type="character" w:customStyle="1" w:styleId="24">
    <w:name w:val="font51"/>
    <w:qFormat/>
    <w:uiPriority w:val="0"/>
    <w:rPr>
      <w:rFonts w:hint="eastAsia" w:ascii="宋体" w:hAnsi="宋体" w:eastAsia="宋体" w:cs="宋体"/>
      <w:color w:val="000000"/>
      <w:sz w:val="24"/>
      <w:szCs w:val="24"/>
      <w:u w:val="none"/>
    </w:rPr>
  </w:style>
  <w:style w:type="character" w:customStyle="1" w:styleId="25">
    <w:name w:val="标题 6 字符"/>
    <w:link w:val="7"/>
    <w:qFormat/>
    <w:uiPriority w:val="1"/>
    <w:rPr>
      <w:rFonts w:ascii="宋体" w:hAnsi="宋体" w:eastAsia="宋体" w:cs="宋体"/>
      <w:b/>
      <w:bCs/>
      <w:sz w:val="24"/>
      <w:szCs w:val="24"/>
      <w:lang w:val="zh-CN" w:eastAsia="zh-CN" w:bidi="zh-CN"/>
    </w:rPr>
  </w:style>
  <w:style w:type="character" w:customStyle="1" w:styleId="26">
    <w:name w:val="标题 5 字符"/>
    <w:link w:val="6"/>
    <w:qFormat/>
    <w:uiPriority w:val="1"/>
    <w:rPr>
      <w:rFonts w:ascii="宋体" w:hAnsi="宋体" w:eastAsia="宋体" w:cs="宋体"/>
      <w:b/>
      <w:bCs/>
      <w:i/>
      <w:sz w:val="25"/>
      <w:szCs w:val="25"/>
      <w:lang w:val="zh-CN" w:eastAsia="zh-CN" w:bidi="zh-CN"/>
    </w:rPr>
  </w:style>
  <w:style w:type="character" w:customStyle="1" w:styleId="27">
    <w:name w:val="页眉 字符"/>
    <w:basedOn w:val="20"/>
    <w:link w:val="12"/>
    <w:qFormat/>
    <w:uiPriority w:val="0"/>
    <w:rPr>
      <w:rFonts w:ascii="宋体" w:hAnsi="宋体" w:cs="宋体"/>
      <w:sz w:val="18"/>
      <w:szCs w:val="18"/>
      <w:lang w:val="zh-CN" w:bidi="zh-CN"/>
    </w:rPr>
  </w:style>
  <w:style w:type="character" w:customStyle="1" w:styleId="28">
    <w:name w:val="页脚 字符"/>
    <w:basedOn w:val="20"/>
    <w:link w:val="11"/>
    <w:qFormat/>
    <w:uiPriority w:val="99"/>
    <w:rPr>
      <w:rFonts w:ascii="宋体" w:hAnsi="宋体" w:cs="宋体"/>
      <w:sz w:val="18"/>
      <w:szCs w:val="18"/>
      <w:lang w:val="zh-CN" w:bidi="zh-CN"/>
    </w:rPr>
  </w:style>
  <w:style w:type="character" w:customStyle="1" w:styleId="29">
    <w:name w:val="标题 7 字符"/>
    <w:basedOn w:val="20"/>
    <w:link w:val="8"/>
    <w:qFormat/>
    <w:uiPriority w:val="0"/>
    <w:rPr>
      <w:rFonts w:ascii="宋体" w:hAnsi="宋体" w:cs="宋体"/>
      <w:b/>
      <w:bCs/>
      <w:sz w:val="24"/>
      <w:szCs w:val="24"/>
      <w:lang w:val="zh-CN" w:bidi="zh-CN"/>
    </w:rPr>
  </w:style>
  <w:style w:type="character" w:customStyle="1" w:styleId="30">
    <w:name w:val="正文文本缩进 字符"/>
    <w:basedOn w:val="20"/>
    <w:link w:val="10"/>
    <w:qFormat/>
    <w:uiPriority w:val="0"/>
    <w:rPr>
      <w:rFonts w:ascii="宋体" w:hAnsi="宋体" w:cs="宋体"/>
      <w:sz w:val="22"/>
      <w:szCs w:val="22"/>
      <w:lang w:val="zh-CN" w:bidi="zh-CN"/>
    </w:rPr>
  </w:style>
  <w:style w:type="character" w:customStyle="1" w:styleId="31">
    <w:name w:val="正文文本首行缩进 2 字符"/>
    <w:basedOn w:val="30"/>
    <w:link w:val="17"/>
    <w:qFormat/>
    <w:uiPriority w:val="0"/>
    <w:rPr>
      <w:rFonts w:ascii="宋体" w:hAnsi="宋体" w:cs="宋体"/>
      <w:sz w:val="22"/>
      <w:szCs w:val="22"/>
      <w:lang w:val="zh-CN" w:bidi="zh-CN"/>
    </w:rPr>
  </w:style>
  <w:style w:type="character" w:customStyle="1" w:styleId="32">
    <w:name w:val="正文文本缩进 Char Char"/>
    <w:qFormat/>
    <w:uiPriority w:val="0"/>
    <w:rPr>
      <w:rFonts w:ascii="Tahoma" w:hAnsi="Tahoma"/>
      <w:kern w:val="2"/>
      <w:sz w:val="21"/>
      <w:szCs w:val="24"/>
    </w:rPr>
  </w:style>
  <w:style w:type="character" w:customStyle="1" w:styleId="33">
    <w:name w:val="正文文本 字符"/>
    <w:basedOn w:val="20"/>
    <w:link w:val="9"/>
    <w:qFormat/>
    <w:uiPriority w:val="1"/>
    <w:rPr>
      <w:rFonts w:ascii="宋体" w:hAnsi="宋体" w:cs="宋体"/>
      <w:sz w:val="24"/>
      <w:szCs w:val="24"/>
      <w:lang w:val="zh-CN" w:bidi="zh-CN"/>
    </w:rPr>
  </w:style>
  <w:style w:type="paragraph" w:customStyle="1" w:styleId="34">
    <w:name w:val="表格文字"/>
    <w:basedOn w:val="1"/>
    <w:next w:val="9"/>
    <w:qFormat/>
    <w:uiPriority w:val="0"/>
    <w:pPr>
      <w:adjustRightInd w:val="0"/>
      <w:spacing w:line="420" w:lineRule="atLeast"/>
      <w:textAlignment w:val="baseline"/>
    </w:pPr>
    <w:rPr>
      <w:rFonts w:ascii="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1825</Words>
  <Characters>10408</Characters>
  <Lines>86</Lines>
  <Paragraphs>24</Paragraphs>
  <TotalTime>28</TotalTime>
  <ScaleCrop>false</ScaleCrop>
  <LinksUpToDate>false</LinksUpToDate>
  <CharactersWithSpaces>12209</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2021-11-25T11:07:00Z</dcterms:created>
  <dc:creator>hxw</dc:creator>
  <cp:lastModifiedBy>枫红</cp:lastModifiedBy>
  <dcterms:modified xsi:type="dcterms:W3CDTF">2021-12-06T01:54:29Z</dcterms:modified>
  <dc:title>台州市立医院招标文件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2020-09-01T00:00:00Z</vt:filetime>
  </property>
  <property fmtid="{D5CDD505-2E9C-101B-9397-08002B2CF9AE}" pid="3" name="Creator">
    <vt:lpwstr>WPS 文字</vt:lpwstr>
  </property>
  <property fmtid="{D5CDD505-2E9C-101B-9397-08002B2CF9AE}" pid="4" name="LastSaved">
    <vt:filetime>2020-09-03T00:00:00Z</vt:filetime>
  </property>
  <property fmtid="{D5CDD505-2E9C-101B-9397-08002B2CF9AE}" pid="5" name="KSOProductBuildVer">
    <vt:lpwstr>2052-11.1.0.11115</vt:lpwstr>
  </property>
  <property fmtid="{D5CDD505-2E9C-101B-9397-08002B2CF9AE}" pid="6" name="ICV">
    <vt:lpwstr>4669C13FB42F47AAA2311ADDE0B8A7E8</vt:lpwstr>
  </property>
</Properties>
</file>