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636F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X光安检机</w:t>
      </w:r>
      <w:r>
        <w:rPr>
          <w:rFonts w:hint="eastAsia"/>
          <w:b/>
          <w:bCs/>
          <w:sz w:val="28"/>
          <w:szCs w:val="28"/>
          <w:lang w:val="en-US" w:eastAsia="zh-CN"/>
        </w:rPr>
        <w:t>技术要求</w:t>
      </w:r>
    </w:p>
    <w:p w14:paraId="282FE94C">
      <w:pPr>
        <w:jc w:val="center"/>
        <w:rPr>
          <w:rFonts w:hint="eastAsia"/>
          <w:b/>
          <w:bCs/>
          <w:lang w:val="en-US" w:eastAsia="zh-CN"/>
        </w:rPr>
      </w:pPr>
    </w:p>
    <w:p w14:paraId="5F9D95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通道尺寸：500mm×300mm（宽×高）</w:t>
      </w:r>
    </w:p>
    <w:p w14:paraId="2A31158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传送带高度：600mm</w:t>
      </w:r>
      <w:r>
        <w:rPr>
          <w:rFonts w:hint="eastAsia"/>
          <w:lang w:val="en-US" w:eastAsia="zh-CN"/>
        </w:rPr>
        <w:t>±20mm</w:t>
      </w:r>
      <w:bookmarkStart w:id="0" w:name="_GoBack"/>
      <w:bookmarkEnd w:id="0"/>
    </w:p>
    <w:p w14:paraId="6827141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管电压：</w:t>
      </w:r>
      <w:r>
        <w:rPr>
          <w:rFonts w:hint="eastAsia"/>
          <w:lang w:val="en-US" w:eastAsia="zh-CN"/>
        </w:rPr>
        <w:t>≥</w:t>
      </w:r>
      <w:r>
        <w:rPr>
          <w:rFonts w:hint="default"/>
          <w:lang w:val="en-US" w:eastAsia="zh-CN"/>
        </w:rPr>
        <w:t>140kV</w:t>
      </w:r>
    </w:p>
    <w:p w14:paraId="1EBD8C2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管电流：</w:t>
      </w:r>
      <w:r>
        <w:rPr>
          <w:rFonts w:hint="eastAsia"/>
          <w:lang w:val="en-US" w:eastAsia="zh-CN"/>
        </w:rPr>
        <w:t>≥</w:t>
      </w:r>
      <w:r>
        <w:rPr>
          <w:rFonts w:hint="default"/>
          <w:lang w:val="en-US" w:eastAsia="zh-CN"/>
        </w:rPr>
        <w:t>0.8mA（可调）</w:t>
      </w:r>
    </w:p>
    <w:p w14:paraId="23CD655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X射线冷却/工作周期：油冷/连续</w:t>
      </w:r>
    </w:p>
    <w:p w14:paraId="3CCF53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</w:t>
      </w:r>
      <w:r>
        <w:rPr>
          <w:rFonts w:hint="eastAsia"/>
          <w:lang w:val="en-US" w:eastAsia="zh-CN"/>
        </w:rPr>
        <w:t>6、</w:t>
      </w:r>
      <w:r>
        <w:rPr>
          <w:rFonts w:hint="default"/>
          <w:lang w:val="en-US" w:eastAsia="zh-CN"/>
        </w:rPr>
        <w:t>设备由 X 射线源、X 射线探测器、控制部件、传送带、计算机等组成，采用单源多能量X射线检查技术，能够准确识别有机物（橙色显示）、无机物（蓝色显示）和混合物（绿色显示）。</w:t>
      </w:r>
    </w:p>
    <w:p w14:paraId="236C7E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default"/>
          <w:lang w:val="en-US" w:eastAsia="zh-CN"/>
        </w:rPr>
        <w:t>线分辨力：</w:t>
      </w:r>
      <w:r>
        <w:rPr>
          <w:rFonts w:hint="eastAsia"/>
          <w:lang w:val="en-US" w:eastAsia="zh-CN"/>
        </w:rPr>
        <w:t>≥</w:t>
      </w:r>
      <w:r>
        <w:rPr>
          <w:rFonts w:hint="default"/>
          <w:lang w:val="en-US" w:eastAsia="zh-CN"/>
        </w:rPr>
        <w:t>Φ0.12mm</w:t>
      </w:r>
    </w:p>
    <w:p w14:paraId="217C46A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default"/>
          <w:lang w:val="en-US" w:eastAsia="zh-CN"/>
        </w:rPr>
        <w:t>穿透分辨力：</w:t>
      </w:r>
      <w:r>
        <w:rPr>
          <w:rFonts w:hint="eastAsia"/>
          <w:lang w:val="en-US" w:eastAsia="zh-CN"/>
        </w:rPr>
        <w:t>≥</w:t>
      </w:r>
      <w:r>
        <w:rPr>
          <w:rFonts w:hint="default"/>
          <w:lang w:val="en-US" w:eastAsia="zh-CN"/>
        </w:rPr>
        <w:t>Φ0.25mm</w:t>
      </w:r>
    </w:p>
    <w:p w14:paraId="0AA428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</w:t>
      </w:r>
      <w:r>
        <w:rPr>
          <w:rFonts w:hint="default"/>
          <w:lang w:val="en-US" w:eastAsia="zh-CN"/>
        </w:rPr>
        <w:t>空间分辨力：</w:t>
      </w:r>
      <w:r>
        <w:rPr>
          <w:rFonts w:hint="eastAsia"/>
          <w:lang w:val="en-US" w:eastAsia="zh-CN"/>
        </w:rPr>
        <w:t>≥</w:t>
      </w:r>
      <w:r>
        <w:rPr>
          <w:rFonts w:hint="default"/>
          <w:lang w:val="en-US" w:eastAsia="zh-CN"/>
        </w:rPr>
        <w:t>1.0mm</w:t>
      </w:r>
    </w:p>
    <w:p w14:paraId="220A06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default"/>
          <w:lang w:val="en-US" w:eastAsia="zh-CN"/>
        </w:rPr>
        <w:t>穿透力：能够穿透不小于2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mm厚的钢板</w:t>
      </w:r>
    </w:p>
    <w:p w14:paraId="2AC1378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rPr>
          <w:rFonts w:hint="default"/>
          <w:lang w:val="en-US" w:eastAsia="zh-CN"/>
        </w:rPr>
        <w:t>传送带速度：</w:t>
      </w:r>
      <w:r>
        <w:rPr>
          <w:rFonts w:hint="eastAsia"/>
          <w:lang w:val="en-US" w:eastAsia="zh-CN"/>
        </w:rPr>
        <w:t>两档，分别为≥</w:t>
      </w:r>
      <w:r>
        <w:rPr>
          <w:rFonts w:hint="default"/>
          <w:lang w:val="en-US" w:eastAsia="zh-CN"/>
        </w:rPr>
        <w:t>0.2 m/s、</w:t>
      </w:r>
      <w:r>
        <w:rPr>
          <w:rFonts w:hint="eastAsia"/>
          <w:lang w:val="en-US" w:eastAsia="zh-CN"/>
        </w:rPr>
        <w:t>≥</w:t>
      </w:r>
      <w:r>
        <w:rPr>
          <w:rFonts w:hint="default"/>
          <w:lang w:val="en-US" w:eastAsia="zh-CN"/>
        </w:rPr>
        <w:t>0.3 m/s</w:t>
      </w:r>
    </w:p>
    <w:p w14:paraId="4C2653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</w:t>
      </w:r>
      <w:r>
        <w:rPr>
          <w:rFonts w:hint="default"/>
          <w:lang w:val="en-US" w:eastAsia="zh-CN"/>
        </w:rPr>
        <w:t>外壳防护等级应符合GB/T 4208-2017的规定，不低于IP20的要求</w:t>
      </w:r>
    </w:p>
    <w:p w14:paraId="16EDA1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</w:t>
      </w:r>
      <w:r>
        <w:rPr>
          <w:rFonts w:hint="eastAsia"/>
          <w:lang w:val="en-US" w:eastAsia="zh-CN"/>
        </w:rPr>
        <w:t>13、</w:t>
      </w:r>
      <w:r>
        <w:rPr>
          <w:rFonts w:hint="default"/>
          <w:lang w:val="en-US" w:eastAsia="zh-CN"/>
        </w:rPr>
        <w:t>设备智能识别算法，实现对违禁品的智能识别功能。当检测到以下违禁品时，应能自动识别并红色方框圈定：1、刀具（匕首、切刀、美工刀、弹簧刀）2、枪支（仿真手枪、仿真步枪、仿真子弹、仿真枪弹夹、仿真枪套筒、仿真枪枪管、仿真枪握把） 3、警用器械（指虎、甩棍、电击器、手铐） 4、压力容器 5、瓶装液体 6、鞭炮 7、电子设备（笔记本电脑、手机、平板电脑） 8、锂电池或充电宝 9、工具（扳手、剪刀、斜口钳、螺丝刀、压线钳、锤子、斧头）10、打火机 11、雨伞</w:t>
      </w:r>
    </w:p>
    <w:p w14:paraId="5E2DB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</w:t>
      </w:r>
      <w:r>
        <w:rPr>
          <w:rFonts w:hint="eastAsia"/>
          <w:lang w:val="en-US" w:eastAsia="zh-CN"/>
        </w:rPr>
        <w:t>14、</w:t>
      </w:r>
      <w:r>
        <w:rPr>
          <w:rFonts w:hint="default"/>
          <w:lang w:val="en-US" w:eastAsia="zh-CN"/>
        </w:rPr>
        <w:t>图像回拉：设备可按图像生成顺序连续回调当前用户的历史过检图像，无图像数量限制</w:t>
      </w:r>
    </w:p>
    <w:p w14:paraId="688129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15、</w:t>
      </w:r>
      <w:r>
        <w:rPr>
          <w:rFonts w:hint="default"/>
          <w:lang w:val="en-US" w:eastAsia="zh-CN"/>
        </w:rPr>
        <w:t>保护接地：设备应具有可供连接保护接地导线的保护接地端子，应有明显的标识；保护接地端与保护接地的所有可触及金属部件之间的电阻＜0.09Ω；接地线的颜色应是黄绿色。</w:t>
      </w:r>
    </w:p>
    <w:p w14:paraId="36B916F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16、</w:t>
      </w:r>
      <w:r>
        <w:rPr>
          <w:rFonts w:hint="default"/>
          <w:lang w:val="en-US" w:eastAsia="zh-CN"/>
        </w:rPr>
        <w:t>人包关联与事件追溯功能：设备应能将旅客的放包和取包视频、包裹照片与X射线透射图像进行关联存储，并可进行后续追溯查询回放。</w:t>
      </w:r>
    </w:p>
    <w:p w14:paraId="6B8B97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17、</w:t>
      </w:r>
      <w:r>
        <w:rPr>
          <w:rFonts w:hint="default"/>
          <w:lang w:val="en-US" w:eastAsia="zh-CN"/>
        </w:rPr>
        <w:t>用户登录功能：设备应具有用户注册、冻结、编辑和删除功能，同时具备密码录入、编辑和登录功能</w:t>
      </w:r>
    </w:p>
    <w:p w14:paraId="1680BC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18、</w:t>
      </w:r>
      <w:r>
        <w:rPr>
          <w:rFonts w:hint="default"/>
          <w:lang w:val="en-US" w:eastAsia="zh-CN"/>
        </w:rPr>
        <w:t>单次检查剂量：设备在正常工作时，单次检查剂量均应＜5μGy</w:t>
      </w:r>
    </w:p>
    <w:p w14:paraId="755969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19、</w:t>
      </w:r>
      <w:r>
        <w:rPr>
          <w:rFonts w:hint="default"/>
          <w:lang w:val="en-US" w:eastAsia="zh-CN"/>
        </w:rPr>
        <w:t>超薄物体检测功能：当被测物过薄而无法遮挡光障时，人工按下操作键盘上的相应功能键，设备能检测出厚度0.01mm的标准塞尺</w:t>
      </w:r>
    </w:p>
    <w:p w14:paraId="4B21AB5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20、</w:t>
      </w:r>
      <w:r>
        <w:rPr>
          <w:rFonts w:hint="default"/>
          <w:lang w:val="en-US" w:eastAsia="zh-CN"/>
        </w:rPr>
        <w:t>缩放功能：设备应能放大显示所选中区域的物体图像。任意区域放大应不小于64倍</w:t>
      </w:r>
    </w:p>
    <w:p w14:paraId="6222A7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21、</w:t>
      </w:r>
      <w:r>
        <w:rPr>
          <w:rFonts w:hint="default"/>
          <w:lang w:val="en-US" w:eastAsia="zh-CN"/>
        </w:rPr>
        <w:t>智能节能功能：设备应能通过入口处的IPC摄像头实现智能节能功能。当设备入口无人员出入时，传送装置应自动停止；当有人员出现在设备入口时，传送装置应自动运行。</w:t>
      </w:r>
    </w:p>
    <w:p w14:paraId="20C5CC2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22、</w:t>
      </w:r>
      <w:r>
        <w:rPr>
          <w:rFonts w:hint="default"/>
          <w:lang w:val="en-US" w:eastAsia="zh-CN"/>
        </w:rPr>
        <w:t>疑似危险品识别自学习功能：设备应具有疑似危险品识别自学习功能，支持将显示的未识别疑似危险品人工确认为疑似危险品，使设备在再次出现该疑似危险品时能自动识别。</w:t>
      </w:r>
    </w:p>
    <w:p w14:paraId="7D6504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低温贮存试验：整机：(-40±2)℃、168h试验后恢复常温，功能应正常。</w:t>
      </w:r>
    </w:p>
    <w:p w14:paraId="2C45EDF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23、</w:t>
      </w:r>
      <w:r>
        <w:rPr>
          <w:rFonts w:hint="default"/>
          <w:lang w:val="en-US" w:eastAsia="zh-CN"/>
        </w:rPr>
        <w:t>高温低湿贮存试验：整机：(60±2)℃、RH(10+2-3)%、168h。试验后恢复常温，功能应正常。</w:t>
      </w:r>
    </w:p>
    <w:p w14:paraId="329227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24、</w:t>
      </w:r>
      <w:r>
        <w:rPr>
          <w:rFonts w:hint="default"/>
          <w:lang w:val="en-US" w:eastAsia="zh-CN"/>
        </w:rPr>
        <w:t>图像信噪比：X射线图像信噪比（SNR）大于等于40dB。</w:t>
      </w:r>
    </w:p>
    <w:p w14:paraId="5AED8B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25、</w:t>
      </w:r>
      <w:r>
        <w:rPr>
          <w:rFonts w:hint="default"/>
          <w:lang w:val="en-US" w:eastAsia="zh-CN"/>
        </w:rPr>
        <w:t>智能识别灵敏度设置：设备对违禁品的智能识别灵敏度应可调节，调节档位可分为1-10档。</w:t>
      </w:r>
    </w:p>
    <w:p w14:paraId="391A8C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26、</w:t>
      </w:r>
      <w:r>
        <w:rPr>
          <w:rFonts w:hint="default"/>
          <w:lang w:val="en-US" w:eastAsia="zh-CN"/>
        </w:rPr>
        <w:t>导水槽功能：当传输通道内发生液体倾洒时，应具有特定导水装置，可将液体疏导至安检机外部并自动排出</w:t>
      </w:r>
    </w:p>
    <w:p w14:paraId="13A424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27、</w:t>
      </w:r>
      <w:r>
        <w:rPr>
          <w:rFonts w:hint="default"/>
          <w:lang w:val="en-US" w:eastAsia="zh-CN"/>
        </w:rPr>
        <w:t>图像解像功能：对X光机测试体的0.8mm线对进行X射线图像解像力分析，其MTF值应大于等于0.5</w:t>
      </w:r>
    </w:p>
    <w:p w14:paraId="77BA32E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28、</w:t>
      </w:r>
      <w:r>
        <w:rPr>
          <w:rFonts w:hint="default"/>
          <w:lang w:val="en-US" w:eastAsia="zh-CN"/>
        </w:rPr>
        <w:t>包包关联：支持通道内相机拍摄的可见光图片和X光图片进行1：1绑定，准确率应大于等于98%</w:t>
      </w:r>
    </w:p>
    <w:p w14:paraId="736F2C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29、</w:t>
      </w:r>
      <w:r>
        <w:rPr>
          <w:rFonts w:hint="default"/>
          <w:lang w:val="en-US" w:eastAsia="zh-CN"/>
        </w:rPr>
        <w:t>危险品图像插入（TIP）功能应具有初次判图和二次判图功能，且初次判图时间和二次判图时间应可分别设置。</w:t>
      </w:r>
    </w:p>
    <w:p w14:paraId="7DC9BCA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30、</w:t>
      </w:r>
      <w:r>
        <w:rPr>
          <w:rFonts w:hint="default"/>
          <w:lang w:val="en-US" w:eastAsia="zh-CN"/>
        </w:rPr>
        <w:t>主控和终端应能自动校时,具有计时备份功能,当任何一方突发异常情况时,均可又对终端进行校时,恢复设备的正常计时功能。</w:t>
      </w:r>
    </w:p>
    <w:p w14:paraId="7E7D55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31、</w:t>
      </w:r>
      <w:r>
        <w:rPr>
          <w:rFonts w:hint="default"/>
          <w:lang w:val="en-US" w:eastAsia="zh-CN"/>
        </w:rPr>
        <w:t>当物品到达设备腔体中部后至开始呈现图像的图像成像时间应&lt;0.5s。</w:t>
      </w:r>
    </w:p>
    <w:p w14:paraId="37957F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32、</w:t>
      </w:r>
      <w:r>
        <w:rPr>
          <w:rFonts w:hint="default"/>
          <w:lang w:val="en-US" w:eastAsia="zh-CN"/>
        </w:rPr>
        <w:t>设备应具有图像降噪等级调整功能,支持用户自行调整降噪级别,调整范围为0~100等级。</w:t>
      </w:r>
    </w:p>
    <w:p w14:paraId="42BD30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设备孔隙检查：整机外露进入设备孔隙应小于6mm。</w:t>
      </w:r>
    </w:p>
    <w:p w14:paraId="38B58C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33、平板接物架</w:t>
      </w:r>
    </w:p>
    <w:p w14:paraId="18AB9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33.1  0.6米进出口平板接物架</w:t>
      </w:r>
    </w:p>
    <w:p w14:paraId="1667B9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33.2整体采用304不锈钢+SPCC制作而成；</w:t>
      </w:r>
    </w:p>
    <w:p w14:paraId="31B94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33.3接物架与安检机连接处增加过渡滚筒，防止夹包情况发生。</w:t>
      </w:r>
    </w:p>
    <w:p w14:paraId="1B3827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</w:t>
      </w:r>
      <w:r>
        <w:rPr>
          <w:rFonts w:hint="eastAsia"/>
          <w:lang w:val="en-US" w:eastAsia="zh-CN"/>
        </w:rPr>
        <w:t xml:space="preserve">34 </w:t>
      </w:r>
      <w:r>
        <w:rPr>
          <w:rFonts w:hint="default"/>
          <w:lang w:val="en-US" w:eastAsia="zh-CN"/>
        </w:rPr>
        <w:t>提供原厂</w:t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年质保函原件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26B8"/>
    <w:rsid w:val="00E7229C"/>
    <w:rsid w:val="04207B52"/>
    <w:rsid w:val="22143D0A"/>
    <w:rsid w:val="2DC36BBF"/>
    <w:rsid w:val="2DEA0BB1"/>
    <w:rsid w:val="370074BA"/>
    <w:rsid w:val="3D520C4D"/>
    <w:rsid w:val="3D597450"/>
    <w:rsid w:val="41E82821"/>
    <w:rsid w:val="59156ECB"/>
    <w:rsid w:val="65995C42"/>
    <w:rsid w:val="710A26B8"/>
    <w:rsid w:val="715471B4"/>
    <w:rsid w:val="76071995"/>
    <w:rsid w:val="7B054F15"/>
    <w:rsid w:val="7DF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1516</Words>
  <Characters>1698</Characters>
  <Lines>0</Lines>
  <Paragraphs>0</Paragraphs>
  <TotalTime>21</TotalTime>
  <ScaleCrop>false</ScaleCrop>
  <LinksUpToDate>false</LinksUpToDate>
  <CharactersWithSpaces>1715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2025-05-07T00:44:00Z</dcterms:created>
  <dc:creator>陈雄伟</dc:creator>
  <cp:lastModifiedBy>陈雄伟</cp:lastModifiedBy>
  <dcterms:modified xsi:type="dcterms:W3CDTF">2025-05-07T01:21:15Z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B77E44BAC4EF413CB9F8D777161CFB9E_11</vt:lpwstr>
  </property>
  <property fmtid="{D5CDD505-2E9C-101B-9397-08002B2CF9AE}" pid="4" name="KSOTemplateDocerSaveRecord">
    <vt:lpwstr>eyJoZGlkIjoiYTZlZjJjMGYxOWQyMjJlM2RmNTRiYjM0NmU3MzBkNzgiLCJ1c2VySWQiOiIzMjQ4MzQxNTYifQ==</vt:lpwstr>
  </property>
</Properties>
</file>