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14262">
      <w:pPr>
        <w:tabs>
          <w:tab w:val="left" w:pos="8280"/>
        </w:tabs>
        <w:autoSpaceDE w:val="0"/>
        <w:autoSpaceDN w:val="0"/>
        <w:adjustRightInd w:val="0"/>
        <w:spacing w:line="360" w:lineRule="auto"/>
        <w:ind w:right="25" w:firstLine="482" w:firstLineChars="200"/>
        <w:rPr>
          <w:rFonts w:ascii="宋体" w:hAnsi="宋体" w:eastAsia="宋体"/>
          <w:sz w:val="24"/>
        </w:rPr>
      </w:pPr>
      <w:r>
        <w:rPr>
          <w:rFonts w:hint="eastAsia" w:ascii="宋体" w:hAnsi="宋体" w:eastAsia="宋体"/>
          <w:b/>
          <w:sz w:val="24"/>
        </w:rPr>
        <w:t>一、招标项目一览表</w:t>
      </w:r>
    </w:p>
    <w:p w14:paraId="7FEC2CFF">
      <w:pPr>
        <w:tabs>
          <w:tab w:val="left" w:pos="8280"/>
        </w:tabs>
        <w:autoSpaceDE w:val="0"/>
        <w:autoSpaceDN w:val="0"/>
        <w:adjustRightInd w:val="0"/>
        <w:spacing w:line="360" w:lineRule="auto"/>
        <w:ind w:right="25" w:firstLine="480" w:firstLineChars="200"/>
        <w:rPr>
          <w:rFonts w:ascii="宋体" w:hAnsi="宋体" w:eastAsia="宋体"/>
          <w:sz w:val="24"/>
        </w:rPr>
      </w:pPr>
      <w:r>
        <w:rPr>
          <w:rFonts w:hint="eastAsia" w:ascii="宋体" w:hAnsi="宋体" w:eastAsia="宋体"/>
          <w:sz w:val="24"/>
        </w:rPr>
        <w:t>本次招标共</w:t>
      </w:r>
      <w:r>
        <w:rPr>
          <w:rFonts w:hint="eastAsia" w:ascii="宋体" w:hAnsi="宋体" w:eastAsia="宋体"/>
          <w:sz w:val="24"/>
          <w:u w:val="single"/>
        </w:rPr>
        <w:t xml:space="preserve"> </w:t>
      </w:r>
      <w:r>
        <w:rPr>
          <w:rFonts w:hint="eastAsia" w:ascii="宋体" w:hAnsi="宋体" w:eastAsia="宋体"/>
          <w:sz w:val="24"/>
          <w:u w:val="single"/>
          <w:lang w:val="en-US" w:eastAsia="zh-CN"/>
        </w:rPr>
        <w:t>1</w:t>
      </w:r>
      <w:r>
        <w:rPr>
          <w:rFonts w:hint="eastAsia" w:ascii="宋体" w:hAnsi="宋体" w:eastAsia="宋体"/>
          <w:sz w:val="24"/>
          <w:u w:val="single"/>
        </w:rPr>
        <w:t xml:space="preserve"> </w:t>
      </w:r>
      <w:r>
        <w:rPr>
          <w:rFonts w:hint="eastAsia" w:ascii="宋体" w:hAnsi="宋体" w:eastAsia="宋体"/>
          <w:sz w:val="24"/>
        </w:rPr>
        <w:t>个标项，具</w:t>
      </w:r>
      <w:bookmarkStart w:id="9" w:name="_GoBack"/>
      <w:bookmarkEnd w:id="9"/>
      <w:r>
        <w:rPr>
          <w:rFonts w:hint="eastAsia" w:ascii="宋体" w:hAnsi="宋体" w:eastAsia="宋体"/>
          <w:sz w:val="24"/>
        </w:rPr>
        <w:t>体内容如下表：</w:t>
      </w:r>
    </w:p>
    <w:tbl>
      <w:tblPr>
        <w:tblStyle w:val="10"/>
        <w:tblW w:w="8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2853"/>
        <w:gridCol w:w="981"/>
        <w:gridCol w:w="1073"/>
        <w:gridCol w:w="1188"/>
        <w:gridCol w:w="1562"/>
      </w:tblGrid>
      <w:tr w14:paraId="68AA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58" w:type="dxa"/>
            <w:noWrap w:val="0"/>
            <w:vAlign w:val="center"/>
          </w:tcPr>
          <w:p w14:paraId="31F343D9">
            <w:pPr>
              <w:tabs>
                <w:tab w:val="left" w:pos="8280"/>
              </w:tabs>
              <w:autoSpaceDE w:val="0"/>
              <w:autoSpaceDN w:val="0"/>
              <w:adjustRightInd w:val="0"/>
              <w:jc w:val="center"/>
              <w:rPr>
                <w:rFonts w:ascii="宋体"/>
                <w:b/>
                <w:sz w:val="21"/>
                <w:szCs w:val="21"/>
              </w:rPr>
            </w:pPr>
            <w:r>
              <w:rPr>
                <w:rFonts w:hint="eastAsia" w:ascii="宋体" w:hAnsi="宋体"/>
                <w:b/>
                <w:sz w:val="21"/>
                <w:szCs w:val="21"/>
              </w:rPr>
              <w:t>标项号</w:t>
            </w:r>
          </w:p>
        </w:tc>
        <w:tc>
          <w:tcPr>
            <w:tcW w:w="2853" w:type="dxa"/>
            <w:noWrap w:val="0"/>
            <w:vAlign w:val="center"/>
          </w:tcPr>
          <w:p w14:paraId="25E90F00">
            <w:pPr>
              <w:tabs>
                <w:tab w:val="left" w:pos="8280"/>
              </w:tabs>
              <w:autoSpaceDE w:val="0"/>
              <w:autoSpaceDN w:val="0"/>
              <w:adjustRightInd w:val="0"/>
              <w:jc w:val="center"/>
              <w:rPr>
                <w:rFonts w:ascii="宋体"/>
                <w:b/>
                <w:sz w:val="21"/>
                <w:szCs w:val="21"/>
              </w:rPr>
            </w:pPr>
            <w:r>
              <w:rPr>
                <w:rFonts w:hint="eastAsia" w:ascii="宋体" w:hAnsi="宋体"/>
                <w:b/>
                <w:sz w:val="21"/>
                <w:szCs w:val="21"/>
              </w:rPr>
              <w:t>项目名称</w:t>
            </w:r>
          </w:p>
        </w:tc>
        <w:tc>
          <w:tcPr>
            <w:tcW w:w="981" w:type="dxa"/>
            <w:noWrap w:val="0"/>
            <w:vAlign w:val="center"/>
          </w:tcPr>
          <w:p w14:paraId="75C51DFD">
            <w:pPr>
              <w:tabs>
                <w:tab w:val="left" w:pos="8280"/>
              </w:tabs>
              <w:autoSpaceDE w:val="0"/>
              <w:autoSpaceDN w:val="0"/>
              <w:adjustRightInd w:val="0"/>
              <w:jc w:val="center"/>
              <w:rPr>
                <w:rFonts w:ascii="宋体"/>
                <w:b/>
                <w:sz w:val="21"/>
                <w:szCs w:val="21"/>
              </w:rPr>
            </w:pPr>
            <w:r>
              <w:rPr>
                <w:rFonts w:hint="eastAsia" w:ascii="宋体" w:hAnsi="宋体"/>
                <w:b/>
                <w:sz w:val="21"/>
                <w:szCs w:val="21"/>
              </w:rPr>
              <w:t>数量</w:t>
            </w:r>
          </w:p>
        </w:tc>
        <w:tc>
          <w:tcPr>
            <w:tcW w:w="1073" w:type="dxa"/>
            <w:noWrap w:val="0"/>
            <w:vAlign w:val="center"/>
          </w:tcPr>
          <w:p w14:paraId="05464E6C">
            <w:pPr>
              <w:tabs>
                <w:tab w:val="left" w:pos="8280"/>
              </w:tabs>
              <w:autoSpaceDE w:val="0"/>
              <w:autoSpaceDN w:val="0"/>
              <w:adjustRightInd w:val="0"/>
              <w:jc w:val="center"/>
              <w:rPr>
                <w:rFonts w:ascii="宋体"/>
                <w:b/>
                <w:sz w:val="21"/>
                <w:szCs w:val="21"/>
              </w:rPr>
            </w:pPr>
            <w:r>
              <w:rPr>
                <w:rFonts w:hint="eastAsia" w:ascii="宋体" w:hAnsi="宋体"/>
                <w:b/>
                <w:sz w:val="21"/>
                <w:szCs w:val="21"/>
              </w:rPr>
              <w:t>单位</w:t>
            </w:r>
          </w:p>
        </w:tc>
        <w:tc>
          <w:tcPr>
            <w:tcW w:w="1188" w:type="dxa"/>
            <w:noWrap w:val="0"/>
            <w:vAlign w:val="center"/>
          </w:tcPr>
          <w:p w14:paraId="22DF7D13">
            <w:pPr>
              <w:tabs>
                <w:tab w:val="left" w:pos="8280"/>
              </w:tabs>
              <w:autoSpaceDE w:val="0"/>
              <w:autoSpaceDN w:val="0"/>
              <w:adjustRightInd w:val="0"/>
              <w:jc w:val="center"/>
              <w:rPr>
                <w:rFonts w:hint="eastAsia" w:ascii="宋体" w:hAnsi="宋体"/>
                <w:b/>
                <w:sz w:val="21"/>
                <w:szCs w:val="21"/>
              </w:rPr>
            </w:pPr>
            <w:r>
              <w:rPr>
                <w:rFonts w:hint="eastAsia" w:ascii="宋体" w:hAnsi="宋体"/>
                <w:b/>
                <w:sz w:val="21"/>
                <w:szCs w:val="21"/>
              </w:rPr>
              <w:t>总预算</w:t>
            </w:r>
          </w:p>
          <w:p w14:paraId="28741F7F">
            <w:pPr>
              <w:tabs>
                <w:tab w:val="left" w:pos="8280"/>
              </w:tabs>
              <w:autoSpaceDE w:val="0"/>
              <w:autoSpaceDN w:val="0"/>
              <w:adjustRightInd w:val="0"/>
              <w:jc w:val="center"/>
              <w:rPr>
                <w:rFonts w:ascii="宋体"/>
                <w:b/>
                <w:sz w:val="21"/>
                <w:szCs w:val="21"/>
              </w:rPr>
            </w:pPr>
            <w:r>
              <w:rPr>
                <w:rFonts w:hint="eastAsia" w:ascii="宋体" w:hAnsi="宋体"/>
                <w:b/>
                <w:sz w:val="21"/>
                <w:szCs w:val="21"/>
              </w:rPr>
              <w:t>（万元）</w:t>
            </w:r>
          </w:p>
        </w:tc>
        <w:tc>
          <w:tcPr>
            <w:tcW w:w="1562" w:type="dxa"/>
            <w:noWrap w:val="0"/>
            <w:vAlign w:val="center"/>
          </w:tcPr>
          <w:p w14:paraId="700F1E0D">
            <w:pPr>
              <w:tabs>
                <w:tab w:val="left" w:pos="8280"/>
              </w:tabs>
              <w:autoSpaceDE w:val="0"/>
              <w:autoSpaceDN w:val="0"/>
              <w:adjustRightInd w:val="0"/>
              <w:jc w:val="center"/>
              <w:rPr>
                <w:rFonts w:hint="eastAsia" w:ascii="宋体" w:hAnsi="宋体"/>
                <w:b/>
                <w:sz w:val="21"/>
                <w:szCs w:val="21"/>
              </w:rPr>
            </w:pPr>
            <w:r>
              <w:rPr>
                <w:rFonts w:hint="eastAsia" w:ascii="宋体" w:hAnsi="宋体"/>
                <w:b/>
                <w:sz w:val="21"/>
                <w:szCs w:val="21"/>
              </w:rPr>
              <w:t>最高限价</w:t>
            </w:r>
          </w:p>
          <w:p w14:paraId="15D9709E">
            <w:pPr>
              <w:tabs>
                <w:tab w:val="left" w:pos="8280"/>
              </w:tabs>
              <w:autoSpaceDE w:val="0"/>
              <w:autoSpaceDN w:val="0"/>
              <w:adjustRightInd w:val="0"/>
              <w:jc w:val="center"/>
              <w:rPr>
                <w:rFonts w:ascii="宋体" w:hAnsi="宋体"/>
                <w:b/>
                <w:sz w:val="21"/>
                <w:szCs w:val="21"/>
              </w:rPr>
            </w:pPr>
            <w:r>
              <w:rPr>
                <w:rFonts w:hint="eastAsia" w:ascii="宋体" w:hAnsi="宋体"/>
                <w:b/>
                <w:sz w:val="21"/>
                <w:szCs w:val="21"/>
              </w:rPr>
              <w:t>（万元）</w:t>
            </w:r>
          </w:p>
        </w:tc>
      </w:tr>
      <w:tr w14:paraId="35A8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8" w:type="dxa"/>
            <w:noWrap w:val="0"/>
            <w:vAlign w:val="center"/>
          </w:tcPr>
          <w:p w14:paraId="7D8DE6BD">
            <w:pPr>
              <w:tabs>
                <w:tab w:val="left" w:pos="8280"/>
              </w:tabs>
              <w:autoSpaceDE w:val="0"/>
              <w:autoSpaceDN w:val="0"/>
              <w:adjustRightInd w:val="0"/>
              <w:jc w:val="center"/>
              <w:rPr>
                <w:rFonts w:hint="eastAsia" w:ascii="宋体" w:hAnsi="宋体" w:eastAsia="宋体" w:cs="Times New Roman"/>
                <w:b/>
                <w:sz w:val="21"/>
                <w:szCs w:val="21"/>
              </w:rPr>
            </w:pPr>
            <w:r>
              <w:rPr>
                <w:rFonts w:hint="eastAsia" w:ascii="宋体" w:hAnsi="宋体" w:eastAsia="宋体" w:cs="Times New Roman"/>
                <w:b/>
                <w:sz w:val="21"/>
                <w:szCs w:val="21"/>
              </w:rPr>
              <w:t>1</w:t>
            </w:r>
          </w:p>
        </w:tc>
        <w:tc>
          <w:tcPr>
            <w:tcW w:w="2853" w:type="dxa"/>
            <w:noWrap w:val="0"/>
            <w:vAlign w:val="center"/>
          </w:tcPr>
          <w:p w14:paraId="2CCD6374">
            <w:pPr>
              <w:tabs>
                <w:tab w:val="left" w:pos="8280"/>
              </w:tabs>
              <w:autoSpaceDE w:val="0"/>
              <w:autoSpaceDN w:val="0"/>
              <w:adjustRightInd w:val="0"/>
              <w:jc w:val="center"/>
              <w:rPr>
                <w:rFonts w:hint="eastAsia" w:ascii="宋体" w:hAnsi="宋体" w:eastAsia="宋体" w:cs="Times New Roman"/>
                <w:b/>
                <w:sz w:val="21"/>
                <w:szCs w:val="21"/>
                <w:lang w:eastAsia="zh-CN"/>
              </w:rPr>
            </w:pPr>
            <w:r>
              <w:rPr>
                <w:rFonts w:hint="eastAsia" w:ascii="宋体" w:hAnsi="宋体" w:eastAsia="宋体"/>
                <w:sz w:val="24"/>
              </w:rPr>
              <w:t>迁建工程二期全区域开荒保洁及物业管理服务项目</w:t>
            </w:r>
          </w:p>
        </w:tc>
        <w:tc>
          <w:tcPr>
            <w:tcW w:w="981" w:type="dxa"/>
            <w:noWrap w:val="0"/>
            <w:vAlign w:val="center"/>
          </w:tcPr>
          <w:p w14:paraId="47EEE36B">
            <w:pPr>
              <w:tabs>
                <w:tab w:val="left" w:pos="8280"/>
              </w:tabs>
              <w:autoSpaceDE w:val="0"/>
              <w:autoSpaceDN w:val="0"/>
              <w:adjustRightInd w:val="0"/>
              <w:jc w:val="center"/>
              <w:rPr>
                <w:rFonts w:hint="default" w:ascii="宋体" w:hAnsi="宋体" w:eastAsia="宋体" w:cs="Times New Roman"/>
                <w:b/>
                <w:sz w:val="21"/>
                <w:szCs w:val="21"/>
                <w:lang w:val="en-US" w:eastAsia="zh-CN"/>
              </w:rPr>
            </w:pPr>
            <w:r>
              <w:rPr>
                <w:rFonts w:hint="eastAsia" w:ascii="宋体" w:hAnsi="宋体" w:cs="Times New Roman"/>
                <w:b/>
                <w:sz w:val="21"/>
                <w:szCs w:val="21"/>
                <w:lang w:val="en-US" w:eastAsia="zh-CN"/>
              </w:rPr>
              <w:t>1</w:t>
            </w:r>
          </w:p>
        </w:tc>
        <w:tc>
          <w:tcPr>
            <w:tcW w:w="1073" w:type="dxa"/>
            <w:noWrap w:val="0"/>
            <w:vAlign w:val="center"/>
          </w:tcPr>
          <w:p w14:paraId="4532BF5E">
            <w:pPr>
              <w:tabs>
                <w:tab w:val="left" w:pos="8280"/>
              </w:tabs>
              <w:autoSpaceDE w:val="0"/>
              <w:autoSpaceDN w:val="0"/>
              <w:adjustRightInd w:val="0"/>
              <w:jc w:val="center"/>
              <w:rPr>
                <w:rFonts w:hint="eastAsia" w:ascii="宋体" w:hAnsi="宋体" w:eastAsia="宋体" w:cs="Times New Roman"/>
                <w:b/>
                <w:sz w:val="21"/>
                <w:szCs w:val="21"/>
                <w:lang w:eastAsia="zh-CN"/>
              </w:rPr>
            </w:pPr>
            <w:r>
              <w:rPr>
                <w:rFonts w:hint="eastAsia" w:ascii="宋体" w:hAnsi="宋体" w:eastAsia="宋体" w:cs="Times New Roman"/>
                <w:b/>
                <w:sz w:val="21"/>
                <w:szCs w:val="21"/>
                <w:lang w:eastAsia="zh-CN"/>
              </w:rPr>
              <w:t>年</w:t>
            </w:r>
          </w:p>
        </w:tc>
        <w:tc>
          <w:tcPr>
            <w:tcW w:w="1188" w:type="dxa"/>
            <w:noWrap w:val="0"/>
            <w:vAlign w:val="center"/>
          </w:tcPr>
          <w:p w14:paraId="47BFE872">
            <w:pPr>
              <w:tabs>
                <w:tab w:val="left" w:pos="8280"/>
              </w:tabs>
              <w:autoSpaceDE w:val="0"/>
              <w:autoSpaceDN w:val="0"/>
              <w:adjustRightInd w:val="0"/>
              <w:jc w:val="center"/>
              <w:rPr>
                <w:rFonts w:hint="default" w:ascii="宋体" w:hAnsi="宋体" w:eastAsia="宋体" w:cs="Times New Roman"/>
                <w:b/>
                <w:sz w:val="21"/>
                <w:szCs w:val="21"/>
                <w:lang w:val="en-US" w:eastAsia="zh-CN"/>
              </w:rPr>
            </w:pPr>
            <w:r>
              <w:rPr>
                <w:rFonts w:hint="eastAsia" w:ascii="宋体" w:hAnsi="宋体" w:cs="Times New Roman"/>
                <w:b/>
                <w:sz w:val="21"/>
                <w:szCs w:val="21"/>
                <w:lang w:val="en-US" w:eastAsia="zh-CN"/>
              </w:rPr>
              <w:t>550</w:t>
            </w:r>
          </w:p>
        </w:tc>
        <w:tc>
          <w:tcPr>
            <w:tcW w:w="1562" w:type="dxa"/>
            <w:noWrap w:val="0"/>
            <w:vAlign w:val="center"/>
          </w:tcPr>
          <w:p w14:paraId="03185BF7">
            <w:pPr>
              <w:tabs>
                <w:tab w:val="left" w:pos="8280"/>
              </w:tabs>
              <w:autoSpaceDE w:val="0"/>
              <w:autoSpaceDN w:val="0"/>
              <w:adjustRightInd w:val="0"/>
              <w:jc w:val="center"/>
              <w:rPr>
                <w:rFonts w:hint="default" w:ascii="宋体" w:hAnsi="宋体" w:eastAsia="宋体" w:cs="Times New Roman"/>
                <w:b/>
                <w:sz w:val="21"/>
                <w:szCs w:val="21"/>
                <w:lang w:val="en-US" w:eastAsia="zh-CN"/>
              </w:rPr>
            </w:pPr>
            <w:r>
              <w:rPr>
                <w:rFonts w:hint="eastAsia" w:ascii="宋体" w:hAnsi="宋体" w:cs="Times New Roman"/>
                <w:b/>
                <w:sz w:val="21"/>
                <w:szCs w:val="21"/>
                <w:lang w:val="en-US" w:eastAsia="zh-CN"/>
              </w:rPr>
              <w:t>330</w:t>
            </w:r>
          </w:p>
        </w:tc>
      </w:tr>
    </w:tbl>
    <w:p w14:paraId="51A9C015">
      <w:pPr>
        <w:numPr>
          <w:ilvl w:val="0"/>
          <w:numId w:val="0"/>
        </w:numPr>
        <w:tabs>
          <w:tab w:val="left" w:pos="8280"/>
        </w:tabs>
        <w:autoSpaceDE w:val="0"/>
        <w:autoSpaceDN w:val="0"/>
        <w:adjustRightInd w:val="0"/>
        <w:spacing w:line="360" w:lineRule="auto"/>
        <w:ind w:right="25" w:rightChars="0" w:firstLine="482" w:firstLineChars="200"/>
        <w:jc w:val="left"/>
        <w:rPr>
          <w:rFonts w:hint="eastAsia" w:ascii="宋体" w:hAnsi="宋体" w:eastAsia="宋体"/>
          <w:b/>
          <w:color w:val="000000"/>
          <w:sz w:val="24"/>
          <w:lang w:eastAsia="zh-CN"/>
        </w:rPr>
      </w:pPr>
    </w:p>
    <w:p w14:paraId="51DE0D74">
      <w:pPr>
        <w:numPr>
          <w:ilvl w:val="0"/>
          <w:numId w:val="2"/>
        </w:numPr>
        <w:tabs>
          <w:tab w:val="left" w:pos="8280"/>
        </w:tabs>
        <w:autoSpaceDE w:val="0"/>
        <w:autoSpaceDN w:val="0"/>
        <w:adjustRightInd w:val="0"/>
        <w:spacing w:line="360" w:lineRule="auto"/>
        <w:ind w:left="-482" w:leftChars="0" w:right="25" w:rightChars="0" w:firstLine="482" w:firstLineChars="0"/>
        <w:jc w:val="left"/>
        <w:rPr>
          <w:rFonts w:hint="eastAsia" w:ascii="宋体" w:hAnsi="宋体" w:eastAsia="宋体"/>
          <w:b/>
          <w:color w:val="000000"/>
          <w:sz w:val="24"/>
        </w:rPr>
      </w:pPr>
      <w:r>
        <w:rPr>
          <w:rFonts w:hint="eastAsia" w:ascii="宋体" w:hAnsi="宋体" w:eastAsia="宋体"/>
          <w:b/>
          <w:color w:val="000000"/>
          <w:sz w:val="24"/>
          <w:lang w:eastAsia="zh-CN"/>
        </w:rPr>
        <w:t>服务</w:t>
      </w:r>
      <w:r>
        <w:rPr>
          <w:rFonts w:hint="eastAsia" w:ascii="宋体" w:hAnsi="宋体" w:eastAsia="宋体"/>
          <w:b/>
          <w:color w:val="000000"/>
          <w:sz w:val="24"/>
        </w:rPr>
        <w:t>需求</w:t>
      </w:r>
    </w:p>
    <w:p w14:paraId="4459562A">
      <w:pPr>
        <w:numPr>
          <w:ilvl w:val="0"/>
          <w:numId w:val="0"/>
        </w:numPr>
        <w:tabs>
          <w:tab w:val="left" w:pos="8280"/>
        </w:tabs>
        <w:autoSpaceDE w:val="0"/>
        <w:autoSpaceDN w:val="0"/>
        <w:adjustRightInd w:val="0"/>
        <w:spacing w:line="360" w:lineRule="auto"/>
        <w:ind w:leftChars="0" w:right="25" w:rightChars="0" w:firstLine="482" w:firstLineChars="200"/>
        <w:jc w:val="left"/>
        <w:rPr>
          <w:rFonts w:hint="eastAsia" w:ascii="宋体" w:hAnsi="宋体" w:eastAsia="宋体" w:cs="Times New Roman"/>
          <w:b/>
          <w:color w:val="000000"/>
          <w:sz w:val="24"/>
          <w:lang w:val="en-US" w:eastAsia="zh-CN"/>
        </w:rPr>
      </w:pPr>
      <w:r>
        <w:rPr>
          <w:rFonts w:hint="eastAsia" w:ascii="宋体" w:hAnsi="宋体" w:eastAsia="宋体" w:cs="Times New Roman"/>
          <w:b/>
          <w:color w:val="000000"/>
          <w:sz w:val="24"/>
          <w:lang w:val="en-US" w:eastAsia="zh-CN"/>
        </w:rPr>
        <w:t>(一）服务范围</w:t>
      </w:r>
    </w:p>
    <w:p w14:paraId="108365F9">
      <w:pPr>
        <w:spacing w:line="360" w:lineRule="auto"/>
        <w:ind w:firstLine="480"/>
        <w:rPr>
          <w:rFonts w:hint="default"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rPr>
        <w:t>台州市立医院新院区</w:t>
      </w:r>
      <w:r>
        <w:rPr>
          <w:rFonts w:hint="eastAsia" w:ascii="宋体" w:hAnsi="宋体" w:eastAsia="宋体" w:cs="宋体"/>
          <w:bCs/>
          <w:color w:val="000000"/>
          <w:sz w:val="24"/>
          <w:szCs w:val="24"/>
          <w:highlight w:val="none"/>
          <w:lang w:val="en-US" w:eastAsia="zh-CN"/>
        </w:rPr>
        <w:t>2期</w:t>
      </w:r>
      <w:r>
        <w:rPr>
          <w:rFonts w:hint="eastAsia" w:ascii="宋体" w:hAnsi="宋体" w:eastAsia="宋体" w:cs="宋体"/>
          <w:bCs/>
          <w:color w:val="auto"/>
          <w:sz w:val="24"/>
          <w:szCs w:val="24"/>
          <w:highlight w:val="none"/>
        </w:rPr>
        <w:t>建筑面积</w:t>
      </w:r>
      <w:r>
        <w:rPr>
          <w:rFonts w:hint="eastAsia" w:ascii="宋体" w:hAnsi="宋体" w:eastAsia="宋体" w:cs="宋体"/>
          <w:bCs/>
          <w:color w:val="auto"/>
          <w:sz w:val="24"/>
          <w:szCs w:val="24"/>
          <w:highlight w:val="none"/>
          <w:lang w:val="en-US" w:eastAsia="zh-CN"/>
        </w:rPr>
        <w:t>92300</w:t>
      </w:r>
      <w:r>
        <w:rPr>
          <w:rFonts w:hint="eastAsia" w:ascii="宋体" w:hAnsi="宋体" w:eastAsia="宋体" w:cs="宋体"/>
          <w:bCs/>
          <w:color w:val="000000"/>
          <w:sz w:val="24"/>
          <w:szCs w:val="24"/>
          <w:highlight w:val="none"/>
        </w:rPr>
        <w:t>平方米</w:t>
      </w:r>
      <w:r>
        <w:rPr>
          <w:rFonts w:hint="eastAsia" w:ascii="宋体" w:hAnsi="宋体" w:eastAsia="宋体" w:cs="宋体"/>
          <w:bCs/>
          <w:color w:val="000000"/>
          <w:sz w:val="24"/>
          <w:szCs w:val="24"/>
          <w:highlight w:val="none"/>
          <w:lang w:eastAsia="zh-CN"/>
        </w:rPr>
        <w:t>左右，其中地下室</w:t>
      </w:r>
      <w:r>
        <w:rPr>
          <w:rFonts w:hint="eastAsia" w:ascii="宋体" w:hAnsi="宋体" w:eastAsia="宋体" w:cs="宋体"/>
          <w:bCs/>
          <w:color w:val="000000"/>
          <w:sz w:val="24"/>
          <w:szCs w:val="24"/>
          <w:highlight w:val="none"/>
          <w:lang w:val="en-US" w:eastAsia="zh-CN"/>
        </w:rPr>
        <w:t>27000平米，</w:t>
      </w:r>
      <w:r>
        <w:rPr>
          <w:rFonts w:hint="eastAsia" w:ascii="宋体" w:hAnsi="宋体" w:eastAsia="宋体" w:cs="宋体"/>
          <w:bCs/>
          <w:color w:val="000000"/>
          <w:sz w:val="24"/>
          <w:szCs w:val="24"/>
          <w:highlight w:val="none"/>
          <w:lang w:eastAsia="zh-CN"/>
        </w:rPr>
        <w:t>医技楼约</w:t>
      </w:r>
      <w:r>
        <w:rPr>
          <w:rFonts w:hint="eastAsia" w:ascii="宋体" w:hAnsi="宋体" w:eastAsia="宋体" w:cs="宋体"/>
          <w:bCs/>
          <w:color w:val="000000"/>
          <w:sz w:val="24"/>
          <w:szCs w:val="24"/>
          <w:highlight w:val="none"/>
          <w:lang w:val="en-US" w:eastAsia="zh-CN"/>
        </w:rPr>
        <w:t>32000平米，行政科研后勤楼14000平米，公共卫生楼7000平米，学生专家公寓楼11000平米。</w:t>
      </w:r>
    </w:p>
    <w:p w14:paraId="15436DCE">
      <w:pPr>
        <w:spacing w:line="360" w:lineRule="auto"/>
        <w:ind w:firstLine="480"/>
        <w:rPr>
          <w:rFonts w:hint="eastAsia" w:ascii="宋体" w:hAnsi="宋体" w:eastAsia="宋体" w:cs="宋体"/>
          <w:color w:val="000000"/>
          <w:sz w:val="24"/>
          <w:szCs w:val="24"/>
        </w:rPr>
      </w:pPr>
      <w:r>
        <w:rPr>
          <w:rFonts w:hint="eastAsia" w:ascii="宋体" w:hAnsi="宋体" w:eastAsia="宋体" w:cs="宋体"/>
          <w:sz w:val="24"/>
          <w:szCs w:val="24"/>
        </w:rPr>
        <w:t>1、所有服务区域按照三级医院的标准提供保洁、运送及医院各项应急任务等，并针对特殊情况，制定防止交叉感染、消毒隔离制度和工作标准、流程，同时做好病区内服务员工的日常培训与管理工作，配合医院做好迎接各类检查和突发性公共卫生事件等的应急卫生保洁、运送工作。投标人未按照行业规范及医院规定操作所引起的所有责任</w:t>
      </w:r>
      <w:r>
        <w:rPr>
          <w:rFonts w:hint="eastAsia" w:ascii="宋体" w:hAnsi="宋体" w:eastAsia="宋体" w:cs="宋体"/>
          <w:color w:val="000000"/>
          <w:sz w:val="24"/>
          <w:szCs w:val="24"/>
        </w:rPr>
        <w:t>均由</w:t>
      </w:r>
      <w:r>
        <w:rPr>
          <w:rFonts w:hint="eastAsia" w:ascii="宋体" w:hAnsi="宋体" w:eastAsia="宋体" w:cs="宋体"/>
          <w:color w:val="000000"/>
          <w:sz w:val="24"/>
          <w:szCs w:val="24"/>
          <w:lang w:eastAsia="zh-CN"/>
        </w:rPr>
        <w:t>中</w:t>
      </w:r>
      <w:r>
        <w:rPr>
          <w:rFonts w:hint="eastAsia" w:ascii="宋体" w:hAnsi="宋体" w:eastAsia="宋体" w:cs="宋体"/>
          <w:color w:val="000000"/>
          <w:sz w:val="24"/>
          <w:szCs w:val="24"/>
        </w:rPr>
        <w:t>标人自行负责。</w:t>
      </w:r>
    </w:p>
    <w:p w14:paraId="3EC6D464">
      <w:pPr>
        <w:spacing w:line="360" w:lineRule="auto"/>
        <w:ind w:firstLine="480"/>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中</w:t>
      </w:r>
      <w:r>
        <w:rPr>
          <w:rFonts w:hint="eastAsia" w:ascii="宋体" w:hAnsi="宋体" w:eastAsia="宋体" w:cs="宋体"/>
          <w:color w:val="000000"/>
          <w:kern w:val="0"/>
          <w:sz w:val="24"/>
          <w:szCs w:val="24"/>
        </w:rPr>
        <w:t>标人的巡查工作、医疗废物回收、运送工作量等工作交接记录完整、可查，具有追溯性，各种日报表、月或季报表随时可调用、年报表汇总情况分列内容齐全完整，采购人将不定期对各类记录进行抽查</w:t>
      </w:r>
      <w:r>
        <w:rPr>
          <w:rFonts w:hint="eastAsia" w:ascii="宋体" w:hAnsi="宋体" w:eastAsia="宋体" w:cs="宋体"/>
          <w:color w:val="000000"/>
          <w:sz w:val="24"/>
          <w:szCs w:val="24"/>
        </w:rPr>
        <w:t>。</w:t>
      </w:r>
    </w:p>
    <w:p w14:paraId="1AC8390D">
      <w:pPr>
        <w:spacing w:line="360" w:lineRule="auto"/>
        <w:ind w:firstLine="480"/>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w:t>
      </w:r>
      <w:r>
        <w:rPr>
          <w:rFonts w:hint="eastAsia" w:ascii="宋体" w:hAnsi="宋体" w:eastAsia="宋体" w:cs="宋体"/>
          <w:color w:val="000000"/>
          <w:sz w:val="24"/>
          <w:szCs w:val="24"/>
        </w:rPr>
        <w:t>因</w:t>
      </w:r>
      <w:r>
        <w:rPr>
          <w:rFonts w:hint="eastAsia" w:ascii="宋体" w:hAnsi="宋体" w:eastAsia="宋体" w:cs="宋体"/>
          <w:color w:val="000000"/>
          <w:sz w:val="24"/>
          <w:szCs w:val="24"/>
          <w:lang w:eastAsia="zh-CN"/>
        </w:rPr>
        <w:t>中标人</w:t>
      </w:r>
      <w:r>
        <w:rPr>
          <w:rFonts w:hint="eastAsia" w:ascii="宋体" w:hAnsi="宋体" w:eastAsia="宋体" w:cs="宋体"/>
          <w:color w:val="000000"/>
          <w:sz w:val="24"/>
          <w:szCs w:val="24"/>
        </w:rPr>
        <w:t>管理不善，导致采购人发生直接或间接损失的，由此产生的全部责任由</w:t>
      </w:r>
      <w:r>
        <w:rPr>
          <w:rFonts w:hint="eastAsia" w:ascii="宋体" w:hAnsi="宋体" w:eastAsia="宋体" w:cs="宋体"/>
          <w:color w:val="000000"/>
          <w:sz w:val="24"/>
          <w:szCs w:val="24"/>
          <w:lang w:eastAsia="zh-CN"/>
        </w:rPr>
        <w:t>中标人</w:t>
      </w:r>
      <w:r>
        <w:rPr>
          <w:rFonts w:hint="eastAsia" w:ascii="宋体" w:hAnsi="宋体" w:eastAsia="宋体" w:cs="宋体"/>
          <w:color w:val="000000"/>
          <w:sz w:val="24"/>
          <w:szCs w:val="24"/>
        </w:rPr>
        <w:t>自行承担。</w:t>
      </w:r>
    </w:p>
    <w:p w14:paraId="4CAFC7FA">
      <w:pPr>
        <w:pStyle w:val="13"/>
        <w:spacing w:before="0"/>
        <w:ind w:firstLine="480"/>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、项目投标报价为年度服务劳务报价及管理费、设备耗材等总报价。</w:t>
      </w:r>
    </w:p>
    <w:p w14:paraId="2EAA8132">
      <w:pPr>
        <w:widowControl/>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（1）人工费用：工资、夜班费、加班费、社会保险、员工福利（包括高温费、节日费、奖金等）等所有人工费用；以及临时应急检查需要要求增加10人内的人工费用；</w:t>
      </w:r>
    </w:p>
    <w:p w14:paraId="090A9982">
      <w:pPr>
        <w:widowControl/>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2）设备、物品费用：员工制服及物料的清洗费用，各类工具、设备费用，用于物业服务的劳动用品、卫生用品、日常耗材、用具及共用部位的卫生用品等提供投标文件所包含的所有服务内容所必须的全部物品费用、符合要求的生活垃圾袋、消毒药剂等；</w:t>
      </w:r>
    </w:p>
    <w:p w14:paraId="6B365B06">
      <w:pPr>
        <w:widowControl/>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（3）自用场所的设施、设备维护维修、折旧费用；</w:t>
      </w:r>
    </w:p>
    <w:p w14:paraId="0425221C">
      <w:pPr>
        <w:widowControl/>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（4）管理及经营费：包括住宿、通讯、交通、办公用品、劳动资源管理、培训、服装费、人员体检费等所有业务费用；</w:t>
      </w:r>
    </w:p>
    <w:p w14:paraId="26580F13">
      <w:pPr>
        <w:widowControl/>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（5）供应商自行解决员工住宿、餐饮及交通；</w:t>
      </w:r>
    </w:p>
    <w:p w14:paraId="299D1B7D">
      <w:pPr>
        <w:widowControl/>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（6）供应商的报价包括清洁医院所有建筑面积及医院范围内所有区域卫生 ，特殊岗位员工体检及新员工体检费用；</w:t>
      </w:r>
    </w:p>
    <w:p w14:paraId="5CA0C523">
      <w:pPr>
        <w:widowControl/>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kern w:val="0"/>
          <w:sz w:val="24"/>
          <w:szCs w:val="24"/>
        </w:rPr>
        <w:t>（7）</w:t>
      </w:r>
      <w:r>
        <w:rPr>
          <w:rFonts w:hint="eastAsia" w:ascii="宋体" w:hAnsi="宋体" w:eastAsia="宋体" w:cs="宋体"/>
          <w:sz w:val="24"/>
          <w:szCs w:val="24"/>
        </w:rPr>
        <w:t>PVC地（墙）面养护、室内外石材地（墙）面养护的费用包含在投标总价内；</w:t>
      </w:r>
      <w:r>
        <w:rPr>
          <w:rFonts w:hint="eastAsia" w:ascii="宋体" w:hAnsi="宋体" w:eastAsia="宋体" w:cs="宋体"/>
          <w:color w:val="000000"/>
          <w:kern w:val="0"/>
          <w:sz w:val="24"/>
          <w:szCs w:val="24"/>
        </w:rPr>
        <w:t>地面打蜡、保养费用（投标文件说明品牌、频次）；</w:t>
      </w:r>
    </w:p>
    <w:p w14:paraId="18BD881F">
      <w:pPr>
        <w:widowControl/>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（8）保洁及运送不规范操作造成病人及病人家属损伤由中标公司负担所有赔偿费用；</w:t>
      </w:r>
    </w:p>
    <w:p w14:paraId="46892F43">
      <w:pPr>
        <w:widowControl/>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）违反用工法律法规造成的所有损失责任与费用。</w:t>
      </w:r>
    </w:p>
    <w:p w14:paraId="356F8E30">
      <w:pPr>
        <w:tabs>
          <w:tab w:val="left" w:pos="430"/>
        </w:tabs>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w:t>
      </w:r>
      <w:r>
        <w:rPr>
          <w:rFonts w:hint="eastAsia" w:ascii="宋体" w:hAnsi="宋体" w:eastAsia="宋体" w:cs="宋体"/>
          <w:sz w:val="24"/>
          <w:szCs w:val="24"/>
        </w:rPr>
        <w:t>若台州市最低保障工资上调，采购人不承担上调费用，投标人在报价时充分考虑。</w:t>
      </w:r>
    </w:p>
    <w:p w14:paraId="1A521E18">
      <w:pPr>
        <w:adjustRightInd w:val="0"/>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11</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供应商人员配置变动等特殊情况须经采购人同意，必须采取切实有效措施保持项目服务队伍的稳定。项目</w:t>
      </w:r>
      <w:r>
        <w:rPr>
          <w:rFonts w:hint="eastAsia" w:ascii="宋体" w:hAnsi="宋体" w:eastAsia="宋体" w:cs="宋体"/>
          <w:color w:val="000000"/>
          <w:sz w:val="24"/>
          <w:szCs w:val="24"/>
        </w:rPr>
        <w:t>物业经理、主管等管理人员如在今后合作期间发生调动，</w:t>
      </w:r>
      <w:r>
        <w:rPr>
          <w:rFonts w:hint="eastAsia" w:ascii="宋体" w:hAnsi="宋体" w:eastAsia="宋体" w:cs="宋体"/>
          <w:bCs/>
          <w:color w:val="000000"/>
          <w:sz w:val="24"/>
          <w:szCs w:val="24"/>
        </w:rPr>
        <w:t>应提前一个月以书面形式通知采购人，须</w:t>
      </w:r>
      <w:r>
        <w:rPr>
          <w:rFonts w:hint="eastAsia" w:ascii="宋体" w:hAnsi="宋体" w:eastAsia="宋体" w:cs="宋体"/>
          <w:color w:val="000000"/>
          <w:sz w:val="24"/>
          <w:szCs w:val="24"/>
        </w:rPr>
        <w:t>提供相同以及上资质的管理人员补充并经采购人同意。</w:t>
      </w:r>
      <w:r>
        <w:rPr>
          <w:rFonts w:hint="eastAsia" w:ascii="宋体" w:hAnsi="宋体" w:eastAsia="宋体" w:cs="宋体"/>
          <w:bCs/>
          <w:color w:val="000000"/>
          <w:sz w:val="24"/>
          <w:szCs w:val="24"/>
        </w:rPr>
        <w:t>其他工作人员更换要提前七天告知采购人，确保服务质量不因人员变动</w:t>
      </w:r>
      <w:r>
        <w:rPr>
          <w:rFonts w:hint="eastAsia" w:ascii="宋体" w:hAnsi="宋体" w:eastAsia="宋体" w:cs="宋体"/>
          <w:color w:val="000000"/>
          <w:sz w:val="24"/>
          <w:szCs w:val="24"/>
        </w:rPr>
        <w:t>而受影响。采购人</w:t>
      </w:r>
      <w:r>
        <w:rPr>
          <w:rFonts w:hint="eastAsia" w:ascii="宋体" w:hAnsi="宋体" w:eastAsia="宋体" w:cs="宋体"/>
          <w:bCs/>
          <w:color w:val="000000"/>
          <w:sz w:val="24"/>
          <w:szCs w:val="24"/>
        </w:rPr>
        <w:t>每月将定期随机现场检查、或专项检查。</w:t>
      </w:r>
    </w:p>
    <w:p w14:paraId="1F905C31">
      <w:pPr>
        <w:pStyle w:val="9"/>
        <w:rPr>
          <w:rFonts w:hint="eastAsia" w:ascii="宋体" w:hAnsi="宋体" w:eastAsia="宋体" w:cs="宋体"/>
          <w:sz w:val="24"/>
          <w:szCs w:val="24"/>
        </w:rPr>
      </w:pPr>
    </w:p>
    <w:p w14:paraId="58CCBDBA">
      <w:pPr>
        <w:numPr>
          <w:ilvl w:val="0"/>
          <w:numId w:val="0"/>
        </w:numPr>
        <w:tabs>
          <w:tab w:val="left" w:pos="8280"/>
        </w:tabs>
        <w:autoSpaceDE w:val="0"/>
        <w:autoSpaceDN w:val="0"/>
        <w:adjustRightInd w:val="0"/>
        <w:spacing w:line="360" w:lineRule="auto"/>
        <w:ind w:leftChars="0" w:right="25" w:rightChars="0" w:firstLine="482" w:firstLineChars="200"/>
        <w:jc w:val="left"/>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（二）人员要求(岗位设置、人员结构、人数、年龄、资质、工作经验)</w:t>
      </w:r>
    </w:p>
    <w:p w14:paraId="0B052FD5">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bCs/>
          <w:color w:val="000000"/>
          <w:sz w:val="24"/>
          <w:szCs w:val="24"/>
          <w:lang w:eastAsia="zh-CN"/>
        </w:rPr>
      </w:pPr>
      <w:r>
        <w:rPr>
          <w:rFonts w:hint="eastAsia" w:ascii="宋体" w:hAnsi="宋体" w:eastAsia="宋体" w:cs="宋体"/>
          <w:bCs/>
          <w:color w:val="auto"/>
          <w:sz w:val="24"/>
          <w:szCs w:val="24"/>
          <w:u w:val="single"/>
        </w:rPr>
        <w:t>管理人员、</w:t>
      </w:r>
      <w:r>
        <w:rPr>
          <w:rFonts w:hint="eastAsia" w:ascii="宋体" w:hAnsi="宋体" w:eastAsia="宋体" w:cs="宋体"/>
          <w:bCs/>
          <w:color w:val="auto"/>
          <w:sz w:val="24"/>
          <w:szCs w:val="24"/>
          <w:u w:val="single"/>
          <w:lang w:eastAsia="zh-CN"/>
        </w:rPr>
        <w:t>保洁员、</w:t>
      </w:r>
      <w:r>
        <w:rPr>
          <w:rFonts w:hint="eastAsia" w:ascii="宋体" w:hAnsi="宋体" w:eastAsia="宋体" w:cs="宋体"/>
          <w:bCs/>
          <w:color w:val="auto"/>
          <w:sz w:val="24"/>
          <w:szCs w:val="24"/>
          <w:u w:val="single"/>
        </w:rPr>
        <w:t>运送</w:t>
      </w:r>
      <w:r>
        <w:rPr>
          <w:rFonts w:hint="eastAsia" w:ascii="宋体" w:hAnsi="宋体" w:eastAsia="宋体" w:cs="宋体"/>
          <w:bCs/>
          <w:color w:val="auto"/>
          <w:sz w:val="24"/>
          <w:szCs w:val="24"/>
          <w:u w:val="single"/>
          <w:lang w:eastAsia="zh-CN"/>
        </w:rPr>
        <w:t>，</w:t>
      </w:r>
      <w:r>
        <w:rPr>
          <w:rFonts w:hint="eastAsia" w:ascii="宋体" w:hAnsi="宋体" w:eastAsia="宋体" w:cs="宋体"/>
          <w:bCs/>
          <w:color w:val="auto"/>
          <w:sz w:val="24"/>
          <w:szCs w:val="24"/>
          <w:u w:val="single"/>
        </w:rPr>
        <w:t>总编制人数</w:t>
      </w:r>
      <w:r>
        <w:rPr>
          <w:rFonts w:hint="eastAsia" w:ascii="宋体" w:hAnsi="宋体" w:eastAsia="宋体" w:cs="宋体"/>
          <w:bCs/>
          <w:color w:val="auto"/>
          <w:sz w:val="24"/>
          <w:szCs w:val="24"/>
          <w:u w:val="single"/>
          <w:lang w:val="en-US" w:eastAsia="zh-CN"/>
        </w:rPr>
        <w:t>57</w:t>
      </w:r>
      <w:r>
        <w:rPr>
          <w:rFonts w:hint="eastAsia" w:ascii="宋体" w:hAnsi="宋体" w:eastAsia="宋体" w:cs="宋体"/>
          <w:bCs/>
          <w:color w:val="auto"/>
          <w:sz w:val="24"/>
          <w:szCs w:val="24"/>
          <w:u w:val="single"/>
        </w:rPr>
        <w:t>人</w:t>
      </w:r>
      <w:r>
        <w:rPr>
          <w:rFonts w:hint="eastAsia" w:ascii="宋体" w:hAnsi="宋体" w:eastAsia="宋体" w:cs="宋体"/>
          <w:bCs/>
          <w:color w:val="auto"/>
          <w:sz w:val="24"/>
          <w:szCs w:val="24"/>
          <w:u w:val="single"/>
          <w:lang w:eastAsia="zh-CN"/>
        </w:rPr>
        <w:t>，</w:t>
      </w:r>
      <w:r>
        <w:rPr>
          <w:rFonts w:hint="eastAsia" w:ascii="宋体" w:hAnsi="宋体" w:eastAsia="宋体" w:cs="宋体"/>
          <w:bCs/>
          <w:color w:val="FF0000"/>
          <w:sz w:val="24"/>
          <w:szCs w:val="24"/>
          <w:lang w:val="en-US" w:eastAsia="zh-CN"/>
        </w:rPr>
        <w:t>须按总编制57人，报年度总价。</w:t>
      </w:r>
      <w:r>
        <w:rPr>
          <w:rFonts w:hint="eastAsia" w:ascii="宋体" w:hAnsi="宋体" w:eastAsia="宋体" w:cs="宋体"/>
          <w:bCs/>
          <w:color w:val="000000"/>
          <w:sz w:val="24"/>
          <w:szCs w:val="24"/>
          <w:lang w:eastAsia="zh-CN"/>
        </w:rPr>
        <w:t>实际使用人员以采购人认可的中标人月考勤为依据，人员须按照采购人所需岗位100%到岗。</w:t>
      </w:r>
    </w:p>
    <w:p w14:paraId="54C3BC36">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bCs/>
          <w:color w:val="000000"/>
          <w:sz w:val="24"/>
          <w:szCs w:val="24"/>
        </w:rPr>
      </w:pPr>
      <w:r>
        <w:rPr>
          <w:rFonts w:hint="eastAsia" w:ascii="宋体" w:hAnsi="宋体" w:eastAsia="宋体" w:cs="宋体"/>
          <w:bCs/>
          <w:color w:val="000000"/>
          <w:sz w:val="24"/>
          <w:szCs w:val="24"/>
        </w:rPr>
        <w:t>进驻医院的服务人员</w:t>
      </w:r>
      <w:r>
        <w:rPr>
          <w:rFonts w:hint="eastAsia" w:ascii="宋体" w:hAnsi="宋体" w:eastAsia="宋体" w:cs="宋体"/>
          <w:bCs/>
          <w:color w:val="000000"/>
          <w:sz w:val="24"/>
          <w:szCs w:val="24"/>
          <w:lang w:val="en-US" w:eastAsia="zh-CN"/>
        </w:rPr>
        <w:t>及备用人员</w:t>
      </w:r>
      <w:r>
        <w:rPr>
          <w:rFonts w:hint="eastAsia" w:ascii="宋体" w:hAnsi="宋体" w:eastAsia="宋体" w:cs="宋体"/>
          <w:bCs/>
          <w:color w:val="000000"/>
          <w:sz w:val="24"/>
          <w:szCs w:val="24"/>
        </w:rPr>
        <w:t>（数量、配置）根据开放的区域按需调整</w:t>
      </w:r>
      <w:r>
        <w:rPr>
          <w:rFonts w:hint="eastAsia" w:ascii="宋体" w:hAnsi="宋体" w:eastAsia="宋体" w:cs="宋体"/>
          <w:bCs/>
          <w:color w:val="000000"/>
          <w:sz w:val="24"/>
          <w:szCs w:val="24"/>
          <w:lang w:eastAsia="zh-CN"/>
        </w:rPr>
        <w:t>，费用按实际到岗人数结算</w:t>
      </w:r>
      <w:r>
        <w:rPr>
          <w:rFonts w:hint="eastAsia" w:ascii="宋体" w:hAnsi="宋体" w:eastAsia="宋体" w:cs="宋体"/>
          <w:bCs/>
          <w:color w:val="000000"/>
          <w:sz w:val="24"/>
          <w:szCs w:val="24"/>
        </w:rPr>
        <w:t>。</w:t>
      </w:r>
    </w:p>
    <w:p w14:paraId="164A0770">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bCs/>
          <w:sz w:val="24"/>
          <w:szCs w:val="24"/>
          <w:lang w:val="en-US" w:eastAsia="zh-CN"/>
        </w:rPr>
      </w:pPr>
      <w:r>
        <w:rPr>
          <w:rFonts w:hint="eastAsia" w:ascii="宋体" w:hAnsi="宋体" w:eastAsia="宋体" w:cs="宋体"/>
          <w:bCs/>
          <w:color w:val="000000"/>
          <w:sz w:val="24"/>
          <w:szCs w:val="24"/>
          <w:lang w:val="en-US" w:eastAsia="zh-CN"/>
        </w:rPr>
        <w:t>项目进行中采购方</w:t>
      </w:r>
      <w:r>
        <w:rPr>
          <w:rFonts w:hint="eastAsia" w:ascii="宋体" w:hAnsi="宋体" w:eastAsia="宋体" w:cs="宋体"/>
          <w:bCs/>
          <w:sz w:val="24"/>
          <w:szCs w:val="24"/>
          <w:lang w:val="en-US" w:eastAsia="zh-CN"/>
        </w:rPr>
        <w:t>人员增减，按照相应岗位费用增减。</w:t>
      </w:r>
    </w:p>
    <w:p w14:paraId="5EAE31FF">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color w:val="FF0000"/>
          <w:kern w:val="0"/>
          <w:sz w:val="24"/>
          <w:szCs w:val="24"/>
          <w:lang w:val="en-US" w:eastAsia="zh-CN"/>
        </w:rPr>
      </w:pPr>
      <w:r>
        <w:rPr>
          <w:rFonts w:hint="eastAsia" w:ascii="宋体" w:hAnsi="宋体" w:eastAsia="宋体" w:cs="宋体"/>
          <w:color w:val="FF0000"/>
          <w:kern w:val="0"/>
          <w:sz w:val="24"/>
          <w:szCs w:val="24"/>
          <w:lang w:eastAsia="zh-CN"/>
        </w:rPr>
        <w:t>管理人员入职</w:t>
      </w:r>
      <w:r>
        <w:rPr>
          <w:rFonts w:hint="eastAsia" w:ascii="宋体" w:hAnsi="宋体" w:eastAsia="宋体" w:cs="宋体"/>
          <w:color w:val="FF0000"/>
          <w:kern w:val="0"/>
          <w:sz w:val="24"/>
          <w:szCs w:val="24"/>
        </w:rPr>
        <w:t>年龄要控制在</w:t>
      </w:r>
      <w:r>
        <w:rPr>
          <w:rFonts w:hint="eastAsia" w:ascii="宋体" w:hAnsi="宋体" w:eastAsia="宋体" w:cs="宋体"/>
          <w:color w:val="FF0000"/>
          <w:kern w:val="0"/>
          <w:sz w:val="24"/>
          <w:szCs w:val="24"/>
          <w:lang w:val="en-US" w:eastAsia="zh-CN"/>
        </w:rPr>
        <w:t>50</w:t>
      </w:r>
      <w:r>
        <w:rPr>
          <w:rFonts w:hint="eastAsia" w:ascii="宋体" w:hAnsi="宋体" w:eastAsia="宋体" w:cs="宋体"/>
          <w:color w:val="FF0000"/>
          <w:kern w:val="0"/>
          <w:sz w:val="24"/>
          <w:szCs w:val="24"/>
        </w:rPr>
        <w:t>周岁以下，一线工作人员（除管理人员外）</w:t>
      </w:r>
      <w:r>
        <w:rPr>
          <w:rFonts w:hint="eastAsia" w:ascii="宋体" w:hAnsi="宋体" w:eastAsia="宋体" w:cs="宋体"/>
          <w:color w:val="FF0000"/>
          <w:kern w:val="0"/>
          <w:sz w:val="24"/>
          <w:szCs w:val="24"/>
          <w:lang w:val="en-US" w:eastAsia="zh-CN"/>
        </w:rPr>
        <w:t>61周岁以下至少要占70%。</w:t>
      </w:r>
      <w:r>
        <w:rPr>
          <w:rFonts w:hint="eastAsia" w:ascii="宋体" w:hAnsi="宋体" w:eastAsia="宋体" w:cs="宋体"/>
          <w:color w:val="FF0000"/>
          <w:sz w:val="24"/>
          <w:szCs w:val="24"/>
          <w:highlight w:val="none"/>
          <w:u w:val="single"/>
          <w:lang w:eastAsia="zh-CN"/>
        </w:rPr>
        <w:t>（允许承诺）</w:t>
      </w:r>
    </w:p>
    <w:p w14:paraId="0253A379">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员工辞工率控制每月5%以内，每年辞工率控制</w:t>
      </w:r>
      <w:r>
        <w:rPr>
          <w:rFonts w:hint="eastAsia" w:ascii="宋体" w:hAnsi="宋体" w:eastAsia="宋体" w:cs="宋体"/>
          <w:color w:val="000000"/>
          <w:kern w:val="0"/>
          <w:sz w:val="24"/>
          <w:szCs w:val="24"/>
          <w:lang w:val="en-US" w:eastAsia="zh-CN"/>
        </w:rPr>
        <w:t>20</w:t>
      </w:r>
      <w:r>
        <w:rPr>
          <w:rFonts w:hint="eastAsia" w:ascii="宋体" w:hAnsi="宋体" w:eastAsia="宋体" w:cs="宋体"/>
          <w:color w:val="000000"/>
          <w:kern w:val="0"/>
          <w:sz w:val="24"/>
          <w:szCs w:val="24"/>
        </w:rPr>
        <w:t>%以内</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超出部份，每人扣500元。</w:t>
      </w:r>
    </w:p>
    <w:p w14:paraId="1797AA29">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6</w:t>
      </w:r>
      <w:r>
        <w:rPr>
          <w:rFonts w:hint="eastAsia" w:ascii="宋体" w:hAnsi="宋体" w:eastAsia="宋体" w:cs="宋体"/>
          <w:color w:val="000000"/>
          <w:kern w:val="0"/>
          <w:sz w:val="24"/>
          <w:szCs w:val="24"/>
          <w:lang w:val="en-US" w:eastAsia="zh-CN"/>
        </w:rPr>
        <w:t>1周岁</w:t>
      </w:r>
      <w:r>
        <w:rPr>
          <w:rFonts w:hint="eastAsia" w:ascii="宋体" w:hAnsi="宋体" w:eastAsia="宋体" w:cs="宋体"/>
          <w:color w:val="000000"/>
          <w:kern w:val="0"/>
          <w:sz w:val="24"/>
          <w:szCs w:val="24"/>
        </w:rPr>
        <w:t>以上人员比例超出部分，人员费用单价按照岗位单价70%支付</w:t>
      </w:r>
      <w:r>
        <w:rPr>
          <w:rFonts w:hint="eastAsia" w:ascii="宋体" w:hAnsi="宋体" w:eastAsia="宋体" w:cs="宋体"/>
          <w:color w:val="000000"/>
          <w:kern w:val="0"/>
          <w:sz w:val="24"/>
          <w:szCs w:val="24"/>
          <w:lang w:eastAsia="zh-CN"/>
        </w:rPr>
        <w:t>。</w:t>
      </w:r>
    </w:p>
    <w:p w14:paraId="273C1064">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color w:val="000000"/>
          <w:kern w:val="0"/>
          <w:sz w:val="24"/>
          <w:szCs w:val="24"/>
          <w:lang w:val="en-US" w:eastAsia="zh-CN"/>
        </w:rPr>
      </w:pPr>
      <w:r>
        <w:rPr>
          <w:rFonts w:hint="eastAsia" w:ascii="宋体" w:hAnsi="宋体" w:eastAsia="宋体" w:cs="宋体"/>
          <w:color w:val="0070C0"/>
          <w:kern w:val="0"/>
          <w:sz w:val="24"/>
          <w:szCs w:val="24"/>
          <w:lang w:val="en-US" w:eastAsia="zh-CN"/>
        </w:rPr>
        <w:t>中标人应确保为本项目配备的项目经理并在合同期内保持稳定。未经采购方书面同意，不得擅自更换项目经理。更换人员资质不能低于原定管理人员资质。</w:t>
      </w:r>
    </w:p>
    <w:p w14:paraId="3F1CD8E1">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color w:val="000000"/>
          <w:kern w:val="0"/>
          <w:sz w:val="24"/>
          <w:szCs w:val="24"/>
          <w:lang w:val="en-US" w:eastAsia="zh-CN"/>
        </w:rPr>
      </w:pPr>
      <w:r>
        <w:rPr>
          <w:rFonts w:hint="eastAsia" w:ascii="宋体" w:hAnsi="宋体" w:eastAsia="宋体" w:cs="宋体"/>
          <w:color w:val="auto"/>
          <w:kern w:val="2"/>
          <w:sz w:val="24"/>
          <w:szCs w:val="24"/>
          <w:lang w:val="en-US" w:eastAsia="zh-CN" w:bidi="ar-SA"/>
        </w:rPr>
        <w:t>本项目不接收联合投标与挂靠，如发现可以终止合同，产生的一切损失由中标人承担。</w:t>
      </w:r>
    </w:p>
    <w:p w14:paraId="2AF3C19C">
      <w:pPr>
        <w:pStyle w:val="4"/>
        <w:numPr>
          <w:ilvl w:val="0"/>
          <w:numId w:val="3"/>
        </w:numPr>
        <w:adjustRightInd w:val="0"/>
        <w:snapToGrid w:val="0"/>
        <w:spacing w:line="360" w:lineRule="auto"/>
        <w:ind w:left="-480" w:leftChars="0" w:firstLine="400" w:firstLineChars="0"/>
        <w:jc w:val="both"/>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项目人员（包括管理人员）</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6"/>
        <w:gridCol w:w="1889"/>
        <w:gridCol w:w="1497"/>
        <w:gridCol w:w="3830"/>
      </w:tblGrid>
      <w:tr w14:paraId="15E3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dxa"/>
            <w:noWrap w:val="0"/>
            <w:vAlign w:val="top"/>
          </w:tcPr>
          <w:p w14:paraId="5A4A617F">
            <w:pPr>
              <w:spacing w:line="400" w:lineRule="exac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类别</w:t>
            </w:r>
          </w:p>
        </w:tc>
        <w:tc>
          <w:tcPr>
            <w:tcW w:w="2022" w:type="dxa"/>
            <w:noWrap w:val="0"/>
            <w:vAlign w:val="top"/>
          </w:tcPr>
          <w:p w14:paraId="0CFAA8BB">
            <w:pPr>
              <w:spacing w:line="400" w:lineRule="exac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工种</w:t>
            </w:r>
          </w:p>
        </w:tc>
        <w:tc>
          <w:tcPr>
            <w:tcW w:w="1613" w:type="dxa"/>
            <w:noWrap w:val="0"/>
            <w:vAlign w:val="top"/>
          </w:tcPr>
          <w:p w14:paraId="211B2882">
            <w:pPr>
              <w:spacing w:line="400" w:lineRule="exac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人数</w:t>
            </w:r>
          </w:p>
        </w:tc>
        <w:tc>
          <w:tcPr>
            <w:tcW w:w="4180" w:type="dxa"/>
            <w:noWrap w:val="0"/>
            <w:vAlign w:val="top"/>
          </w:tcPr>
          <w:p w14:paraId="764556EF">
            <w:pPr>
              <w:spacing w:line="400" w:lineRule="exac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人员要求</w:t>
            </w:r>
          </w:p>
        </w:tc>
      </w:tr>
      <w:tr w14:paraId="6A72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dxa"/>
            <w:vMerge w:val="restart"/>
            <w:noWrap w:val="0"/>
            <w:vAlign w:val="top"/>
          </w:tcPr>
          <w:p w14:paraId="68BF801A">
            <w:pPr>
              <w:spacing w:line="400" w:lineRule="exact"/>
              <w:jc w:val="both"/>
              <w:rPr>
                <w:rFonts w:hint="eastAsia" w:ascii="宋体" w:hAnsi="宋体" w:eastAsia="宋体" w:cs="宋体"/>
                <w:sz w:val="24"/>
                <w:szCs w:val="24"/>
                <w:highlight w:val="none"/>
                <w:vertAlign w:val="baseline"/>
                <w:lang w:val="en-US" w:eastAsia="zh-CN"/>
              </w:rPr>
            </w:pPr>
          </w:p>
          <w:p w14:paraId="7C6BCBCE">
            <w:pPr>
              <w:spacing w:line="400" w:lineRule="exact"/>
              <w:jc w:val="both"/>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保洁</w:t>
            </w:r>
          </w:p>
        </w:tc>
        <w:tc>
          <w:tcPr>
            <w:tcW w:w="2022" w:type="dxa"/>
            <w:noWrap w:val="0"/>
            <w:vAlign w:val="top"/>
          </w:tcPr>
          <w:p w14:paraId="2AC8AFE9">
            <w:pPr>
              <w:spacing w:line="400" w:lineRule="exac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管理人员（包括项目经理、保洁主管）</w:t>
            </w:r>
          </w:p>
        </w:tc>
        <w:tc>
          <w:tcPr>
            <w:tcW w:w="1613" w:type="dxa"/>
            <w:noWrap w:val="0"/>
            <w:vAlign w:val="top"/>
          </w:tcPr>
          <w:p w14:paraId="77D368BE">
            <w:pPr>
              <w:spacing w:line="400" w:lineRule="exact"/>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w:t>
            </w:r>
          </w:p>
        </w:tc>
        <w:tc>
          <w:tcPr>
            <w:tcW w:w="4180" w:type="dxa"/>
            <w:noWrap w:val="0"/>
            <w:vAlign w:val="top"/>
          </w:tcPr>
          <w:p w14:paraId="14D6456B">
            <w:pPr>
              <w:spacing w:line="400" w:lineRule="exact"/>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highlight w:val="none"/>
                <w:vertAlign w:val="baseline"/>
                <w:lang w:val="en-US" w:eastAsia="zh-CN"/>
              </w:rPr>
              <w:t>项目经理1人：</w:t>
            </w:r>
            <w:r>
              <w:rPr>
                <w:rFonts w:hint="eastAsia" w:ascii="宋体" w:hAnsi="宋体" w:eastAsia="宋体" w:cs="宋体"/>
                <w:color w:val="000000"/>
                <w:sz w:val="24"/>
                <w:szCs w:val="24"/>
                <w:highlight w:val="none"/>
                <w:lang w:val="en-US" w:eastAsia="zh-CN"/>
              </w:rPr>
              <w:t>具有物业管理上岗证；专科及以上学历；具有5年及以上类似医院物业项目经理工作经历</w:t>
            </w:r>
          </w:p>
          <w:p w14:paraId="6392B150">
            <w:pPr>
              <w:spacing w:line="400" w:lineRule="exac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保洁主管至少有3年及以上类似医院物业项目管理工作经历</w:t>
            </w:r>
          </w:p>
        </w:tc>
      </w:tr>
      <w:tr w14:paraId="486B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02" w:type="dxa"/>
            <w:vMerge w:val="continue"/>
            <w:noWrap w:val="0"/>
            <w:vAlign w:val="top"/>
          </w:tcPr>
          <w:p w14:paraId="5CC2D9F6">
            <w:pPr>
              <w:spacing w:line="400" w:lineRule="exact"/>
              <w:rPr>
                <w:rFonts w:hint="eastAsia" w:ascii="宋体" w:hAnsi="宋体" w:eastAsia="宋体" w:cs="宋体"/>
                <w:color w:val="auto"/>
                <w:sz w:val="24"/>
                <w:szCs w:val="24"/>
                <w:highlight w:val="none"/>
                <w:vertAlign w:val="baseline"/>
                <w:lang w:val="en-US" w:eastAsia="zh-CN"/>
              </w:rPr>
            </w:pPr>
          </w:p>
        </w:tc>
        <w:tc>
          <w:tcPr>
            <w:tcW w:w="2022" w:type="dxa"/>
            <w:noWrap w:val="0"/>
            <w:vAlign w:val="top"/>
          </w:tcPr>
          <w:p w14:paraId="219471A0">
            <w:pPr>
              <w:spacing w:line="400" w:lineRule="exac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保洁、专项</w:t>
            </w:r>
          </w:p>
        </w:tc>
        <w:tc>
          <w:tcPr>
            <w:tcW w:w="1613" w:type="dxa"/>
            <w:noWrap w:val="0"/>
            <w:vAlign w:val="top"/>
          </w:tcPr>
          <w:p w14:paraId="48112995">
            <w:pPr>
              <w:spacing w:line="400" w:lineRule="exac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52</w:t>
            </w:r>
          </w:p>
        </w:tc>
        <w:tc>
          <w:tcPr>
            <w:tcW w:w="4180" w:type="dxa"/>
            <w:noWrap w:val="0"/>
            <w:vAlign w:val="top"/>
          </w:tcPr>
          <w:p w14:paraId="0DA280AD">
            <w:pP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Cs/>
                <w:color w:val="auto"/>
                <w:sz w:val="24"/>
                <w:szCs w:val="24"/>
                <w:highlight w:val="none"/>
                <w:lang w:val="en-US" w:eastAsia="zh-CN"/>
              </w:rPr>
              <w:t>保洁岗位男不得超过67周岁、女不得超过63周岁。月休四，弹性休息</w:t>
            </w:r>
          </w:p>
        </w:tc>
      </w:tr>
      <w:tr w14:paraId="659A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402" w:type="dxa"/>
            <w:noWrap w:val="0"/>
            <w:vAlign w:val="top"/>
          </w:tcPr>
          <w:p w14:paraId="0E21C400">
            <w:pPr>
              <w:spacing w:line="400" w:lineRule="exac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运送</w:t>
            </w:r>
          </w:p>
        </w:tc>
        <w:tc>
          <w:tcPr>
            <w:tcW w:w="2022" w:type="dxa"/>
            <w:noWrap w:val="0"/>
            <w:vAlign w:val="top"/>
          </w:tcPr>
          <w:p w14:paraId="705E13D5">
            <w:pPr>
              <w:spacing w:line="400" w:lineRule="exac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运送人员</w:t>
            </w:r>
          </w:p>
        </w:tc>
        <w:tc>
          <w:tcPr>
            <w:tcW w:w="1613" w:type="dxa"/>
            <w:noWrap w:val="0"/>
            <w:vAlign w:val="top"/>
          </w:tcPr>
          <w:p w14:paraId="5773D8BC">
            <w:pPr>
              <w:spacing w:line="400" w:lineRule="exac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4180" w:type="dxa"/>
            <w:noWrap w:val="0"/>
            <w:vAlign w:val="top"/>
          </w:tcPr>
          <w:p w14:paraId="0CC82E2E">
            <w:pP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入职年龄55周岁及以下，具有相关工作经验。</w:t>
            </w:r>
          </w:p>
        </w:tc>
      </w:tr>
      <w:tr w14:paraId="6B5B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2" w:type="dxa"/>
            <w:noWrap w:val="0"/>
            <w:vAlign w:val="top"/>
          </w:tcPr>
          <w:p w14:paraId="4701D0F7">
            <w:pPr>
              <w:spacing w:line="400" w:lineRule="exac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合计</w:t>
            </w:r>
          </w:p>
        </w:tc>
        <w:tc>
          <w:tcPr>
            <w:tcW w:w="2022" w:type="dxa"/>
            <w:noWrap w:val="0"/>
            <w:vAlign w:val="top"/>
          </w:tcPr>
          <w:p w14:paraId="1CDA2A13">
            <w:pPr>
              <w:spacing w:line="400" w:lineRule="exact"/>
              <w:rPr>
                <w:rFonts w:hint="eastAsia" w:ascii="宋体" w:hAnsi="宋体" w:eastAsia="宋体" w:cs="宋体"/>
                <w:color w:val="auto"/>
                <w:sz w:val="24"/>
                <w:szCs w:val="24"/>
                <w:highlight w:val="none"/>
                <w:vertAlign w:val="baseline"/>
                <w:lang w:val="en-US" w:eastAsia="zh-CN"/>
              </w:rPr>
            </w:pPr>
          </w:p>
        </w:tc>
        <w:tc>
          <w:tcPr>
            <w:tcW w:w="1613" w:type="dxa"/>
            <w:noWrap w:val="0"/>
            <w:vAlign w:val="top"/>
          </w:tcPr>
          <w:p w14:paraId="1020FEEF">
            <w:pPr>
              <w:spacing w:line="400" w:lineRule="exac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57</w:t>
            </w:r>
          </w:p>
        </w:tc>
        <w:tc>
          <w:tcPr>
            <w:tcW w:w="4180" w:type="dxa"/>
            <w:noWrap w:val="0"/>
            <w:vAlign w:val="top"/>
          </w:tcPr>
          <w:p w14:paraId="340D441E">
            <w:pPr>
              <w:spacing w:line="400" w:lineRule="exact"/>
              <w:rPr>
                <w:rFonts w:hint="eastAsia" w:ascii="宋体" w:hAnsi="宋体" w:eastAsia="宋体" w:cs="宋体"/>
                <w:color w:val="auto"/>
                <w:sz w:val="24"/>
                <w:szCs w:val="24"/>
                <w:highlight w:val="none"/>
                <w:vertAlign w:val="baseline"/>
                <w:lang w:val="en-US" w:eastAsia="zh-CN"/>
              </w:rPr>
            </w:pPr>
          </w:p>
        </w:tc>
      </w:tr>
    </w:tbl>
    <w:p w14:paraId="195C07DB">
      <w:pPr>
        <w:adjustRightInd w:val="0"/>
        <w:snapToGrid w:val="0"/>
        <w:spacing w:line="360" w:lineRule="auto"/>
        <w:ind w:firstLine="480" w:firstLineChars="200"/>
        <w:rPr>
          <w:rFonts w:hint="eastAsia" w:ascii="宋体" w:hAnsi="宋体" w:eastAsia="宋体" w:cs="宋体"/>
          <w:bCs/>
          <w:color w:val="000000"/>
          <w:sz w:val="24"/>
          <w:szCs w:val="24"/>
        </w:rPr>
      </w:pPr>
    </w:p>
    <w:p w14:paraId="64B2FD9B">
      <w:pPr>
        <w:pStyle w:val="5"/>
        <w:numPr>
          <w:ilvl w:val="0"/>
          <w:numId w:val="3"/>
        </w:numPr>
        <w:adjustRightInd w:val="0"/>
        <w:snapToGrid w:val="0"/>
        <w:spacing w:line="360" w:lineRule="auto"/>
        <w:ind w:left="-480" w:leftChars="0" w:firstLine="480" w:firstLineChars="0"/>
        <w:rPr>
          <w:rFonts w:hint="eastAsia" w:ascii="宋体" w:hAnsi="宋体" w:eastAsia="宋体" w:cs="宋体"/>
          <w:bCs/>
          <w:color w:val="000000"/>
          <w:sz w:val="24"/>
          <w:szCs w:val="24"/>
        </w:rPr>
      </w:pPr>
      <w:r>
        <w:rPr>
          <w:rFonts w:hint="eastAsia" w:ascii="宋体" w:hAnsi="宋体" w:eastAsia="宋体" w:cs="宋体"/>
          <w:bCs/>
          <w:color w:val="000000"/>
          <w:sz w:val="24"/>
          <w:szCs w:val="24"/>
        </w:rPr>
        <w:t>医院物业员工不得在院内从事有偿陪护工作。</w:t>
      </w:r>
    </w:p>
    <w:p w14:paraId="2BF4DE48">
      <w:pPr>
        <w:pStyle w:val="5"/>
        <w:numPr>
          <w:ilvl w:val="0"/>
          <w:numId w:val="3"/>
        </w:numPr>
        <w:adjustRightInd w:val="0"/>
        <w:snapToGrid w:val="0"/>
        <w:spacing w:line="360" w:lineRule="auto"/>
        <w:ind w:left="-480" w:leftChars="0" w:firstLine="480" w:firstLineChars="0"/>
        <w:rPr>
          <w:rFonts w:hint="eastAsia" w:ascii="宋体" w:hAnsi="宋体" w:eastAsia="宋体" w:cs="宋体"/>
          <w:sz w:val="24"/>
          <w:szCs w:val="24"/>
        </w:rPr>
      </w:pP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应根据医院实际需求，严格按医院的</w:t>
      </w:r>
      <w:r>
        <w:rPr>
          <w:rFonts w:hint="eastAsia" w:ascii="宋体" w:hAnsi="宋体" w:eastAsia="宋体" w:cs="宋体"/>
          <w:bCs/>
          <w:color w:val="auto"/>
          <w:sz w:val="24"/>
          <w:szCs w:val="24"/>
        </w:rPr>
        <w:t>管理部门指导意见安排各区域保洁服务人员。为更好配合医院做好公共区域设施预防性维修，</w:t>
      </w:r>
      <w:r>
        <w:rPr>
          <w:rFonts w:hint="eastAsia" w:ascii="宋体" w:hAnsi="宋体" w:eastAsia="宋体" w:cs="宋体"/>
          <w:bCs/>
          <w:color w:val="auto"/>
          <w:sz w:val="24"/>
          <w:szCs w:val="24"/>
          <w:lang w:eastAsia="zh-CN"/>
        </w:rPr>
        <w:t>中标人</w:t>
      </w:r>
      <w:r>
        <w:rPr>
          <w:rFonts w:hint="eastAsia" w:ascii="宋体" w:hAnsi="宋体" w:eastAsia="宋体" w:cs="宋体"/>
          <w:bCs/>
          <w:color w:val="auto"/>
          <w:sz w:val="24"/>
          <w:szCs w:val="24"/>
        </w:rPr>
        <w:t>员工发现</w:t>
      </w:r>
      <w:r>
        <w:rPr>
          <w:rFonts w:hint="eastAsia" w:ascii="宋体" w:hAnsi="宋体" w:eastAsia="宋体" w:cs="宋体"/>
          <w:bCs/>
          <w:color w:val="auto"/>
          <w:sz w:val="24"/>
          <w:szCs w:val="24"/>
          <w:lang w:eastAsia="zh-CN"/>
        </w:rPr>
        <w:t>采购人</w:t>
      </w:r>
      <w:r>
        <w:rPr>
          <w:rFonts w:hint="eastAsia" w:ascii="宋体" w:hAnsi="宋体" w:eastAsia="宋体" w:cs="宋体"/>
          <w:bCs/>
          <w:color w:val="auto"/>
          <w:sz w:val="24"/>
          <w:szCs w:val="24"/>
        </w:rPr>
        <w:t>公共区域设施故障后应及时通过一站式微信报修平台向</w:t>
      </w:r>
      <w:r>
        <w:rPr>
          <w:rFonts w:hint="eastAsia" w:ascii="宋体" w:hAnsi="宋体" w:eastAsia="宋体" w:cs="宋体"/>
          <w:bCs/>
          <w:color w:val="auto"/>
          <w:sz w:val="24"/>
          <w:szCs w:val="24"/>
          <w:lang w:eastAsia="zh-CN"/>
        </w:rPr>
        <w:t>采购人</w:t>
      </w:r>
      <w:r>
        <w:rPr>
          <w:rFonts w:hint="eastAsia" w:ascii="宋体" w:hAnsi="宋体" w:eastAsia="宋体" w:cs="宋体"/>
          <w:bCs/>
          <w:color w:val="auto"/>
          <w:sz w:val="24"/>
          <w:szCs w:val="24"/>
        </w:rPr>
        <w:t>进行报</w:t>
      </w:r>
      <w:r>
        <w:rPr>
          <w:rFonts w:hint="eastAsia" w:ascii="宋体" w:hAnsi="宋体" w:eastAsia="宋体" w:cs="宋体"/>
          <w:bCs/>
          <w:color w:val="000000"/>
          <w:sz w:val="24"/>
          <w:szCs w:val="24"/>
        </w:rPr>
        <w:t>修（采购人提供平台）</w:t>
      </w:r>
      <w:r>
        <w:rPr>
          <w:rFonts w:hint="eastAsia" w:ascii="宋体" w:hAnsi="宋体" w:eastAsia="宋体" w:cs="宋体"/>
          <w:bCs/>
          <w:color w:val="000000"/>
          <w:sz w:val="24"/>
          <w:szCs w:val="24"/>
          <w:lang w:eastAsia="zh-CN"/>
        </w:rPr>
        <w:t>。</w:t>
      </w:r>
    </w:p>
    <w:p w14:paraId="7BCB8371">
      <w:pPr>
        <w:numPr>
          <w:ilvl w:val="0"/>
          <w:numId w:val="3"/>
        </w:numPr>
        <w:adjustRightInd w:val="0"/>
        <w:snapToGrid w:val="0"/>
        <w:spacing w:line="360" w:lineRule="auto"/>
        <w:ind w:left="-480" w:leftChars="0" w:firstLine="480" w:firstLineChars="0"/>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本项目保洁所需物资（各类大型扫地</w:t>
      </w:r>
      <w:r>
        <w:rPr>
          <w:rFonts w:hint="eastAsia" w:ascii="宋体" w:hAnsi="宋体" w:eastAsia="宋体" w:cs="宋体"/>
          <w:bCs/>
          <w:color w:val="000000"/>
          <w:sz w:val="24"/>
          <w:szCs w:val="24"/>
          <w:lang w:val="en-US" w:eastAsia="zh-CN"/>
        </w:rPr>
        <w:t>设备</w:t>
      </w:r>
      <w:r>
        <w:rPr>
          <w:rFonts w:hint="eastAsia" w:ascii="宋体" w:hAnsi="宋体" w:eastAsia="宋体" w:cs="宋体"/>
          <w:bCs/>
          <w:color w:val="000000"/>
          <w:sz w:val="24"/>
          <w:szCs w:val="24"/>
        </w:rPr>
        <w:t>、冲洗</w:t>
      </w:r>
      <w:r>
        <w:rPr>
          <w:rFonts w:hint="eastAsia" w:ascii="宋体" w:hAnsi="宋体" w:eastAsia="宋体" w:cs="宋体"/>
          <w:bCs/>
          <w:color w:val="000000"/>
          <w:sz w:val="24"/>
          <w:szCs w:val="24"/>
          <w:lang w:val="en-US" w:eastAsia="zh-CN"/>
        </w:rPr>
        <w:t>设备</w:t>
      </w:r>
      <w:r>
        <w:rPr>
          <w:rFonts w:hint="eastAsia" w:ascii="宋体" w:hAnsi="宋体" w:eastAsia="宋体" w:cs="宋体"/>
          <w:bCs/>
          <w:color w:val="000000"/>
          <w:sz w:val="24"/>
          <w:szCs w:val="24"/>
        </w:rPr>
        <w:t>、洗衣机、烘干机、抛光设备器械及其他必需的保洁专用、消毒材料和通用工具、各类垃圾袋</w:t>
      </w:r>
      <w:r>
        <w:rPr>
          <w:rFonts w:hint="eastAsia" w:ascii="宋体" w:hAnsi="宋体" w:eastAsia="宋体" w:cs="宋体"/>
          <w:bCs/>
          <w:color w:val="000000"/>
          <w:sz w:val="24"/>
          <w:szCs w:val="24"/>
          <w:lang w:eastAsia="zh-CN"/>
        </w:rPr>
        <w:t>（医疗垃圾袋除外）</w:t>
      </w:r>
      <w:r>
        <w:rPr>
          <w:rFonts w:hint="eastAsia" w:ascii="宋体" w:hAnsi="宋体" w:eastAsia="宋体" w:cs="宋体"/>
          <w:bCs/>
          <w:color w:val="000000"/>
          <w:sz w:val="24"/>
          <w:szCs w:val="24"/>
        </w:rPr>
        <w:t>、指定品牌蜡</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庄臣、3M</w:t>
      </w:r>
      <w:r>
        <w:rPr>
          <w:rFonts w:hint="eastAsia" w:ascii="宋体" w:hAnsi="宋体" w:eastAsia="宋体" w:cs="宋体"/>
          <w:bCs/>
          <w:color w:val="000000"/>
          <w:sz w:val="24"/>
          <w:szCs w:val="24"/>
          <w:lang w:eastAsia="zh-CN"/>
        </w:rPr>
        <w:t>、迪邦等同等级品牌）、</w:t>
      </w:r>
      <w:r>
        <w:rPr>
          <w:rFonts w:hint="eastAsia" w:ascii="宋体" w:hAnsi="宋体" w:eastAsia="宋体" w:cs="宋体"/>
          <w:bCs/>
          <w:color w:val="000000"/>
          <w:sz w:val="24"/>
          <w:szCs w:val="24"/>
        </w:rPr>
        <w:t>不锈钢</w:t>
      </w:r>
      <w:r>
        <w:rPr>
          <w:rFonts w:hint="eastAsia" w:ascii="宋体" w:hAnsi="宋体" w:eastAsia="宋体" w:cs="宋体"/>
          <w:bCs/>
          <w:color w:val="000000"/>
          <w:sz w:val="24"/>
          <w:szCs w:val="24"/>
          <w:lang w:val="en-US" w:eastAsia="zh-CN"/>
        </w:rPr>
        <w:t>和</w:t>
      </w:r>
      <w:r>
        <w:rPr>
          <w:rFonts w:hint="eastAsia" w:ascii="宋体" w:hAnsi="宋体" w:eastAsia="宋体" w:cs="宋体"/>
          <w:bCs/>
          <w:color w:val="000000"/>
          <w:sz w:val="24"/>
          <w:szCs w:val="24"/>
        </w:rPr>
        <w:t>石材地面墙面保养所需洗涤用品等）由</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提供，</w:t>
      </w:r>
      <w:r>
        <w:rPr>
          <w:rFonts w:hint="eastAsia" w:ascii="宋体" w:hAnsi="宋体" w:eastAsia="宋体" w:cs="宋体"/>
          <w:bCs/>
          <w:color w:val="000000"/>
          <w:sz w:val="24"/>
          <w:szCs w:val="24"/>
          <w:lang w:val="en-US" w:eastAsia="zh-CN"/>
        </w:rPr>
        <w:t>相关费用</w:t>
      </w:r>
      <w:r>
        <w:rPr>
          <w:rFonts w:hint="eastAsia" w:ascii="宋体" w:hAnsi="宋体" w:eastAsia="宋体" w:cs="宋体"/>
          <w:bCs/>
          <w:color w:val="000000"/>
          <w:sz w:val="24"/>
          <w:szCs w:val="24"/>
        </w:rPr>
        <w:t>包含在投标报价中。</w:t>
      </w:r>
    </w:p>
    <w:p w14:paraId="5A521611">
      <w:pPr>
        <w:numPr>
          <w:ilvl w:val="0"/>
          <w:numId w:val="3"/>
        </w:numPr>
        <w:adjustRightInd w:val="0"/>
        <w:snapToGrid w:val="0"/>
        <w:spacing w:line="360" w:lineRule="auto"/>
        <w:ind w:left="-480" w:leftChars="0" w:firstLine="480" w:firstLineChars="0"/>
        <w:rPr>
          <w:rFonts w:hint="eastAsia" w:ascii="宋体" w:hAnsi="宋体" w:eastAsia="宋体" w:cs="宋体"/>
          <w:bCs/>
          <w:color w:val="000000"/>
          <w:sz w:val="24"/>
          <w:szCs w:val="24"/>
        </w:rPr>
      </w:pPr>
      <w:r>
        <w:rPr>
          <w:rFonts w:hint="eastAsia" w:ascii="宋体" w:hAnsi="宋体" w:eastAsia="宋体" w:cs="宋体"/>
          <w:bCs/>
          <w:color w:val="000000"/>
          <w:sz w:val="24"/>
          <w:szCs w:val="24"/>
        </w:rPr>
        <w:t>责任岗位分配</w:t>
      </w:r>
    </w:p>
    <w:p w14:paraId="021948F6">
      <w:pPr>
        <w:numPr>
          <w:ilvl w:val="0"/>
          <w:numId w:val="0"/>
        </w:numPr>
        <w:adjustRightInd w:val="0"/>
        <w:snapToGrid w:val="0"/>
        <w:spacing w:line="360" w:lineRule="auto"/>
        <w:ind w:leftChars="0"/>
      </w:pPr>
    </w:p>
    <w:tbl>
      <w:tblPr>
        <w:tblStyle w:val="10"/>
        <w:tblW w:w="89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16"/>
        <w:gridCol w:w="675"/>
        <w:gridCol w:w="5550"/>
        <w:gridCol w:w="1425"/>
      </w:tblGrid>
      <w:tr w14:paraId="1838D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05" w:type="dxa"/>
            <w:tcBorders>
              <w:top w:val="single" w:color="000000" w:sz="4" w:space="0"/>
              <w:left w:val="single" w:color="000000" w:sz="4" w:space="0"/>
              <w:bottom w:val="single" w:color="000000" w:sz="4" w:space="0"/>
              <w:right w:val="single" w:color="000000" w:sz="4" w:space="0"/>
            </w:tcBorders>
            <w:noWrap/>
            <w:vAlign w:val="center"/>
          </w:tcPr>
          <w:p w14:paraId="26165A81">
            <w:pPr>
              <w:keepNext w:val="0"/>
              <w:keepLines w:val="0"/>
              <w:widowControl/>
              <w:suppressLineNumbers w:val="0"/>
              <w:jc w:val="center"/>
              <w:textAlignment w:val="center"/>
              <w:rPr>
                <w:rFonts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楼宇</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A2886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楼层</w:t>
            </w:r>
          </w:p>
        </w:tc>
        <w:tc>
          <w:tcPr>
            <w:tcW w:w="5550" w:type="dxa"/>
            <w:tcBorders>
              <w:top w:val="single" w:color="000000" w:sz="4" w:space="0"/>
              <w:left w:val="single" w:color="000000" w:sz="4" w:space="0"/>
              <w:bottom w:val="single" w:color="000000" w:sz="4" w:space="0"/>
              <w:right w:val="single" w:color="000000" w:sz="4" w:space="0"/>
            </w:tcBorders>
            <w:noWrap/>
            <w:vAlign w:val="center"/>
          </w:tcPr>
          <w:p w14:paraId="74264BF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科室</w:t>
            </w:r>
          </w:p>
        </w:tc>
        <w:tc>
          <w:tcPr>
            <w:tcW w:w="1425" w:type="dxa"/>
            <w:tcBorders>
              <w:top w:val="single" w:color="000000" w:sz="4" w:space="0"/>
              <w:left w:val="single" w:color="000000" w:sz="4" w:space="0"/>
              <w:bottom w:val="single" w:color="000000" w:sz="4" w:space="0"/>
              <w:right w:val="single" w:color="000000" w:sz="4" w:space="0"/>
            </w:tcBorders>
            <w:noWrap/>
            <w:vAlign w:val="center"/>
          </w:tcPr>
          <w:p w14:paraId="3EBC532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拟配置人数</w:t>
            </w:r>
          </w:p>
        </w:tc>
      </w:tr>
      <w:tr w14:paraId="5F257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5E3DA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医疗医技楼</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6F42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F96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眼科门诊、普通门诊、专家门诊、住院大厅、公区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19D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16CD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C71E48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CB1928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4FB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血透中心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68F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18CDD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F2494DE">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5E32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366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E9F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A078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AB8871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5B8841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096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日间病房、公区</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2A9D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34001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4BBBE10">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A53DF4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F3C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激光治疗中心</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A1D1F51">
            <w:pPr>
              <w:jc w:val="center"/>
              <w:rPr>
                <w:rFonts w:hint="eastAsia" w:ascii="宋体" w:hAnsi="宋体" w:eastAsia="宋体" w:cs="宋体"/>
                <w:i w:val="0"/>
                <w:iCs w:val="0"/>
                <w:color w:val="000000"/>
                <w:sz w:val="22"/>
                <w:szCs w:val="22"/>
                <w:u w:val="none"/>
              </w:rPr>
            </w:pPr>
          </w:p>
        </w:tc>
      </w:tr>
      <w:tr w14:paraId="6101F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FA47EB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DFB974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3E6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体检放射科</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7349D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252D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092E36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DD84F4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E35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特需门诊</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413EEA2">
            <w:pPr>
              <w:jc w:val="center"/>
              <w:rPr>
                <w:rFonts w:hint="eastAsia" w:ascii="宋体" w:hAnsi="宋体" w:eastAsia="宋体" w:cs="宋体"/>
                <w:i w:val="0"/>
                <w:iCs w:val="0"/>
                <w:color w:val="000000"/>
                <w:sz w:val="22"/>
                <w:szCs w:val="22"/>
                <w:u w:val="none"/>
              </w:rPr>
            </w:pPr>
          </w:p>
        </w:tc>
      </w:tr>
      <w:tr w14:paraId="63192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3B93C5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1085C0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542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普通体检</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9B26DCB">
            <w:pPr>
              <w:jc w:val="center"/>
              <w:rPr>
                <w:rFonts w:hint="eastAsia" w:ascii="宋体" w:hAnsi="宋体" w:eastAsia="宋体" w:cs="宋体"/>
                <w:i w:val="0"/>
                <w:iCs w:val="0"/>
                <w:color w:val="000000"/>
                <w:sz w:val="22"/>
                <w:szCs w:val="22"/>
                <w:u w:val="none"/>
              </w:rPr>
            </w:pPr>
          </w:p>
        </w:tc>
      </w:tr>
      <w:tr w14:paraId="0397F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9BE6C11">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B504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D02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针灸科、眼科、公区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FDF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89C5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4289423">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E6A22C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CEA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特需门诊</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5ABFB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18D8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91BE2F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60C446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D8A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VIP 体检</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2C5C5C6">
            <w:pPr>
              <w:jc w:val="center"/>
              <w:rPr>
                <w:rFonts w:hint="eastAsia" w:ascii="宋体" w:hAnsi="宋体" w:eastAsia="宋体" w:cs="宋体"/>
                <w:i w:val="0"/>
                <w:iCs w:val="0"/>
                <w:color w:val="000000"/>
                <w:sz w:val="22"/>
                <w:szCs w:val="22"/>
                <w:u w:val="none"/>
              </w:rPr>
            </w:pPr>
          </w:p>
        </w:tc>
      </w:tr>
      <w:tr w14:paraId="1B43E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3DDC2E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9F9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D83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200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3053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2A419D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F9F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C48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标准病房（针灸康复）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FE2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4F966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7A7011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653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240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标准病房（中西医）</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EE8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65C86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EA8C06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812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81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标准病房（眼科）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F2D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3F04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097497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C72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C8A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标准病房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378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29CEE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F0B4A1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26C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231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标准病房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FA4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4B3B8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42184C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6CE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D51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标准病房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841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5C47B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6284A4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FB6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419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标准病房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F50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2407E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B2CF09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1D4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12F</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F5E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标准病房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864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02A5F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04640B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后勤科研楼</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81F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4237A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健达仓库</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3E5E11F">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0</w:t>
            </w:r>
          </w:p>
        </w:tc>
      </w:tr>
      <w:tr w14:paraId="6AA0A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1D6F4">
            <w:pPr>
              <w:rPr>
                <w:rFonts w:hint="eastAsia" w:ascii="宋体" w:hAnsi="宋体" w:eastAsia="宋体" w:cs="宋体"/>
                <w:i w:val="0"/>
                <w:iCs w:val="0"/>
                <w:color w:val="000000"/>
                <w:sz w:val="22"/>
                <w:szCs w:val="22"/>
                <w:u w:val="none"/>
              </w:rPr>
            </w:pPr>
          </w:p>
        </w:tc>
        <w:tc>
          <w:tcPr>
            <w:tcW w:w="675" w:type="dxa"/>
            <w:vMerge w:val="restart"/>
            <w:tcBorders>
              <w:top w:val="single" w:color="000000" w:sz="4" w:space="0"/>
              <w:left w:val="single" w:color="000000" w:sz="4" w:space="0"/>
              <w:bottom w:val="single" w:color="000000" w:sz="4" w:space="0"/>
              <w:right w:val="single" w:color="000000" w:sz="4" w:space="0"/>
            </w:tcBorders>
            <w:noWrap w:val="0"/>
            <w:vAlign w:val="center"/>
          </w:tcPr>
          <w:p w14:paraId="564C7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303C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病区药房</w:t>
            </w:r>
          </w:p>
        </w:tc>
        <w:tc>
          <w:tcPr>
            <w:tcW w:w="14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7C80828">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0</w:t>
            </w:r>
          </w:p>
        </w:tc>
      </w:tr>
      <w:tr w14:paraId="21645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24B13">
            <w:pPr>
              <w:rPr>
                <w:rFonts w:hint="eastAsia" w:ascii="宋体" w:hAnsi="宋体" w:eastAsia="宋体" w:cs="宋体"/>
                <w:i w:val="0"/>
                <w:iCs w:val="0"/>
                <w:color w:val="000000"/>
                <w:sz w:val="22"/>
                <w:szCs w:val="22"/>
                <w:u w:val="none"/>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7305F">
            <w:pPr>
              <w:jc w:val="center"/>
              <w:rPr>
                <w:rFonts w:hint="eastAsia" w:ascii="宋体" w:hAnsi="宋体" w:eastAsia="宋体" w:cs="宋体"/>
                <w:i w:val="0"/>
                <w:iCs w:val="0"/>
                <w:color w:val="000000"/>
                <w:sz w:val="22"/>
                <w:szCs w:val="22"/>
                <w:u w:val="none"/>
              </w:rPr>
            </w:pP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86432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静配中心</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6E140D">
            <w:pPr>
              <w:jc w:val="center"/>
              <w:rPr>
                <w:rFonts w:hint="eastAsia" w:ascii="宋体" w:hAnsi="宋体" w:eastAsia="宋体" w:cs="宋体"/>
                <w:i w:val="0"/>
                <w:iCs w:val="0"/>
                <w:color w:val="000000"/>
                <w:sz w:val="22"/>
                <w:szCs w:val="22"/>
                <w:u w:val="none"/>
              </w:rPr>
            </w:pPr>
          </w:p>
        </w:tc>
      </w:tr>
      <w:tr w14:paraId="73F36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81499">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F14B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6F567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病案室、档案室、图书馆</w:t>
            </w:r>
          </w:p>
        </w:tc>
        <w:tc>
          <w:tcPr>
            <w:tcW w:w="14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5FA35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42BA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16C79">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EDC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B3156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健达办公</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58300">
            <w:pPr>
              <w:jc w:val="center"/>
              <w:rPr>
                <w:rFonts w:hint="eastAsia" w:ascii="宋体" w:hAnsi="宋体" w:eastAsia="宋体" w:cs="宋体"/>
                <w:i w:val="0"/>
                <w:iCs w:val="0"/>
                <w:color w:val="000000"/>
                <w:sz w:val="22"/>
                <w:szCs w:val="22"/>
                <w:u w:val="none"/>
              </w:rPr>
            </w:pPr>
          </w:p>
        </w:tc>
      </w:tr>
      <w:tr w14:paraId="5F03A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8DD1A">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6F73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6E408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信息中心</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D28BA">
            <w:pPr>
              <w:jc w:val="center"/>
              <w:rPr>
                <w:rFonts w:hint="eastAsia" w:ascii="宋体" w:hAnsi="宋体" w:eastAsia="宋体" w:cs="宋体"/>
                <w:i w:val="0"/>
                <w:iCs w:val="0"/>
                <w:color w:val="000000"/>
                <w:sz w:val="22"/>
                <w:szCs w:val="22"/>
                <w:u w:val="none"/>
              </w:rPr>
            </w:pPr>
          </w:p>
        </w:tc>
      </w:tr>
      <w:tr w14:paraId="6AEDA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03050">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9EBA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F3A0C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技能培训中心</w:t>
            </w:r>
          </w:p>
        </w:tc>
        <w:tc>
          <w:tcPr>
            <w:tcW w:w="14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5196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D4E8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6E018">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D4C7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467E2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考试中心</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460AB">
            <w:pPr>
              <w:jc w:val="center"/>
              <w:rPr>
                <w:rFonts w:hint="eastAsia" w:ascii="宋体" w:hAnsi="宋体" w:eastAsia="宋体" w:cs="宋体"/>
                <w:i w:val="0"/>
                <w:iCs w:val="0"/>
                <w:color w:val="000000"/>
                <w:sz w:val="22"/>
                <w:szCs w:val="22"/>
                <w:u w:val="none"/>
              </w:rPr>
            </w:pPr>
          </w:p>
        </w:tc>
      </w:tr>
      <w:tr w14:paraId="1166C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3945C5">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CFF7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4817A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实验室</w:t>
            </w:r>
          </w:p>
        </w:tc>
        <w:tc>
          <w:tcPr>
            <w:tcW w:w="14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1A74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086C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5B4BAAF6">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9AE9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F7528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实验室</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5B292">
            <w:pPr>
              <w:jc w:val="center"/>
              <w:rPr>
                <w:rFonts w:hint="eastAsia" w:ascii="宋体" w:hAnsi="宋体" w:eastAsia="宋体" w:cs="宋体"/>
                <w:i w:val="0"/>
                <w:iCs w:val="0"/>
                <w:color w:val="000000"/>
                <w:sz w:val="22"/>
                <w:szCs w:val="22"/>
                <w:u w:val="none"/>
              </w:rPr>
            </w:pPr>
          </w:p>
        </w:tc>
      </w:tr>
      <w:tr w14:paraId="0B127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F7DEB">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512D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173B7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实验室</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75BE">
            <w:pPr>
              <w:jc w:val="center"/>
              <w:rPr>
                <w:rFonts w:hint="eastAsia" w:ascii="宋体" w:hAnsi="宋体" w:eastAsia="宋体" w:cs="宋体"/>
                <w:i w:val="0"/>
                <w:iCs w:val="0"/>
                <w:color w:val="000000"/>
                <w:sz w:val="22"/>
                <w:szCs w:val="22"/>
                <w:u w:val="none"/>
              </w:rPr>
            </w:pPr>
          </w:p>
        </w:tc>
      </w:tr>
      <w:tr w14:paraId="09C7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BC11E">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3CF9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389F0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病理科</w:t>
            </w:r>
          </w:p>
        </w:tc>
        <w:tc>
          <w:tcPr>
            <w:tcW w:w="14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57DA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12B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3838C">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74574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31A92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病理科</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19A8D">
            <w:pPr>
              <w:jc w:val="center"/>
              <w:rPr>
                <w:rFonts w:hint="eastAsia" w:ascii="宋体" w:hAnsi="宋体" w:eastAsia="宋体" w:cs="宋体"/>
                <w:i w:val="0"/>
                <w:iCs w:val="0"/>
                <w:color w:val="000000"/>
                <w:sz w:val="22"/>
                <w:szCs w:val="22"/>
                <w:u w:val="none"/>
              </w:rPr>
            </w:pPr>
          </w:p>
        </w:tc>
      </w:tr>
      <w:tr w14:paraId="61785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068C2C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公共卫生中心</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3772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ADCAF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发热门诊、肠道门诊、结核门诊、美沙酮门诊</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2F5F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3B9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E6A12">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7113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A8DF2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负压病房</w:t>
            </w:r>
          </w:p>
        </w:tc>
        <w:tc>
          <w:tcPr>
            <w:tcW w:w="14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CFD0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E3A0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16EFDF">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7E4A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AF558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病房</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0E8FD8">
            <w:pPr>
              <w:jc w:val="center"/>
              <w:rPr>
                <w:rFonts w:hint="eastAsia" w:ascii="宋体" w:hAnsi="宋体" w:eastAsia="宋体" w:cs="宋体"/>
                <w:i w:val="0"/>
                <w:iCs w:val="0"/>
                <w:color w:val="000000"/>
                <w:sz w:val="22"/>
                <w:szCs w:val="22"/>
                <w:u w:val="none"/>
              </w:rPr>
            </w:pPr>
          </w:p>
        </w:tc>
      </w:tr>
      <w:tr w14:paraId="1AE80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1946D">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8925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EAFCD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病房</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7324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031EF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1632F">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F6D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05BB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预留办公</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6939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54A5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15A249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行政办公楼</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64A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D4AF1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食堂加工区</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961D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36A22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16DA7">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8F1A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86346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职工餐厅、厨房</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C589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3F0E6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CE044">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F4C5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72DD3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会议中心、员工活动中心</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A738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r>
      <w:tr w14:paraId="45C0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6AC47">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3069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B8647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学生宿舍</w:t>
            </w:r>
          </w:p>
        </w:tc>
        <w:tc>
          <w:tcPr>
            <w:tcW w:w="14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E8DC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DAD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8FD0D">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B66B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5BFA5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学生宿舍</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FC8CC">
            <w:pPr>
              <w:jc w:val="center"/>
              <w:rPr>
                <w:rFonts w:hint="eastAsia" w:ascii="宋体" w:hAnsi="宋体" w:eastAsia="宋体" w:cs="宋体"/>
                <w:i w:val="0"/>
                <w:iCs w:val="0"/>
                <w:color w:val="000000"/>
                <w:sz w:val="22"/>
                <w:szCs w:val="22"/>
                <w:u w:val="none"/>
              </w:rPr>
            </w:pPr>
          </w:p>
        </w:tc>
      </w:tr>
      <w:tr w14:paraId="756E4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91D49">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1200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37E81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学生宿舍</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3CDCA">
            <w:pPr>
              <w:jc w:val="center"/>
              <w:rPr>
                <w:rFonts w:hint="eastAsia" w:ascii="宋体" w:hAnsi="宋体" w:eastAsia="宋体" w:cs="宋体"/>
                <w:i w:val="0"/>
                <w:iCs w:val="0"/>
                <w:color w:val="000000"/>
                <w:sz w:val="22"/>
                <w:szCs w:val="22"/>
                <w:u w:val="none"/>
              </w:rPr>
            </w:pPr>
          </w:p>
        </w:tc>
      </w:tr>
      <w:tr w14:paraId="76B6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F9319">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F294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9425B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行政办公区</w:t>
            </w:r>
          </w:p>
        </w:tc>
        <w:tc>
          <w:tcPr>
            <w:tcW w:w="14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9774B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2681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5EB1B">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A95B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B63D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行政办公区</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D55C0">
            <w:pPr>
              <w:jc w:val="center"/>
              <w:rPr>
                <w:rFonts w:hint="eastAsia" w:ascii="宋体" w:hAnsi="宋体" w:eastAsia="宋体" w:cs="宋体"/>
                <w:i w:val="0"/>
                <w:iCs w:val="0"/>
                <w:color w:val="000000"/>
                <w:sz w:val="22"/>
                <w:szCs w:val="22"/>
                <w:u w:val="none"/>
              </w:rPr>
            </w:pPr>
          </w:p>
        </w:tc>
      </w:tr>
      <w:tr w14:paraId="6A48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12B80">
            <w:pPr>
              <w:rPr>
                <w:rFonts w:hint="eastAsia" w:ascii="宋体" w:hAnsi="宋体" w:eastAsia="宋体" w:cs="宋体"/>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1A84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9F</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287B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工会活动中心</w:t>
            </w:r>
          </w:p>
        </w:tc>
        <w:tc>
          <w:tcPr>
            <w:tcW w:w="14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493DB">
            <w:pPr>
              <w:jc w:val="center"/>
              <w:rPr>
                <w:rFonts w:hint="eastAsia" w:ascii="宋体" w:hAnsi="宋体" w:eastAsia="宋体" w:cs="宋体"/>
                <w:i w:val="0"/>
                <w:iCs w:val="0"/>
                <w:color w:val="000000"/>
                <w:sz w:val="22"/>
                <w:szCs w:val="22"/>
                <w:u w:val="none"/>
              </w:rPr>
            </w:pPr>
          </w:p>
        </w:tc>
      </w:tr>
      <w:tr w14:paraId="036F2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4A4D85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地下室</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2D3F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84B7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45C09E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外围、楼顶巡查、辅助用房、清洗拖布毛巾</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9374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0802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442B43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3C9D0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295B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3A1802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垃圾运送</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CC77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B3DB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3D2B89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患者运送</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F5A4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EB4E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062BCD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标本</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5A64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0684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2EDB78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中夜班</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9662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AA10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377907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项目经理</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729C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79A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04B062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医疗医技楼主管</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后勤科研楼、公共卫生中心、行政办公楼主管</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BB20D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7A38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30" w:type="dxa"/>
            <w:gridSpan w:val="3"/>
            <w:tcBorders>
              <w:top w:val="single" w:color="000000" w:sz="4" w:space="0"/>
              <w:left w:val="single" w:color="000000" w:sz="4" w:space="0"/>
              <w:bottom w:val="single" w:color="000000" w:sz="4" w:space="0"/>
              <w:right w:val="single" w:color="000000" w:sz="4" w:space="0"/>
            </w:tcBorders>
            <w:noWrap w:val="0"/>
            <w:vAlign w:val="center"/>
          </w:tcPr>
          <w:p w14:paraId="75C744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替班</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0C50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bl>
    <w:p w14:paraId="4BE5FE6B">
      <w:pPr>
        <w:numPr>
          <w:ilvl w:val="0"/>
          <w:numId w:val="0"/>
        </w:numPr>
        <w:adjustRightInd w:val="0"/>
        <w:snapToGrid w:val="0"/>
        <w:spacing w:line="360" w:lineRule="auto"/>
        <w:ind w:leftChars="0"/>
        <w:rPr>
          <w:rFonts w:hint="eastAsia"/>
        </w:rPr>
      </w:pPr>
    </w:p>
    <w:p w14:paraId="105194E2">
      <w:pPr>
        <w:pStyle w:val="5"/>
        <w:adjustRightInd w:val="0"/>
        <w:snapToGrid w:val="0"/>
        <w:spacing w:line="360" w:lineRule="auto"/>
        <w:rPr>
          <w:rFonts w:hint="eastAsia" w:ascii="宋体" w:hAnsi="宋体" w:eastAsia="宋体" w:cs="宋体"/>
          <w:color w:val="000000"/>
          <w:sz w:val="24"/>
          <w:szCs w:val="24"/>
        </w:rPr>
      </w:pPr>
      <w:r>
        <w:rPr>
          <w:rFonts w:hint="eastAsia" w:ascii="宋体" w:hAnsi="宋体" w:eastAsia="宋体" w:cs="宋体"/>
          <w:bCs/>
          <w:color w:val="000000"/>
          <w:sz w:val="24"/>
          <w:szCs w:val="24"/>
        </w:rPr>
        <w:t>备注：</w:t>
      </w:r>
      <w:r>
        <w:rPr>
          <w:rFonts w:hint="eastAsia" w:ascii="宋体" w:hAnsi="宋体" w:eastAsia="宋体" w:cs="宋体"/>
          <w:bCs/>
          <w:color w:val="000000"/>
          <w:sz w:val="24"/>
          <w:szCs w:val="24"/>
          <w:highlight w:val="yellow"/>
        </w:rPr>
        <w:t>本次招投标按照医院运行情况，结合实际需求分期递增服务人员。</w:t>
      </w:r>
      <w:r>
        <w:rPr>
          <w:rFonts w:hint="eastAsia" w:ascii="宋体" w:hAnsi="宋体" w:eastAsia="宋体" w:cs="宋体"/>
          <w:bCs/>
          <w:color w:val="000000"/>
          <w:sz w:val="24"/>
          <w:szCs w:val="24"/>
          <w:lang w:eastAsia="zh-CN"/>
        </w:rPr>
        <w:t>保洁部分岗位需</w:t>
      </w:r>
      <w:r>
        <w:rPr>
          <w:rFonts w:hint="eastAsia" w:ascii="宋体" w:hAnsi="宋体" w:eastAsia="宋体" w:cs="宋体"/>
          <w:bCs/>
          <w:color w:val="000000"/>
          <w:sz w:val="24"/>
          <w:szCs w:val="24"/>
          <w:lang w:val="en-US" w:eastAsia="zh-CN"/>
        </w:rPr>
        <w:t>24小时服务。</w:t>
      </w:r>
    </w:p>
    <w:p w14:paraId="61E46D8D">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bCs/>
          <w:color w:val="000000"/>
          <w:sz w:val="24"/>
          <w:szCs w:val="24"/>
        </w:rPr>
      </w:pPr>
      <w:r>
        <w:rPr>
          <w:rFonts w:hint="eastAsia" w:ascii="宋体" w:hAnsi="宋体" w:eastAsia="宋体" w:cs="宋体"/>
          <w:bCs/>
          <w:color w:val="000000"/>
          <w:sz w:val="24"/>
          <w:szCs w:val="24"/>
          <w:highlight w:val="none"/>
        </w:rPr>
        <w:t>保洁费用每月按编制岗位数的实际到岗人数进行结算</w:t>
      </w:r>
      <w:r>
        <w:rPr>
          <w:rFonts w:hint="eastAsia" w:ascii="宋体" w:hAnsi="宋体" w:eastAsia="宋体" w:cs="宋体"/>
          <w:bCs/>
          <w:color w:val="000000"/>
          <w:sz w:val="24"/>
          <w:szCs w:val="24"/>
          <w:highlight w:val="none"/>
          <w:lang w:eastAsia="zh-CN"/>
        </w:rPr>
        <w:t>。</w:t>
      </w:r>
    </w:p>
    <w:p w14:paraId="6858908B">
      <w:pPr>
        <w:pStyle w:val="4"/>
        <w:numPr>
          <w:ilvl w:val="0"/>
          <w:numId w:val="3"/>
        </w:numPr>
        <w:adjustRightInd w:val="0"/>
        <w:snapToGrid w:val="0"/>
        <w:spacing w:line="360" w:lineRule="auto"/>
        <w:ind w:left="-480" w:leftChars="0" w:firstLine="480" w:firstLineChars="0"/>
        <w:jc w:val="both"/>
        <w:rPr>
          <w:rFonts w:hint="eastAsia" w:ascii="宋体" w:hAnsi="宋体" w:eastAsia="宋体" w:cs="宋体"/>
          <w:sz w:val="24"/>
          <w:szCs w:val="24"/>
          <w:lang w:val="en-US" w:eastAsia="zh-CN"/>
        </w:rPr>
      </w:pPr>
      <w:r>
        <w:rPr>
          <w:rFonts w:hint="eastAsia" w:ascii="宋体" w:hAnsi="宋体" w:eastAsia="宋体" w:cs="宋体"/>
          <w:bCs/>
          <w:color w:val="000000"/>
          <w:sz w:val="24"/>
          <w:szCs w:val="24"/>
        </w:rPr>
        <w:t>所有编制岗位</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应保证每日均有人在岗，在岗人员的节日加班费涵盖在保洁总预算内，由</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按劳动法相关约定条款进行发放。</w:t>
      </w:r>
    </w:p>
    <w:p w14:paraId="24447AF2">
      <w:pPr>
        <w:pStyle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（三）需配置的设备、工具及物耗清单</w:t>
      </w:r>
    </w:p>
    <w:tbl>
      <w:tblPr>
        <w:tblStyle w:val="10"/>
        <w:tblW w:w="8901" w:type="dxa"/>
        <w:jc w:val="center"/>
        <w:tblLayout w:type="fixed"/>
        <w:tblCellMar>
          <w:top w:w="0" w:type="dxa"/>
          <w:left w:w="108" w:type="dxa"/>
          <w:bottom w:w="0" w:type="dxa"/>
          <w:right w:w="108" w:type="dxa"/>
        </w:tblCellMar>
      </w:tblPr>
      <w:tblGrid>
        <w:gridCol w:w="1014"/>
        <w:gridCol w:w="3555"/>
        <w:gridCol w:w="945"/>
        <w:gridCol w:w="1755"/>
        <w:gridCol w:w="1632"/>
      </w:tblGrid>
      <w:tr w14:paraId="01634506">
        <w:tblPrEx>
          <w:tblCellMar>
            <w:top w:w="0" w:type="dxa"/>
            <w:left w:w="108" w:type="dxa"/>
            <w:bottom w:w="0" w:type="dxa"/>
            <w:right w:w="108" w:type="dxa"/>
          </w:tblCellMar>
        </w:tblPrEx>
        <w:trPr>
          <w:trHeight w:val="315" w:hRule="atLeast"/>
          <w:jc w:val="center"/>
        </w:trPr>
        <w:tc>
          <w:tcPr>
            <w:tcW w:w="8901" w:type="dxa"/>
            <w:gridSpan w:val="5"/>
            <w:tcBorders>
              <w:top w:val="single" w:color="000000" w:sz="4" w:space="0"/>
              <w:left w:val="single" w:color="000000" w:sz="4" w:space="0"/>
              <w:bottom w:val="single" w:color="000000" w:sz="4" w:space="0"/>
              <w:right w:val="single" w:color="000000" w:sz="4" w:space="0"/>
            </w:tcBorders>
            <w:noWrap/>
            <w:vAlign w:val="center"/>
          </w:tcPr>
          <w:p w14:paraId="20E002FD">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基础专用设备（以下主要设备推荐品牌为乐百美、坦能、庄臣、凯驰）</w:t>
            </w:r>
          </w:p>
        </w:tc>
      </w:tr>
      <w:tr w14:paraId="3DF50622">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5F21B455">
            <w:pPr>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序号</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13C2C0F7">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产品名称</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625A96D1">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单位</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65DC04B">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数量</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207630B7">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备注</w:t>
            </w:r>
          </w:p>
        </w:tc>
      </w:tr>
      <w:tr w14:paraId="5907575C">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214E2533">
            <w:pPr>
              <w:spacing w:line="360" w:lineRule="auto"/>
              <w:ind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6C5D4896">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手推电瓶式全自动洗地机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7F57FC0A">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3EA6B20">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F3C9C54">
            <w:pPr>
              <w:spacing w:line="360" w:lineRule="auto"/>
              <w:ind w:firstLine="480" w:firstLineChars="200"/>
              <w:rPr>
                <w:rFonts w:hint="eastAsia" w:ascii="宋体" w:hAnsi="宋体" w:eastAsia="宋体" w:cs="宋体"/>
                <w:color w:val="000000"/>
                <w:kern w:val="0"/>
                <w:sz w:val="24"/>
                <w:szCs w:val="24"/>
              </w:rPr>
            </w:pPr>
          </w:p>
        </w:tc>
      </w:tr>
      <w:tr w14:paraId="4E18008A">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43C71C53">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13FC3E82">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室内驾驶式扫地车</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2156849C">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F872989">
            <w:pPr>
              <w:spacing w:line="360" w:lineRule="auto"/>
              <w:ind w:firstLine="480" w:firstLineChars="2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44010D2">
            <w:pP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按需配备</w:t>
            </w:r>
          </w:p>
        </w:tc>
      </w:tr>
      <w:tr w14:paraId="653359DF">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1EBE0BCA">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1D72037E">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室外驾驶式扫地车</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13F8820">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00A8F3B">
            <w:pPr>
              <w:spacing w:line="360" w:lineRule="auto"/>
              <w:ind w:firstLine="480" w:firstLineChars="2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1</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096BC71">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有湿式打扫功能</w:t>
            </w:r>
          </w:p>
        </w:tc>
      </w:tr>
      <w:tr w14:paraId="5F7EEDC2">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17E6BDD3">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162FA475">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室外电动高压清洗车</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50E5AC9">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76D8EA7">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179786DD">
            <w:pPr>
              <w:spacing w:line="360" w:lineRule="auto"/>
              <w:ind w:firstLine="480" w:firstLineChars="200"/>
              <w:rPr>
                <w:rFonts w:hint="eastAsia" w:ascii="宋体" w:hAnsi="宋体" w:eastAsia="宋体" w:cs="宋体"/>
                <w:color w:val="000000"/>
                <w:kern w:val="0"/>
                <w:sz w:val="24"/>
                <w:szCs w:val="24"/>
              </w:rPr>
            </w:pPr>
          </w:p>
        </w:tc>
      </w:tr>
      <w:tr w14:paraId="49075D60">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3B3AB5F4">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2C44E4A9">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室内驾驶式尘推车</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7C148F1D">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B24F6DC">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70C0"/>
                <w:kern w:val="0"/>
                <w:sz w:val="24"/>
                <w:szCs w:val="24"/>
              </w:rPr>
              <w:t>≥</w:t>
            </w:r>
            <w:r>
              <w:rPr>
                <w:rFonts w:hint="eastAsia" w:ascii="宋体" w:hAnsi="宋体" w:eastAsia="宋体" w:cs="宋体"/>
                <w:color w:val="0070C0"/>
                <w:kern w:val="0"/>
                <w:sz w:val="24"/>
                <w:szCs w:val="24"/>
                <w:lang w:val="en-US" w:eastAsia="zh-CN"/>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5384ADB">
            <w:pP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按需配备</w:t>
            </w:r>
          </w:p>
        </w:tc>
      </w:tr>
      <w:tr w14:paraId="4DA16454">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71A7DD15">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3E36099B">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多功能擦地机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33785933">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B544EFA">
            <w:pPr>
              <w:spacing w:line="360" w:lineRule="auto"/>
              <w:ind w:firstLine="480" w:firstLineChars="2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D4DBB42">
            <w:pPr>
              <w:spacing w:line="360" w:lineRule="auto"/>
              <w:ind w:firstLine="480" w:firstLineChars="200"/>
              <w:rPr>
                <w:rFonts w:hint="eastAsia" w:ascii="宋体" w:hAnsi="宋体" w:eastAsia="宋体" w:cs="宋体"/>
                <w:color w:val="000000"/>
                <w:kern w:val="0"/>
                <w:sz w:val="24"/>
                <w:szCs w:val="24"/>
              </w:rPr>
            </w:pPr>
          </w:p>
        </w:tc>
      </w:tr>
      <w:tr w14:paraId="0402F78A">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274E313F">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63FCE1C6">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全自动扫地机（机器人）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10F3E1B0">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2BF37D1">
            <w:pPr>
              <w:spacing w:line="360" w:lineRule="auto"/>
              <w:ind w:firstLine="480" w:firstLineChars="2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48EC44E">
            <w:pP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按需配备</w:t>
            </w:r>
          </w:p>
        </w:tc>
      </w:tr>
      <w:tr w14:paraId="5713DB0A">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4D219D14">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560E37A5">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卫生间泡沫消毒清洗机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24384649">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584BEE4">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ECF5C86">
            <w:pPr>
              <w:spacing w:line="360" w:lineRule="auto"/>
              <w:ind w:firstLine="480" w:firstLineChars="200"/>
              <w:rPr>
                <w:rFonts w:hint="eastAsia" w:ascii="宋体" w:hAnsi="宋体" w:eastAsia="宋体" w:cs="宋体"/>
                <w:color w:val="000000"/>
                <w:kern w:val="0"/>
                <w:sz w:val="24"/>
                <w:szCs w:val="24"/>
              </w:rPr>
            </w:pPr>
          </w:p>
        </w:tc>
      </w:tr>
      <w:tr w14:paraId="7108050A">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6E755FD1">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15EEF8F8">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高速大理石抛光机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677C89B3">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A14AE7E">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83FB338">
            <w:pPr>
              <w:spacing w:line="360" w:lineRule="auto"/>
              <w:ind w:firstLine="480" w:firstLineChars="200"/>
              <w:rPr>
                <w:rFonts w:hint="eastAsia" w:ascii="宋体" w:hAnsi="宋体" w:eastAsia="宋体" w:cs="宋体"/>
                <w:color w:val="000000"/>
                <w:kern w:val="0"/>
                <w:sz w:val="24"/>
                <w:szCs w:val="24"/>
              </w:rPr>
            </w:pPr>
          </w:p>
        </w:tc>
      </w:tr>
      <w:tr w14:paraId="326578D3">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1765FEB8">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1A33C591">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镜面机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2BD806A">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FE28425">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213A1E54">
            <w:pPr>
              <w:spacing w:line="360" w:lineRule="auto"/>
              <w:ind w:firstLine="480" w:firstLineChars="200"/>
              <w:rPr>
                <w:rFonts w:hint="eastAsia" w:ascii="宋体" w:hAnsi="宋体" w:eastAsia="宋体" w:cs="宋体"/>
                <w:color w:val="000000"/>
                <w:kern w:val="0"/>
                <w:sz w:val="24"/>
                <w:szCs w:val="24"/>
              </w:rPr>
            </w:pPr>
          </w:p>
        </w:tc>
      </w:tr>
      <w:tr w14:paraId="44C1F36F">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1FC31DB1">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5EA7BE48">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三速吹风机（吹干机）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4FB8B04D">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C843037">
            <w:pPr>
              <w:spacing w:line="360" w:lineRule="auto"/>
              <w:ind w:firstLine="480" w:firstLineChars="200"/>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10</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9D00EB4">
            <w:pPr>
              <w:spacing w:line="360" w:lineRule="auto"/>
              <w:ind w:firstLine="480" w:firstLineChars="200"/>
              <w:rPr>
                <w:rFonts w:hint="eastAsia" w:ascii="宋体" w:hAnsi="宋体" w:eastAsia="宋体" w:cs="宋体"/>
                <w:color w:val="000000"/>
                <w:kern w:val="0"/>
                <w:sz w:val="24"/>
                <w:szCs w:val="24"/>
              </w:rPr>
            </w:pPr>
          </w:p>
        </w:tc>
      </w:tr>
      <w:tr w14:paraId="178C5661">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6125E33B">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48EFC3DB">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吸水吸尘机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3E971802">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1F16A35">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3F79F372">
            <w:pPr>
              <w:spacing w:line="360" w:lineRule="auto"/>
              <w:ind w:firstLine="480" w:firstLineChars="200"/>
              <w:rPr>
                <w:rFonts w:hint="eastAsia" w:ascii="宋体" w:hAnsi="宋体" w:eastAsia="宋体" w:cs="宋体"/>
                <w:color w:val="000000"/>
                <w:kern w:val="0"/>
                <w:sz w:val="24"/>
                <w:szCs w:val="24"/>
              </w:rPr>
            </w:pPr>
          </w:p>
        </w:tc>
      </w:tr>
      <w:tr w14:paraId="2EB76D29">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19757A3F">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1B12B5F4">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自动擦窗机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2A8A83B4">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4C4A110">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2B67D6A7">
            <w:pPr>
              <w:spacing w:line="360" w:lineRule="auto"/>
              <w:ind w:firstLine="480" w:firstLineChars="200"/>
              <w:rPr>
                <w:rFonts w:hint="eastAsia" w:ascii="宋体" w:hAnsi="宋体" w:eastAsia="宋体" w:cs="宋体"/>
                <w:color w:val="000000"/>
                <w:kern w:val="0"/>
                <w:sz w:val="24"/>
                <w:szCs w:val="24"/>
              </w:rPr>
            </w:pPr>
          </w:p>
        </w:tc>
      </w:tr>
      <w:tr w14:paraId="64CDA394">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3B53A92B">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393D0BCF">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高压水枪</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63804A96">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0929774">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34FA5B3">
            <w:pPr>
              <w:spacing w:line="360" w:lineRule="auto"/>
              <w:ind w:firstLine="480" w:firstLineChars="200"/>
              <w:rPr>
                <w:rFonts w:hint="eastAsia" w:ascii="宋体" w:hAnsi="宋体" w:eastAsia="宋体" w:cs="宋体"/>
                <w:color w:val="000000"/>
                <w:kern w:val="0"/>
                <w:sz w:val="24"/>
                <w:szCs w:val="24"/>
              </w:rPr>
            </w:pPr>
          </w:p>
        </w:tc>
      </w:tr>
      <w:tr w14:paraId="594E9C0C">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447B23CB">
            <w:pPr>
              <w:spacing w:line="360" w:lineRule="auto"/>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27D4910B">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洗衣机和烘干机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628F5A64">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6797EE0">
            <w:pPr>
              <w:spacing w:line="360" w:lineRule="auto"/>
              <w:ind w:firstLine="480" w:firstLineChars="2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各≥</w:t>
            </w:r>
            <w:r>
              <w:rPr>
                <w:rFonts w:hint="eastAsia" w:ascii="宋体" w:hAnsi="宋体" w:eastAsia="宋体" w:cs="宋体"/>
                <w:color w:val="000000"/>
                <w:kern w:val="0"/>
                <w:sz w:val="24"/>
                <w:szCs w:val="24"/>
                <w:lang w:val="en-US" w:eastAsia="zh-CN"/>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98FD695">
            <w:pPr>
              <w:spacing w:line="360" w:lineRule="auto"/>
              <w:ind w:firstLine="480" w:firstLineChars="200"/>
              <w:rPr>
                <w:rFonts w:hint="eastAsia" w:ascii="宋体" w:hAnsi="宋体" w:eastAsia="宋体" w:cs="宋体"/>
                <w:color w:val="000000"/>
                <w:kern w:val="0"/>
                <w:sz w:val="24"/>
                <w:szCs w:val="24"/>
              </w:rPr>
            </w:pPr>
          </w:p>
        </w:tc>
      </w:tr>
      <w:tr w14:paraId="7247903F">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07BC595F">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1D27162C">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扶梯自动清洁机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77463F2">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3CED6ED">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E354D46">
            <w:pPr>
              <w:spacing w:line="360" w:lineRule="auto"/>
              <w:ind w:firstLine="480" w:firstLineChars="200"/>
              <w:rPr>
                <w:rFonts w:hint="eastAsia" w:ascii="宋体" w:hAnsi="宋体" w:eastAsia="宋体" w:cs="宋体"/>
                <w:color w:val="000000"/>
                <w:kern w:val="0"/>
                <w:sz w:val="24"/>
                <w:szCs w:val="24"/>
              </w:rPr>
            </w:pPr>
          </w:p>
        </w:tc>
      </w:tr>
      <w:tr w14:paraId="7964339F">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6B3BF4CC">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3AA712A7">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生活/医废垃圾转运车（电瓶）</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0444A31E">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4CDBB8E">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7E0238F">
            <w:pPr>
              <w:spacing w:line="360" w:lineRule="auto"/>
              <w:ind w:firstLine="480" w:firstLineChars="200"/>
              <w:rPr>
                <w:rFonts w:hint="eastAsia" w:ascii="宋体" w:hAnsi="宋体" w:eastAsia="宋体" w:cs="宋体"/>
                <w:color w:val="000000"/>
                <w:kern w:val="0"/>
                <w:sz w:val="24"/>
                <w:szCs w:val="24"/>
              </w:rPr>
            </w:pPr>
          </w:p>
        </w:tc>
      </w:tr>
      <w:tr w14:paraId="00A45EFA">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2799E399">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61A78923">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三合一多功能地毯清洗机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671AA913">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15460E8">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173F86A">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有蒸汽功能</w:t>
            </w:r>
          </w:p>
        </w:tc>
      </w:tr>
      <w:tr w14:paraId="22A2C663">
        <w:tblPrEx>
          <w:tblCellMar>
            <w:top w:w="0" w:type="dxa"/>
            <w:left w:w="108" w:type="dxa"/>
            <w:bottom w:w="0" w:type="dxa"/>
            <w:right w:w="108" w:type="dxa"/>
          </w:tblCellMar>
        </w:tblPrEx>
        <w:trPr>
          <w:trHeight w:val="90"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06220829">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7C852908">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保洁车</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5F67146">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辆</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2640682">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根据实际配置</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FA2440E">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要求医院专用，密封</w:t>
            </w:r>
          </w:p>
        </w:tc>
      </w:tr>
      <w:tr w14:paraId="2E5E26B3">
        <w:tblPrEx>
          <w:tblCellMar>
            <w:top w:w="0" w:type="dxa"/>
            <w:left w:w="108" w:type="dxa"/>
            <w:bottom w:w="0" w:type="dxa"/>
            <w:right w:w="108" w:type="dxa"/>
          </w:tblCellMar>
        </w:tblPrEx>
        <w:trPr>
          <w:trHeight w:val="473"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23D9ED95">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6267DC3D">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电脑</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17A42EBF">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1333EDA">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根据实际配置</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37B8631">
            <w:pPr>
              <w:spacing w:line="360" w:lineRule="auto"/>
              <w:ind w:firstLine="480" w:firstLineChars="200"/>
              <w:rPr>
                <w:rFonts w:hint="eastAsia" w:ascii="宋体" w:hAnsi="宋体" w:eastAsia="宋体" w:cs="宋体"/>
                <w:color w:val="000000"/>
                <w:kern w:val="0"/>
                <w:sz w:val="24"/>
                <w:szCs w:val="24"/>
              </w:rPr>
            </w:pPr>
          </w:p>
        </w:tc>
      </w:tr>
      <w:tr w14:paraId="32416D00">
        <w:tblPrEx>
          <w:tblCellMar>
            <w:top w:w="0" w:type="dxa"/>
            <w:left w:w="108" w:type="dxa"/>
            <w:bottom w:w="0" w:type="dxa"/>
            <w:right w:w="108" w:type="dxa"/>
          </w:tblCellMar>
        </w:tblPrEx>
        <w:trPr>
          <w:trHeight w:val="315" w:hRule="atLeast"/>
          <w:jc w:val="center"/>
        </w:trPr>
        <w:tc>
          <w:tcPr>
            <w:tcW w:w="1014" w:type="dxa"/>
            <w:tcBorders>
              <w:top w:val="single" w:color="000000" w:sz="4" w:space="0"/>
              <w:left w:val="single" w:color="000000" w:sz="4" w:space="0"/>
              <w:bottom w:val="single" w:color="000000" w:sz="4" w:space="0"/>
              <w:right w:val="single" w:color="000000" w:sz="4" w:space="0"/>
            </w:tcBorders>
            <w:noWrap/>
            <w:vAlign w:val="center"/>
          </w:tcPr>
          <w:p w14:paraId="31CEC66F">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3555" w:type="dxa"/>
            <w:tcBorders>
              <w:top w:val="single" w:color="000000" w:sz="4" w:space="0"/>
              <w:left w:val="single" w:color="000000" w:sz="4" w:space="0"/>
              <w:bottom w:val="single" w:color="000000" w:sz="4" w:space="0"/>
              <w:right w:val="single" w:color="000000" w:sz="4" w:space="0"/>
            </w:tcBorders>
            <w:noWrap/>
            <w:vAlign w:val="center"/>
          </w:tcPr>
          <w:p w14:paraId="3A6585FB">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打印机</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4DF8670E">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E768A35">
            <w:pPr>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根据实际配置</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354BA34A">
            <w:pPr>
              <w:spacing w:line="360" w:lineRule="auto"/>
              <w:ind w:firstLine="480" w:firstLineChars="200"/>
              <w:rPr>
                <w:rFonts w:hint="eastAsia" w:ascii="宋体" w:hAnsi="宋体" w:eastAsia="宋体" w:cs="宋体"/>
                <w:color w:val="000000"/>
                <w:kern w:val="0"/>
                <w:sz w:val="24"/>
                <w:szCs w:val="24"/>
              </w:rPr>
            </w:pPr>
          </w:p>
        </w:tc>
      </w:tr>
    </w:tbl>
    <w:p w14:paraId="6C2D8494">
      <w:pPr>
        <w:pStyle w:val="9"/>
        <w:rPr>
          <w:rFonts w:hint="eastAsia" w:ascii="宋体" w:hAnsi="宋体" w:eastAsia="宋体" w:cs="宋体"/>
          <w:b/>
          <w:bCs/>
          <w:sz w:val="24"/>
          <w:szCs w:val="24"/>
          <w:lang w:val="en-US" w:eastAsia="zh-CN"/>
        </w:rPr>
      </w:pPr>
    </w:p>
    <w:p w14:paraId="24D7E15B">
      <w:pPr>
        <w:pStyle w:val="9"/>
        <w:ind w:left="0" w:leftChars="0" w:firstLine="241" w:firstLineChars="100"/>
        <w:rPr>
          <w:rFonts w:hint="eastAsia" w:ascii="宋体" w:hAnsi="宋体" w:eastAsia="宋体" w:cs="宋体"/>
          <w:b/>
          <w:bCs/>
          <w:sz w:val="24"/>
          <w:szCs w:val="24"/>
          <w:lang w:val="en-US" w:eastAsia="zh-CN"/>
        </w:rPr>
      </w:pPr>
    </w:p>
    <w:p w14:paraId="05EAC815">
      <w:pPr>
        <w:pStyle w:val="9"/>
        <w:ind w:left="0" w:leftChars="0" w:firstLine="241" w:firstLineChars="1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（四）工具材料</w:t>
      </w:r>
    </w:p>
    <w:p w14:paraId="5F77F8A4">
      <w:pPr>
        <w:pStyle w:val="9"/>
        <w:numPr>
          <w:ilvl w:val="0"/>
          <w:numId w:val="0"/>
        </w:numPr>
        <w:ind w:leftChars="200"/>
        <w:rPr>
          <w:rFonts w:hint="eastAsia" w:ascii="宋体" w:hAnsi="宋体" w:eastAsia="宋体" w:cs="宋体"/>
          <w:sz w:val="24"/>
          <w:szCs w:val="24"/>
        </w:rPr>
      </w:pPr>
      <w:r>
        <w:rPr>
          <w:rFonts w:hint="eastAsia" w:ascii="宋体" w:hAnsi="宋体" w:eastAsia="宋体" w:cs="宋体"/>
          <w:color w:val="000000"/>
          <w:kern w:val="0"/>
          <w:sz w:val="24"/>
          <w:szCs w:val="24"/>
        </w:rPr>
        <w:t>专用保洁工具及清洁材料（耗材）（以下主要工具及材料推荐品牌为贝格、乐百美、3M、庄臣、SUTTER）</w:t>
      </w:r>
    </w:p>
    <w:tbl>
      <w:tblPr>
        <w:tblStyle w:val="10"/>
        <w:tblW w:w="89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5"/>
        <w:gridCol w:w="1654"/>
        <w:gridCol w:w="1855"/>
        <w:gridCol w:w="1683"/>
        <w:gridCol w:w="1704"/>
      </w:tblGrid>
      <w:tr w14:paraId="3177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430703EF">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1、拖把</w:t>
            </w:r>
          </w:p>
        </w:tc>
        <w:tc>
          <w:tcPr>
            <w:tcW w:w="1654" w:type="dxa"/>
            <w:noWrap w:val="0"/>
            <w:vAlign w:val="center"/>
          </w:tcPr>
          <w:p w14:paraId="0453E486">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2、尘推</w:t>
            </w:r>
          </w:p>
        </w:tc>
        <w:tc>
          <w:tcPr>
            <w:tcW w:w="1855" w:type="dxa"/>
            <w:noWrap w:val="0"/>
            <w:vAlign w:val="center"/>
          </w:tcPr>
          <w:p w14:paraId="7075AB18">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3、尘推罩</w:t>
            </w:r>
          </w:p>
        </w:tc>
        <w:tc>
          <w:tcPr>
            <w:tcW w:w="1683" w:type="dxa"/>
            <w:noWrap w:val="0"/>
            <w:vAlign w:val="center"/>
          </w:tcPr>
          <w:p w14:paraId="62FC9A1E">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4、水推</w:t>
            </w:r>
          </w:p>
        </w:tc>
        <w:tc>
          <w:tcPr>
            <w:tcW w:w="1704" w:type="dxa"/>
            <w:noWrap w:val="0"/>
            <w:vAlign w:val="center"/>
          </w:tcPr>
          <w:p w14:paraId="7566E8C5">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5、扫把</w:t>
            </w:r>
          </w:p>
        </w:tc>
      </w:tr>
      <w:tr w14:paraId="6018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74CA32CC">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6、畚箕</w:t>
            </w:r>
          </w:p>
        </w:tc>
        <w:tc>
          <w:tcPr>
            <w:tcW w:w="1654" w:type="dxa"/>
            <w:noWrap w:val="0"/>
            <w:vAlign w:val="center"/>
          </w:tcPr>
          <w:p w14:paraId="7B249746">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7、喷壶</w:t>
            </w:r>
          </w:p>
        </w:tc>
        <w:tc>
          <w:tcPr>
            <w:tcW w:w="1855" w:type="dxa"/>
            <w:noWrap w:val="0"/>
            <w:vAlign w:val="center"/>
          </w:tcPr>
          <w:p w14:paraId="49FA4C61">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8、水桶</w:t>
            </w:r>
          </w:p>
        </w:tc>
        <w:tc>
          <w:tcPr>
            <w:tcW w:w="1683" w:type="dxa"/>
            <w:noWrap w:val="0"/>
            <w:vAlign w:val="center"/>
          </w:tcPr>
          <w:p w14:paraId="5634A4CF">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9、弯头刷</w:t>
            </w:r>
          </w:p>
        </w:tc>
        <w:tc>
          <w:tcPr>
            <w:tcW w:w="1704" w:type="dxa"/>
            <w:noWrap w:val="0"/>
            <w:vAlign w:val="center"/>
          </w:tcPr>
          <w:p w14:paraId="7084E529">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10、长柄刷</w:t>
            </w:r>
          </w:p>
        </w:tc>
      </w:tr>
      <w:tr w14:paraId="6305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04A0D752">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11、伸缩竿</w:t>
            </w:r>
          </w:p>
        </w:tc>
        <w:tc>
          <w:tcPr>
            <w:tcW w:w="1654" w:type="dxa"/>
            <w:noWrap w:val="0"/>
            <w:vAlign w:val="center"/>
          </w:tcPr>
          <w:p w14:paraId="36F10AEA">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12、铝合金梯子</w:t>
            </w:r>
          </w:p>
        </w:tc>
        <w:tc>
          <w:tcPr>
            <w:tcW w:w="1855" w:type="dxa"/>
            <w:noWrap w:val="0"/>
            <w:vAlign w:val="center"/>
          </w:tcPr>
          <w:p w14:paraId="3D80E6A5">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13、农药喷雾器</w:t>
            </w:r>
          </w:p>
        </w:tc>
        <w:tc>
          <w:tcPr>
            <w:tcW w:w="1683" w:type="dxa"/>
            <w:noWrap w:val="0"/>
            <w:vAlign w:val="center"/>
          </w:tcPr>
          <w:p w14:paraId="1E045E40">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14、疏通器</w:t>
            </w:r>
          </w:p>
        </w:tc>
        <w:tc>
          <w:tcPr>
            <w:tcW w:w="1704" w:type="dxa"/>
            <w:noWrap w:val="0"/>
            <w:vAlign w:val="center"/>
          </w:tcPr>
          <w:p w14:paraId="21D195CB">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15、插座板</w:t>
            </w:r>
          </w:p>
        </w:tc>
      </w:tr>
      <w:tr w14:paraId="27EE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51EF8C31">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16、毛头</w:t>
            </w:r>
          </w:p>
        </w:tc>
        <w:tc>
          <w:tcPr>
            <w:tcW w:w="1654" w:type="dxa"/>
            <w:noWrap w:val="0"/>
            <w:vAlign w:val="center"/>
          </w:tcPr>
          <w:p w14:paraId="332CFD1C">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17、毛巾</w:t>
            </w:r>
          </w:p>
        </w:tc>
        <w:tc>
          <w:tcPr>
            <w:tcW w:w="1855" w:type="dxa"/>
            <w:noWrap w:val="0"/>
            <w:vAlign w:val="center"/>
          </w:tcPr>
          <w:p w14:paraId="422E6FED">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18、刮刀</w:t>
            </w:r>
          </w:p>
        </w:tc>
        <w:tc>
          <w:tcPr>
            <w:tcW w:w="1683" w:type="dxa"/>
            <w:noWrap w:val="0"/>
            <w:vAlign w:val="center"/>
          </w:tcPr>
          <w:p w14:paraId="0A739826">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19、刀片</w:t>
            </w:r>
          </w:p>
        </w:tc>
        <w:tc>
          <w:tcPr>
            <w:tcW w:w="1704" w:type="dxa"/>
            <w:noWrap w:val="0"/>
            <w:vAlign w:val="center"/>
          </w:tcPr>
          <w:p w14:paraId="7FC03A79">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20、鸡毛刷</w:t>
            </w:r>
          </w:p>
        </w:tc>
      </w:tr>
      <w:tr w14:paraId="4333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242CAC4F">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21、外围扫把</w:t>
            </w:r>
          </w:p>
        </w:tc>
        <w:tc>
          <w:tcPr>
            <w:tcW w:w="1654" w:type="dxa"/>
            <w:noWrap w:val="0"/>
            <w:vAlign w:val="center"/>
          </w:tcPr>
          <w:p w14:paraId="53C3B148">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22、外用畚箕</w:t>
            </w:r>
          </w:p>
        </w:tc>
        <w:tc>
          <w:tcPr>
            <w:tcW w:w="1855" w:type="dxa"/>
            <w:noWrap w:val="0"/>
            <w:vAlign w:val="center"/>
          </w:tcPr>
          <w:p w14:paraId="1464C330">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23、手电筒</w:t>
            </w:r>
          </w:p>
        </w:tc>
        <w:tc>
          <w:tcPr>
            <w:tcW w:w="1683" w:type="dxa"/>
            <w:noWrap w:val="0"/>
            <w:vAlign w:val="center"/>
          </w:tcPr>
          <w:p w14:paraId="2020BFA5">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24、三角警示牌</w:t>
            </w:r>
          </w:p>
        </w:tc>
        <w:tc>
          <w:tcPr>
            <w:tcW w:w="1704" w:type="dxa"/>
            <w:noWrap w:val="0"/>
            <w:vAlign w:val="center"/>
          </w:tcPr>
          <w:p w14:paraId="79D0BF23">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25、警示带</w:t>
            </w:r>
          </w:p>
        </w:tc>
      </w:tr>
      <w:tr w14:paraId="28D1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01656FF5">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26、皮吸</w:t>
            </w:r>
          </w:p>
        </w:tc>
        <w:tc>
          <w:tcPr>
            <w:tcW w:w="1654" w:type="dxa"/>
            <w:noWrap w:val="0"/>
            <w:vAlign w:val="center"/>
          </w:tcPr>
          <w:p w14:paraId="0A4F5FD1">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27、清洁吊牌</w:t>
            </w:r>
          </w:p>
        </w:tc>
        <w:tc>
          <w:tcPr>
            <w:tcW w:w="1855" w:type="dxa"/>
            <w:noWrap w:val="0"/>
            <w:vAlign w:val="center"/>
          </w:tcPr>
          <w:p w14:paraId="179E6168">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28、废纸篓</w:t>
            </w:r>
          </w:p>
        </w:tc>
        <w:tc>
          <w:tcPr>
            <w:tcW w:w="1683" w:type="dxa"/>
            <w:noWrap w:val="0"/>
            <w:vAlign w:val="center"/>
          </w:tcPr>
          <w:p w14:paraId="491C1F4A">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29、抛光擦片</w:t>
            </w:r>
          </w:p>
        </w:tc>
        <w:tc>
          <w:tcPr>
            <w:tcW w:w="1704" w:type="dxa"/>
            <w:noWrap w:val="0"/>
            <w:vAlign w:val="center"/>
          </w:tcPr>
          <w:p w14:paraId="51AF7255">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30、洗地擦片</w:t>
            </w:r>
          </w:p>
        </w:tc>
      </w:tr>
      <w:tr w14:paraId="165E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noWrap w:val="0"/>
            <w:vAlign w:val="center"/>
          </w:tcPr>
          <w:p w14:paraId="60EF64D2">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31、百洁布</w:t>
            </w:r>
          </w:p>
        </w:tc>
        <w:tc>
          <w:tcPr>
            <w:tcW w:w="1654" w:type="dxa"/>
            <w:noWrap w:val="0"/>
            <w:vAlign w:val="center"/>
          </w:tcPr>
          <w:p w14:paraId="5D47E1A9">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32、钢丝绵</w:t>
            </w:r>
          </w:p>
        </w:tc>
        <w:tc>
          <w:tcPr>
            <w:tcW w:w="1855" w:type="dxa"/>
            <w:noWrap w:val="0"/>
            <w:vAlign w:val="center"/>
          </w:tcPr>
          <w:p w14:paraId="699AC09F">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33、白沙</w:t>
            </w:r>
          </w:p>
        </w:tc>
        <w:tc>
          <w:tcPr>
            <w:tcW w:w="1683" w:type="dxa"/>
            <w:noWrap w:val="0"/>
            <w:vAlign w:val="center"/>
          </w:tcPr>
          <w:p w14:paraId="5D404DB3">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34、可降解垃圾袋</w:t>
            </w:r>
          </w:p>
        </w:tc>
        <w:tc>
          <w:tcPr>
            <w:tcW w:w="1704" w:type="dxa"/>
            <w:noWrap w:val="0"/>
            <w:vAlign w:val="center"/>
          </w:tcPr>
          <w:p w14:paraId="3C4845B6">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35、洗衣粉</w:t>
            </w:r>
          </w:p>
        </w:tc>
      </w:tr>
      <w:tr w14:paraId="176F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37FDDD68">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36、牵尘剂</w:t>
            </w:r>
          </w:p>
        </w:tc>
        <w:tc>
          <w:tcPr>
            <w:tcW w:w="1654" w:type="dxa"/>
            <w:noWrap w:val="0"/>
            <w:vAlign w:val="center"/>
          </w:tcPr>
          <w:p w14:paraId="501635F1">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37、钢油</w:t>
            </w:r>
          </w:p>
        </w:tc>
        <w:tc>
          <w:tcPr>
            <w:tcW w:w="1855" w:type="dxa"/>
            <w:noWrap w:val="0"/>
            <w:vAlign w:val="center"/>
          </w:tcPr>
          <w:p w14:paraId="4F53569F">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38、除锈剂</w:t>
            </w:r>
          </w:p>
        </w:tc>
        <w:tc>
          <w:tcPr>
            <w:tcW w:w="1683" w:type="dxa"/>
            <w:noWrap w:val="0"/>
            <w:vAlign w:val="center"/>
          </w:tcPr>
          <w:p w14:paraId="3F75A2A2">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39、全能水</w:t>
            </w:r>
          </w:p>
        </w:tc>
        <w:tc>
          <w:tcPr>
            <w:tcW w:w="1704" w:type="dxa"/>
            <w:noWrap w:val="0"/>
            <w:vAlign w:val="center"/>
          </w:tcPr>
          <w:p w14:paraId="3811DC86">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40、香球</w:t>
            </w:r>
          </w:p>
        </w:tc>
      </w:tr>
      <w:tr w14:paraId="1567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7A22063C">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41、空气清新剂</w:t>
            </w:r>
          </w:p>
        </w:tc>
        <w:tc>
          <w:tcPr>
            <w:tcW w:w="1654" w:type="dxa"/>
            <w:noWrap w:val="0"/>
            <w:vAlign w:val="center"/>
          </w:tcPr>
          <w:p w14:paraId="49977DB1">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42、除胶剂</w:t>
            </w:r>
          </w:p>
        </w:tc>
        <w:tc>
          <w:tcPr>
            <w:tcW w:w="1855" w:type="dxa"/>
            <w:noWrap w:val="0"/>
            <w:vAlign w:val="center"/>
          </w:tcPr>
          <w:p w14:paraId="21451E22">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43、洗洁精</w:t>
            </w:r>
          </w:p>
        </w:tc>
        <w:tc>
          <w:tcPr>
            <w:tcW w:w="1683" w:type="dxa"/>
            <w:noWrap w:val="0"/>
            <w:vAlign w:val="center"/>
          </w:tcPr>
          <w:p w14:paraId="21A09BB3">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44、光亮剂</w:t>
            </w:r>
          </w:p>
        </w:tc>
        <w:tc>
          <w:tcPr>
            <w:tcW w:w="1704" w:type="dxa"/>
            <w:noWrap w:val="0"/>
            <w:vAlign w:val="center"/>
          </w:tcPr>
          <w:p w14:paraId="67B3BBDE">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45、保洁蜡水</w:t>
            </w:r>
          </w:p>
        </w:tc>
      </w:tr>
      <w:tr w14:paraId="1666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203106B4">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46、香蕉水</w:t>
            </w:r>
          </w:p>
        </w:tc>
        <w:tc>
          <w:tcPr>
            <w:tcW w:w="1654" w:type="dxa"/>
            <w:noWrap w:val="0"/>
            <w:vAlign w:val="center"/>
          </w:tcPr>
          <w:p w14:paraId="2B9813F4">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47、消泡剂</w:t>
            </w:r>
          </w:p>
        </w:tc>
        <w:tc>
          <w:tcPr>
            <w:tcW w:w="1855" w:type="dxa"/>
            <w:noWrap w:val="0"/>
            <w:vAlign w:val="center"/>
          </w:tcPr>
          <w:p w14:paraId="3FEF2BB8">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48、洁厕精</w:t>
            </w:r>
          </w:p>
        </w:tc>
        <w:tc>
          <w:tcPr>
            <w:tcW w:w="1683" w:type="dxa"/>
            <w:noWrap w:val="0"/>
            <w:vAlign w:val="center"/>
          </w:tcPr>
          <w:p w14:paraId="7006A7C5">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49、去污粉</w:t>
            </w:r>
          </w:p>
        </w:tc>
        <w:tc>
          <w:tcPr>
            <w:tcW w:w="1704" w:type="dxa"/>
            <w:noWrap w:val="0"/>
            <w:vAlign w:val="center"/>
          </w:tcPr>
          <w:p w14:paraId="5E23A08D">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50、碱</w:t>
            </w:r>
          </w:p>
        </w:tc>
      </w:tr>
      <w:tr w14:paraId="372E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1FA7F630">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51、吸水布</w:t>
            </w:r>
          </w:p>
        </w:tc>
        <w:tc>
          <w:tcPr>
            <w:tcW w:w="1654" w:type="dxa"/>
            <w:noWrap w:val="0"/>
            <w:vAlign w:val="center"/>
          </w:tcPr>
          <w:p w14:paraId="53466306">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52、置物篮</w:t>
            </w:r>
          </w:p>
        </w:tc>
        <w:tc>
          <w:tcPr>
            <w:tcW w:w="1855" w:type="dxa"/>
            <w:noWrap w:val="0"/>
            <w:vAlign w:val="center"/>
          </w:tcPr>
          <w:p w14:paraId="4EB60D9A">
            <w:pPr>
              <w:spacing w:line="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53、水管</w:t>
            </w:r>
          </w:p>
        </w:tc>
        <w:tc>
          <w:tcPr>
            <w:tcW w:w="1683" w:type="dxa"/>
            <w:noWrap w:val="0"/>
            <w:vAlign w:val="center"/>
          </w:tcPr>
          <w:p w14:paraId="5DD21EC8">
            <w:pPr>
              <w:spacing w:line="0" w:lineRule="atLeas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54、</w:t>
            </w:r>
            <w:r>
              <w:rPr>
                <w:rFonts w:hint="eastAsia" w:ascii="宋体" w:hAnsi="宋体" w:eastAsia="宋体" w:cs="宋体"/>
                <w:color w:val="000000"/>
                <w:kern w:val="0"/>
                <w:sz w:val="24"/>
                <w:szCs w:val="24"/>
              </w:rPr>
              <w:t>活宝墙纸清洁剂除圆珠笔油、重油渍</w:t>
            </w:r>
          </w:p>
        </w:tc>
        <w:tc>
          <w:tcPr>
            <w:tcW w:w="1704" w:type="dxa"/>
            <w:noWrap w:val="0"/>
            <w:vAlign w:val="center"/>
          </w:tcPr>
          <w:p w14:paraId="51D7FBAA">
            <w:pPr>
              <w:spacing w:line="0" w:lineRule="atLeas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55、</w:t>
            </w:r>
            <w:r>
              <w:rPr>
                <w:rFonts w:hint="eastAsia" w:ascii="宋体" w:hAnsi="宋体" w:eastAsia="宋体" w:cs="宋体"/>
                <w:color w:val="000000"/>
                <w:kern w:val="0"/>
                <w:sz w:val="24"/>
                <w:szCs w:val="24"/>
              </w:rPr>
              <w:t>超霸起蜡水</w:t>
            </w:r>
          </w:p>
        </w:tc>
      </w:tr>
      <w:tr w14:paraId="22EA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5" w:type="dxa"/>
            <w:noWrap w:val="0"/>
            <w:vAlign w:val="center"/>
          </w:tcPr>
          <w:p w14:paraId="7560FFF3">
            <w:pPr>
              <w:spacing w:line="0" w:lineRule="atLeas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56、</w:t>
            </w:r>
            <w:r>
              <w:rPr>
                <w:rFonts w:hint="eastAsia" w:ascii="宋体" w:hAnsi="宋体" w:eastAsia="宋体" w:cs="宋体"/>
                <w:color w:val="000000"/>
                <w:kern w:val="0"/>
                <w:sz w:val="24"/>
                <w:szCs w:val="24"/>
              </w:rPr>
              <w:t>超强封地剂</w:t>
            </w:r>
          </w:p>
        </w:tc>
        <w:tc>
          <w:tcPr>
            <w:tcW w:w="1654" w:type="dxa"/>
            <w:noWrap w:val="0"/>
            <w:vAlign w:val="center"/>
          </w:tcPr>
          <w:p w14:paraId="2568801F">
            <w:pPr>
              <w:spacing w:line="0" w:lineRule="atLeas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57、</w:t>
            </w:r>
            <w:r>
              <w:rPr>
                <w:rFonts w:hint="eastAsia" w:ascii="宋体" w:hAnsi="宋体" w:eastAsia="宋体" w:cs="宋体"/>
                <w:color w:val="000000"/>
                <w:kern w:val="0"/>
                <w:sz w:val="24"/>
                <w:szCs w:val="24"/>
              </w:rPr>
              <w:t>快亮地坪保养喷蜡</w:t>
            </w:r>
          </w:p>
        </w:tc>
        <w:tc>
          <w:tcPr>
            <w:tcW w:w="1855" w:type="dxa"/>
            <w:noWrap w:val="0"/>
            <w:vAlign w:val="center"/>
          </w:tcPr>
          <w:p w14:paraId="63DCD929">
            <w:pPr>
              <w:spacing w:line="0" w:lineRule="atLeas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58、</w:t>
            </w:r>
            <w:r>
              <w:rPr>
                <w:rFonts w:hint="eastAsia" w:ascii="宋体" w:hAnsi="宋体" w:eastAsia="宋体" w:cs="宋体"/>
                <w:color w:val="000000"/>
                <w:kern w:val="0"/>
                <w:sz w:val="24"/>
                <w:szCs w:val="24"/>
              </w:rPr>
              <w:t>雅高特级耐用面蜡</w:t>
            </w:r>
          </w:p>
        </w:tc>
        <w:tc>
          <w:tcPr>
            <w:tcW w:w="1683" w:type="dxa"/>
            <w:noWrap w:val="0"/>
            <w:vAlign w:val="center"/>
          </w:tcPr>
          <w:p w14:paraId="40161CF1">
            <w:pPr>
              <w:spacing w:line="0" w:lineRule="atLeas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59、</w:t>
            </w:r>
            <w:r>
              <w:rPr>
                <w:rFonts w:hint="eastAsia" w:ascii="宋体" w:hAnsi="宋体" w:eastAsia="宋体" w:cs="宋体"/>
                <w:color w:val="000000"/>
                <w:kern w:val="0"/>
                <w:sz w:val="24"/>
                <w:szCs w:val="24"/>
              </w:rPr>
              <w:t>石材磨光剂</w:t>
            </w:r>
          </w:p>
        </w:tc>
        <w:tc>
          <w:tcPr>
            <w:tcW w:w="1704" w:type="dxa"/>
            <w:noWrap w:val="0"/>
            <w:vAlign w:val="center"/>
          </w:tcPr>
          <w:p w14:paraId="339F257A">
            <w:pPr>
              <w:spacing w:line="0" w:lineRule="atLeast"/>
              <w:rPr>
                <w:rFonts w:hint="eastAsia" w:ascii="宋体" w:hAnsi="宋体" w:eastAsia="宋体" w:cs="宋体"/>
                <w:color w:val="000000"/>
                <w:sz w:val="24"/>
                <w:szCs w:val="24"/>
                <w:lang w:val="en-US" w:eastAsia="zh-CN"/>
              </w:rPr>
            </w:pPr>
            <w:r>
              <w:rPr>
                <w:rFonts w:hint="eastAsia" w:ascii="宋体" w:hAnsi="宋体" w:eastAsia="宋体" w:cs="宋体"/>
                <w:color w:val="000000"/>
                <w:kern w:val="0"/>
                <w:sz w:val="24"/>
                <w:szCs w:val="24"/>
                <w:lang w:val="en-US" w:eastAsia="zh-CN"/>
              </w:rPr>
              <w:t>60、</w:t>
            </w:r>
            <w:r>
              <w:rPr>
                <w:rFonts w:hint="eastAsia" w:ascii="宋体" w:hAnsi="宋体" w:eastAsia="宋体" w:cs="宋体"/>
                <w:color w:val="000000"/>
                <w:kern w:val="0"/>
                <w:sz w:val="24"/>
                <w:szCs w:val="24"/>
              </w:rPr>
              <w:t>石材处理剂</w:t>
            </w:r>
          </w:p>
        </w:tc>
      </w:tr>
    </w:tbl>
    <w:p w14:paraId="7E6C48F8">
      <w:pPr>
        <w:ind w:firstLine="241" w:firstLineChars="100"/>
        <w:jc w:val="left"/>
        <w:rPr>
          <w:rFonts w:hint="eastAsia" w:ascii="宋体" w:hAnsi="宋体" w:eastAsia="宋体" w:cs="宋体"/>
          <w:color w:val="000000"/>
          <w:sz w:val="24"/>
          <w:szCs w:val="24"/>
        </w:rPr>
      </w:pPr>
      <w:r>
        <w:rPr>
          <w:rFonts w:hint="eastAsia" w:ascii="宋体" w:hAnsi="宋体" w:eastAsia="宋体" w:cs="宋体"/>
          <w:b/>
          <w:sz w:val="24"/>
          <w:szCs w:val="24"/>
          <w:lang w:eastAsia="zh-CN"/>
        </w:rPr>
        <w:t>（五）</w:t>
      </w:r>
      <w:r>
        <w:rPr>
          <w:rFonts w:hint="eastAsia" w:ascii="宋体" w:hAnsi="宋体" w:eastAsia="宋体" w:cs="宋体"/>
          <w:b/>
          <w:sz w:val="24"/>
          <w:szCs w:val="24"/>
        </w:rPr>
        <w:t>劳保用品</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5"/>
        <w:gridCol w:w="1785"/>
        <w:gridCol w:w="1639"/>
        <w:gridCol w:w="1633"/>
        <w:gridCol w:w="1640"/>
      </w:tblGrid>
      <w:tr w14:paraId="3D14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02" w:type="dxa"/>
            <w:noWrap w:val="0"/>
            <w:vAlign w:val="center"/>
          </w:tcPr>
          <w:p w14:paraId="7F6C3778">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1、工作服</w:t>
            </w:r>
          </w:p>
        </w:tc>
        <w:tc>
          <w:tcPr>
            <w:tcW w:w="1860" w:type="dxa"/>
            <w:noWrap w:val="0"/>
            <w:vAlign w:val="center"/>
          </w:tcPr>
          <w:p w14:paraId="045F7658">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2、工作帽</w:t>
            </w:r>
          </w:p>
        </w:tc>
        <w:tc>
          <w:tcPr>
            <w:tcW w:w="1704" w:type="dxa"/>
            <w:noWrap w:val="0"/>
            <w:vAlign w:val="center"/>
          </w:tcPr>
          <w:p w14:paraId="1EB832C5">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3、工作鞋</w:t>
            </w:r>
          </w:p>
        </w:tc>
        <w:tc>
          <w:tcPr>
            <w:tcW w:w="1705" w:type="dxa"/>
            <w:noWrap w:val="0"/>
            <w:vAlign w:val="center"/>
          </w:tcPr>
          <w:p w14:paraId="63EC37FB">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4、纱手套</w:t>
            </w:r>
          </w:p>
        </w:tc>
        <w:tc>
          <w:tcPr>
            <w:tcW w:w="1705" w:type="dxa"/>
            <w:noWrap w:val="0"/>
            <w:vAlign w:val="center"/>
          </w:tcPr>
          <w:p w14:paraId="7B54E2DA">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5、雨鞋</w:t>
            </w:r>
          </w:p>
        </w:tc>
      </w:tr>
      <w:tr w14:paraId="7A98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02" w:type="dxa"/>
            <w:noWrap w:val="0"/>
            <w:vAlign w:val="center"/>
          </w:tcPr>
          <w:p w14:paraId="2F324636">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6、安全带</w:t>
            </w:r>
          </w:p>
        </w:tc>
        <w:tc>
          <w:tcPr>
            <w:tcW w:w="1860" w:type="dxa"/>
            <w:noWrap w:val="0"/>
            <w:vAlign w:val="center"/>
          </w:tcPr>
          <w:p w14:paraId="0EF9F122">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7、荧光背心</w:t>
            </w:r>
          </w:p>
        </w:tc>
        <w:tc>
          <w:tcPr>
            <w:tcW w:w="1704" w:type="dxa"/>
            <w:noWrap w:val="0"/>
            <w:vAlign w:val="center"/>
          </w:tcPr>
          <w:p w14:paraId="7683DEC2">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8、橡胶手套</w:t>
            </w:r>
          </w:p>
        </w:tc>
        <w:tc>
          <w:tcPr>
            <w:tcW w:w="1705" w:type="dxa"/>
            <w:noWrap w:val="0"/>
            <w:vAlign w:val="center"/>
          </w:tcPr>
          <w:p w14:paraId="36C6333B">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9、棉手套</w:t>
            </w:r>
          </w:p>
        </w:tc>
        <w:tc>
          <w:tcPr>
            <w:tcW w:w="1705" w:type="dxa"/>
            <w:noWrap w:val="0"/>
            <w:vAlign w:val="center"/>
          </w:tcPr>
          <w:p w14:paraId="59319920">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10、纱手套</w:t>
            </w:r>
          </w:p>
        </w:tc>
      </w:tr>
      <w:tr w14:paraId="3425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02" w:type="dxa"/>
            <w:noWrap w:val="0"/>
            <w:vAlign w:val="center"/>
          </w:tcPr>
          <w:p w14:paraId="5EFD2BAE">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11、医用口罩</w:t>
            </w:r>
          </w:p>
        </w:tc>
        <w:tc>
          <w:tcPr>
            <w:tcW w:w="1860" w:type="dxa"/>
            <w:noWrap w:val="0"/>
            <w:vAlign w:val="center"/>
          </w:tcPr>
          <w:p w14:paraId="7D65AB0A">
            <w:pPr>
              <w:tabs>
                <w:tab w:val="left" w:pos="630"/>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12、雨衣</w:t>
            </w:r>
          </w:p>
        </w:tc>
        <w:tc>
          <w:tcPr>
            <w:tcW w:w="1704" w:type="dxa"/>
            <w:noWrap w:val="0"/>
            <w:vAlign w:val="center"/>
          </w:tcPr>
          <w:p w14:paraId="798B9A00">
            <w:pPr>
              <w:tabs>
                <w:tab w:val="left" w:pos="630"/>
              </w:tabs>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13、薄膜手套</w:t>
            </w:r>
          </w:p>
        </w:tc>
        <w:tc>
          <w:tcPr>
            <w:tcW w:w="1705" w:type="dxa"/>
            <w:noWrap w:val="0"/>
            <w:vAlign w:val="center"/>
          </w:tcPr>
          <w:p w14:paraId="62606CA2">
            <w:pPr>
              <w:tabs>
                <w:tab w:val="left" w:pos="630"/>
              </w:tabs>
              <w:jc w:val="center"/>
              <w:rPr>
                <w:rFonts w:hint="eastAsia" w:ascii="宋体" w:hAnsi="宋体" w:eastAsia="宋体" w:cs="宋体"/>
                <w:color w:val="000000"/>
                <w:sz w:val="24"/>
                <w:szCs w:val="24"/>
              </w:rPr>
            </w:pPr>
          </w:p>
        </w:tc>
        <w:tc>
          <w:tcPr>
            <w:tcW w:w="1705" w:type="dxa"/>
            <w:noWrap w:val="0"/>
            <w:vAlign w:val="center"/>
          </w:tcPr>
          <w:p w14:paraId="644094BC">
            <w:pPr>
              <w:tabs>
                <w:tab w:val="left" w:pos="630"/>
              </w:tabs>
              <w:jc w:val="center"/>
              <w:rPr>
                <w:rFonts w:hint="eastAsia" w:ascii="宋体" w:hAnsi="宋体" w:eastAsia="宋体" w:cs="宋体"/>
                <w:color w:val="000000"/>
                <w:sz w:val="24"/>
                <w:szCs w:val="24"/>
              </w:rPr>
            </w:pPr>
          </w:p>
        </w:tc>
      </w:tr>
    </w:tbl>
    <w:p w14:paraId="0777EFDF">
      <w:pPr>
        <w:numPr>
          <w:ilvl w:val="0"/>
          <w:numId w:val="0"/>
        </w:numPr>
        <w:spacing w:line="360" w:lineRule="auto"/>
        <w:ind w:leftChars="100"/>
        <w:jc w:val="left"/>
        <w:rPr>
          <w:rFonts w:hint="eastAsia" w:ascii="宋体" w:hAnsi="宋体" w:eastAsia="宋体" w:cs="宋体"/>
          <w:color w:val="000000"/>
          <w:kern w:val="0"/>
          <w:sz w:val="24"/>
          <w:szCs w:val="24"/>
        </w:rPr>
      </w:pPr>
      <w:r>
        <w:rPr>
          <w:rFonts w:hint="eastAsia" w:ascii="宋体" w:hAnsi="宋体" w:eastAsia="宋体" w:cs="宋体"/>
          <w:b/>
          <w:sz w:val="24"/>
          <w:szCs w:val="24"/>
          <w:lang w:eastAsia="zh-CN"/>
        </w:rPr>
        <w:t>（六）</w:t>
      </w:r>
      <w:r>
        <w:rPr>
          <w:rFonts w:hint="eastAsia" w:ascii="宋体" w:hAnsi="宋体" w:eastAsia="宋体" w:cs="宋体"/>
          <w:b/>
          <w:sz w:val="24"/>
          <w:szCs w:val="24"/>
        </w:rPr>
        <w:t>卫生、消杀用品</w:t>
      </w:r>
      <w:r>
        <w:rPr>
          <w:rFonts w:hint="eastAsia" w:ascii="宋体" w:hAnsi="宋体" w:eastAsia="宋体" w:cs="宋体"/>
          <w:color w:val="000000"/>
          <w:kern w:val="0"/>
          <w:sz w:val="24"/>
          <w:szCs w:val="24"/>
        </w:rPr>
        <w:t>（其中擦手纸、大卷纸</w:t>
      </w:r>
      <w:r>
        <w:rPr>
          <w:rFonts w:hint="eastAsia" w:ascii="宋体" w:hAnsi="宋体" w:eastAsia="宋体" w:cs="宋体"/>
          <w:color w:val="000000"/>
          <w:kern w:val="0"/>
          <w:sz w:val="24"/>
          <w:szCs w:val="24"/>
          <w:lang w:eastAsia="zh-CN"/>
        </w:rPr>
        <w:t>、洗手液</w:t>
      </w:r>
      <w:r>
        <w:rPr>
          <w:rFonts w:hint="eastAsia" w:ascii="宋体" w:hAnsi="宋体" w:eastAsia="宋体" w:cs="宋体"/>
          <w:color w:val="000000"/>
          <w:kern w:val="0"/>
          <w:sz w:val="24"/>
          <w:szCs w:val="24"/>
        </w:rPr>
        <w:t>由本院提供）</w:t>
      </w:r>
    </w:p>
    <w:tbl>
      <w:tblPr>
        <w:tblStyle w:val="10"/>
        <w:tblpPr w:leftFromText="180" w:rightFromText="180" w:vertAnchor="text" w:horzAnchor="page" w:tblpX="1575" w:tblpY="128"/>
        <w:tblOverlap w:val="never"/>
        <w:tblW w:w="8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0"/>
        <w:gridCol w:w="5730"/>
      </w:tblGrid>
      <w:tr w14:paraId="48E2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180" w:type="dxa"/>
            <w:noWrap w:val="0"/>
            <w:vAlign w:val="center"/>
          </w:tcPr>
          <w:p w14:paraId="0FA977AA">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序号</w:t>
            </w:r>
          </w:p>
        </w:tc>
        <w:tc>
          <w:tcPr>
            <w:tcW w:w="5730" w:type="dxa"/>
            <w:noWrap w:val="0"/>
            <w:vAlign w:val="center"/>
          </w:tcPr>
          <w:p w14:paraId="32B153AE">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类别</w:t>
            </w:r>
          </w:p>
        </w:tc>
      </w:tr>
      <w:tr w14:paraId="3C7F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80" w:type="dxa"/>
            <w:noWrap w:val="0"/>
            <w:vAlign w:val="center"/>
          </w:tcPr>
          <w:p w14:paraId="5092A403">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5730" w:type="dxa"/>
            <w:noWrap w:val="0"/>
            <w:vAlign w:val="center"/>
          </w:tcPr>
          <w:p w14:paraId="63FC281E">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卫生球</w:t>
            </w:r>
          </w:p>
        </w:tc>
      </w:tr>
      <w:tr w14:paraId="43ED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80" w:type="dxa"/>
            <w:noWrap w:val="0"/>
            <w:vAlign w:val="center"/>
          </w:tcPr>
          <w:p w14:paraId="755E99CF">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5730" w:type="dxa"/>
            <w:noWrap w:val="0"/>
            <w:vAlign w:val="center"/>
          </w:tcPr>
          <w:p w14:paraId="2024FD01">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檀香</w:t>
            </w:r>
          </w:p>
        </w:tc>
      </w:tr>
      <w:tr w14:paraId="60BF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80" w:type="dxa"/>
            <w:noWrap w:val="0"/>
            <w:vAlign w:val="center"/>
          </w:tcPr>
          <w:p w14:paraId="392D4871">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5730" w:type="dxa"/>
            <w:noWrap w:val="0"/>
            <w:vAlign w:val="center"/>
          </w:tcPr>
          <w:p w14:paraId="43B1DE8E">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空气清新剂</w:t>
            </w:r>
          </w:p>
        </w:tc>
      </w:tr>
      <w:tr w14:paraId="7F05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80" w:type="dxa"/>
            <w:noWrap w:val="0"/>
            <w:vAlign w:val="center"/>
          </w:tcPr>
          <w:p w14:paraId="32D20DF3">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5730" w:type="dxa"/>
            <w:noWrap w:val="0"/>
            <w:vAlign w:val="center"/>
          </w:tcPr>
          <w:p w14:paraId="7FE2D4F4">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消毒片</w:t>
            </w:r>
          </w:p>
        </w:tc>
      </w:tr>
    </w:tbl>
    <w:p w14:paraId="12EA5676">
      <w:pPr>
        <w:spacing w:line="360" w:lineRule="auto"/>
        <w:ind w:firstLine="241" w:firstLineChars="100"/>
        <w:jc w:val="left"/>
        <w:rPr>
          <w:rFonts w:hint="eastAsia" w:ascii="宋体" w:hAnsi="宋体" w:eastAsia="宋体" w:cs="宋体"/>
          <w:b/>
          <w:sz w:val="24"/>
          <w:szCs w:val="24"/>
          <w:lang w:eastAsia="zh-CN"/>
        </w:rPr>
      </w:pPr>
    </w:p>
    <w:p w14:paraId="1257E07B">
      <w:pPr>
        <w:spacing w:line="360" w:lineRule="auto"/>
        <w:ind w:firstLine="241" w:firstLineChars="100"/>
        <w:jc w:val="left"/>
        <w:rPr>
          <w:rFonts w:hint="eastAsia" w:ascii="宋体" w:hAnsi="宋体" w:eastAsia="宋体" w:cs="宋体"/>
          <w:b/>
          <w:sz w:val="24"/>
          <w:szCs w:val="24"/>
          <w:lang w:eastAsia="zh-CN"/>
        </w:rPr>
      </w:pPr>
    </w:p>
    <w:p w14:paraId="2868E409">
      <w:pPr>
        <w:spacing w:line="360" w:lineRule="auto"/>
        <w:jc w:val="left"/>
        <w:rPr>
          <w:rFonts w:hint="eastAsia" w:ascii="宋体" w:hAnsi="宋体" w:eastAsia="宋体" w:cs="宋体"/>
          <w:b/>
          <w:sz w:val="24"/>
          <w:szCs w:val="24"/>
        </w:rPr>
      </w:pPr>
      <w:r>
        <w:rPr>
          <w:rFonts w:hint="eastAsia" w:ascii="宋体" w:hAnsi="宋体" w:eastAsia="宋体" w:cs="宋体"/>
          <w:b/>
          <w:sz w:val="24"/>
          <w:szCs w:val="24"/>
          <w:lang w:eastAsia="zh-CN"/>
        </w:rPr>
        <w:t>（七）</w:t>
      </w:r>
      <w:r>
        <w:rPr>
          <w:rFonts w:hint="eastAsia" w:ascii="宋体" w:hAnsi="宋体" w:eastAsia="宋体" w:cs="宋体"/>
          <w:b/>
          <w:sz w:val="24"/>
          <w:szCs w:val="24"/>
        </w:rPr>
        <w:t>预防消毒用品</w:t>
      </w:r>
    </w:p>
    <w:tbl>
      <w:tblPr>
        <w:tblStyle w:val="10"/>
        <w:tblW w:w="8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2897"/>
        <w:gridCol w:w="1463"/>
        <w:gridCol w:w="1390"/>
        <w:gridCol w:w="1491"/>
      </w:tblGrid>
      <w:tr w14:paraId="032B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692" w:type="dxa"/>
            <w:noWrap w:val="0"/>
            <w:vAlign w:val="center"/>
          </w:tcPr>
          <w:p w14:paraId="386B4824">
            <w:pPr>
              <w:adjustRightInd w:val="0"/>
              <w:snapToGrid w:val="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2897" w:type="dxa"/>
            <w:noWrap w:val="0"/>
            <w:vAlign w:val="center"/>
          </w:tcPr>
          <w:p w14:paraId="794660A0">
            <w:pPr>
              <w:adjustRightInd w:val="0"/>
              <w:snapToGrid w:val="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类别</w:t>
            </w:r>
          </w:p>
        </w:tc>
        <w:tc>
          <w:tcPr>
            <w:tcW w:w="1463" w:type="dxa"/>
            <w:noWrap w:val="0"/>
            <w:vAlign w:val="center"/>
          </w:tcPr>
          <w:p w14:paraId="3AB52374">
            <w:pPr>
              <w:adjustRightInd w:val="0"/>
              <w:snapToGrid w:val="0"/>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sz w:val="24"/>
                <w:szCs w:val="24"/>
                <w:lang w:eastAsia="zh-CN"/>
              </w:rPr>
              <w:t>品牌</w:t>
            </w:r>
          </w:p>
        </w:tc>
        <w:tc>
          <w:tcPr>
            <w:tcW w:w="1390" w:type="dxa"/>
            <w:noWrap w:val="0"/>
            <w:vAlign w:val="center"/>
          </w:tcPr>
          <w:p w14:paraId="26D5DC1D">
            <w:pPr>
              <w:adjustRightInd w:val="0"/>
              <w:snapToGrid w:val="0"/>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sz w:val="24"/>
                <w:szCs w:val="24"/>
              </w:rPr>
              <w:t>月数量</w:t>
            </w:r>
          </w:p>
        </w:tc>
        <w:tc>
          <w:tcPr>
            <w:tcW w:w="1491" w:type="dxa"/>
            <w:noWrap w:val="0"/>
            <w:vAlign w:val="center"/>
          </w:tcPr>
          <w:p w14:paraId="69FB19E9">
            <w:pPr>
              <w:adjustRightInd w:val="0"/>
              <w:snapToGrid w:val="0"/>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sz w:val="24"/>
                <w:szCs w:val="24"/>
              </w:rPr>
              <w:t>年数量</w:t>
            </w:r>
          </w:p>
        </w:tc>
      </w:tr>
      <w:tr w14:paraId="549A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692" w:type="dxa"/>
            <w:noWrap w:val="0"/>
            <w:vAlign w:val="center"/>
          </w:tcPr>
          <w:p w14:paraId="6AEE0C5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897" w:type="dxa"/>
            <w:noWrap w:val="0"/>
            <w:vAlign w:val="center"/>
          </w:tcPr>
          <w:p w14:paraId="5CC5F59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有效氯含量250mg/L~500 mg/L消毒剂</w:t>
            </w:r>
          </w:p>
        </w:tc>
        <w:tc>
          <w:tcPr>
            <w:tcW w:w="1463" w:type="dxa"/>
            <w:noWrap w:val="0"/>
            <w:vAlign w:val="center"/>
          </w:tcPr>
          <w:p w14:paraId="4939D557">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精灵牌含氯消毒粉</w:t>
            </w:r>
          </w:p>
        </w:tc>
        <w:tc>
          <w:tcPr>
            <w:tcW w:w="1390" w:type="dxa"/>
            <w:noWrap w:val="0"/>
            <w:vAlign w:val="center"/>
          </w:tcPr>
          <w:p w14:paraId="52BDD272">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实际使用量</w:t>
            </w:r>
          </w:p>
        </w:tc>
        <w:tc>
          <w:tcPr>
            <w:tcW w:w="1491" w:type="dxa"/>
            <w:noWrap w:val="0"/>
            <w:vAlign w:val="center"/>
          </w:tcPr>
          <w:p w14:paraId="30D12D3C">
            <w:pPr>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实际使用量</w:t>
            </w:r>
          </w:p>
        </w:tc>
      </w:tr>
      <w:tr w14:paraId="0AC5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692" w:type="dxa"/>
            <w:noWrap w:val="0"/>
            <w:vAlign w:val="center"/>
          </w:tcPr>
          <w:p w14:paraId="083E4E0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897" w:type="dxa"/>
            <w:noWrap w:val="0"/>
            <w:vAlign w:val="center"/>
          </w:tcPr>
          <w:p w14:paraId="1E39AE7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医用一次性防护服</w:t>
            </w:r>
          </w:p>
        </w:tc>
        <w:tc>
          <w:tcPr>
            <w:tcW w:w="1463" w:type="dxa"/>
            <w:noWrap w:val="0"/>
            <w:vAlign w:val="center"/>
          </w:tcPr>
          <w:p w14:paraId="63B72C7F">
            <w:pPr>
              <w:jc w:val="center"/>
              <w:rPr>
                <w:rFonts w:hint="eastAsia" w:ascii="宋体" w:hAnsi="宋体" w:eastAsia="宋体" w:cs="宋体"/>
                <w:color w:val="auto"/>
                <w:kern w:val="2"/>
                <w:sz w:val="24"/>
                <w:szCs w:val="24"/>
                <w:lang w:val="en-US" w:eastAsia="zh-CN" w:bidi="ar-SA"/>
              </w:rPr>
            </w:pPr>
          </w:p>
        </w:tc>
        <w:tc>
          <w:tcPr>
            <w:tcW w:w="1390" w:type="dxa"/>
            <w:noWrap w:val="0"/>
            <w:vAlign w:val="center"/>
          </w:tcPr>
          <w:p w14:paraId="284E7111">
            <w:pPr>
              <w:jc w:val="center"/>
              <w:rPr>
                <w:rFonts w:hint="eastAsia" w:ascii="宋体" w:hAnsi="宋体" w:eastAsia="宋体" w:cs="宋体"/>
                <w:color w:val="auto"/>
                <w:kern w:val="2"/>
                <w:sz w:val="24"/>
                <w:szCs w:val="24"/>
                <w:lang w:val="en-US" w:eastAsia="zh-CN" w:bidi="ar-SA"/>
              </w:rPr>
            </w:pPr>
          </w:p>
        </w:tc>
        <w:tc>
          <w:tcPr>
            <w:tcW w:w="1491" w:type="dxa"/>
            <w:noWrap w:val="0"/>
            <w:vAlign w:val="center"/>
          </w:tcPr>
          <w:p w14:paraId="3C59258D">
            <w:pPr>
              <w:jc w:val="center"/>
              <w:rPr>
                <w:rFonts w:hint="eastAsia" w:ascii="宋体" w:hAnsi="宋体" w:eastAsia="宋体" w:cs="宋体"/>
                <w:color w:val="auto"/>
                <w:kern w:val="2"/>
                <w:sz w:val="24"/>
                <w:szCs w:val="24"/>
                <w:lang w:val="en-US" w:eastAsia="zh-CN" w:bidi="ar-SA"/>
              </w:rPr>
            </w:pPr>
          </w:p>
        </w:tc>
      </w:tr>
      <w:tr w14:paraId="1D9E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692" w:type="dxa"/>
            <w:noWrap w:val="0"/>
            <w:vAlign w:val="center"/>
          </w:tcPr>
          <w:p w14:paraId="4B77554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897" w:type="dxa"/>
            <w:noWrap w:val="0"/>
            <w:vAlign w:val="center"/>
          </w:tcPr>
          <w:p w14:paraId="059030F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医用一次性手套</w:t>
            </w:r>
          </w:p>
        </w:tc>
        <w:tc>
          <w:tcPr>
            <w:tcW w:w="1463" w:type="dxa"/>
            <w:noWrap w:val="0"/>
            <w:vAlign w:val="center"/>
          </w:tcPr>
          <w:p w14:paraId="7C1631C3">
            <w:pPr>
              <w:jc w:val="center"/>
              <w:rPr>
                <w:rFonts w:hint="eastAsia" w:ascii="宋体" w:hAnsi="宋体" w:eastAsia="宋体" w:cs="宋体"/>
                <w:color w:val="auto"/>
                <w:kern w:val="2"/>
                <w:sz w:val="24"/>
                <w:szCs w:val="24"/>
                <w:lang w:val="en-US" w:eastAsia="zh-CN" w:bidi="ar-SA"/>
              </w:rPr>
            </w:pPr>
          </w:p>
        </w:tc>
        <w:tc>
          <w:tcPr>
            <w:tcW w:w="1390" w:type="dxa"/>
            <w:noWrap w:val="0"/>
            <w:vAlign w:val="center"/>
          </w:tcPr>
          <w:p w14:paraId="43CC1005">
            <w:pPr>
              <w:jc w:val="center"/>
              <w:rPr>
                <w:rFonts w:hint="eastAsia" w:ascii="宋体" w:hAnsi="宋体" w:eastAsia="宋体" w:cs="宋体"/>
                <w:color w:val="auto"/>
                <w:kern w:val="2"/>
                <w:sz w:val="24"/>
                <w:szCs w:val="24"/>
                <w:lang w:val="en-US" w:eastAsia="zh-CN" w:bidi="ar-SA"/>
              </w:rPr>
            </w:pPr>
          </w:p>
        </w:tc>
        <w:tc>
          <w:tcPr>
            <w:tcW w:w="1491" w:type="dxa"/>
            <w:noWrap w:val="0"/>
            <w:vAlign w:val="center"/>
          </w:tcPr>
          <w:p w14:paraId="2ECD9879">
            <w:pPr>
              <w:jc w:val="center"/>
              <w:rPr>
                <w:rFonts w:hint="eastAsia" w:ascii="宋体" w:hAnsi="宋体" w:eastAsia="宋体" w:cs="宋体"/>
                <w:color w:val="auto"/>
                <w:kern w:val="2"/>
                <w:sz w:val="24"/>
                <w:szCs w:val="24"/>
                <w:lang w:val="en-US" w:eastAsia="zh-CN" w:bidi="ar-SA"/>
              </w:rPr>
            </w:pPr>
          </w:p>
        </w:tc>
      </w:tr>
    </w:tbl>
    <w:p w14:paraId="29A0E296">
      <w:pPr>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本次服务期要求卫生用品全年全天候供应,不得低于</w:t>
      </w:r>
      <w:r>
        <w:rPr>
          <w:rFonts w:hint="eastAsia" w:ascii="宋体" w:hAnsi="宋体" w:eastAsia="宋体" w:cs="宋体"/>
          <w:color w:val="FF0000"/>
          <w:sz w:val="24"/>
          <w:szCs w:val="24"/>
          <w:lang w:eastAsia="zh-CN"/>
        </w:rPr>
        <w:t>采购人已在用的质量</w:t>
      </w:r>
      <w:r>
        <w:rPr>
          <w:rFonts w:hint="eastAsia" w:ascii="宋体" w:hAnsi="宋体" w:eastAsia="宋体" w:cs="宋体"/>
          <w:color w:val="000000"/>
          <w:sz w:val="24"/>
          <w:szCs w:val="24"/>
        </w:rPr>
        <w:t>，进场前须经</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确认后方可进场。</w:t>
      </w:r>
    </w:p>
    <w:p w14:paraId="2F736243">
      <w:pPr>
        <w:spacing w:line="360" w:lineRule="auto"/>
        <w:ind w:firstLine="482" w:firstLineChars="200"/>
        <w:jc w:val="left"/>
        <w:rPr>
          <w:rFonts w:hint="eastAsia" w:ascii="宋体" w:hAnsi="宋体" w:eastAsia="宋体" w:cs="宋体"/>
          <w:b/>
          <w:sz w:val="24"/>
          <w:szCs w:val="24"/>
        </w:rPr>
      </w:pPr>
      <w:r>
        <w:rPr>
          <w:rFonts w:hint="eastAsia" w:ascii="宋体" w:hAnsi="宋体" w:eastAsia="宋体" w:cs="宋体"/>
          <w:b/>
          <w:sz w:val="24"/>
          <w:szCs w:val="24"/>
          <w:lang w:eastAsia="zh-CN"/>
        </w:rPr>
        <w:t>（八）</w:t>
      </w:r>
      <w:r>
        <w:rPr>
          <w:rFonts w:hint="eastAsia" w:ascii="宋体" w:hAnsi="宋体" w:eastAsia="宋体" w:cs="宋体"/>
          <w:b/>
          <w:sz w:val="24"/>
          <w:szCs w:val="24"/>
        </w:rPr>
        <w:t>工作要求</w:t>
      </w:r>
    </w:p>
    <w:p w14:paraId="3BC79145">
      <w:pPr>
        <w:adjustRightInd w:val="0"/>
        <w:snapToGrid w:val="0"/>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w:t>
      </w:r>
      <w:r>
        <w:rPr>
          <w:rFonts w:hint="eastAsia" w:ascii="宋体" w:hAnsi="宋体" w:eastAsia="宋体" w:cs="宋体"/>
          <w:b/>
          <w:bCs/>
          <w:color w:val="000000"/>
          <w:sz w:val="24"/>
          <w:szCs w:val="24"/>
          <w:lang w:val="en-US" w:eastAsia="zh-CN"/>
        </w:rPr>
        <w:t>8.1</w:t>
      </w:r>
      <w:r>
        <w:rPr>
          <w:rFonts w:hint="eastAsia" w:ascii="宋体" w:hAnsi="宋体" w:eastAsia="宋体" w:cs="宋体"/>
          <w:b/>
          <w:bCs/>
          <w:color w:val="000000"/>
          <w:sz w:val="24"/>
          <w:szCs w:val="24"/>
          <w:lang w:eastAsia="zh-CN"/>
        </w:rPr>
        <w:t>）</w:t>
      </w:r>
      <w:r>
        <w:rPr>
          <w:rFonts w:hint="eastAsia" w:ascii="宋体" w:hAnsi="宋体" w:eastAsia="宋体" w:cs="宋体"/>
          <w:b/>
          <w:bCs/>
          <w:color w:val="000000"/>
          <w:sz w:val="24"/>
          <w:szCs w:val="24"/>
        </w:rPr>
        <w:t xml:space="preserve">保洁内容及范围概况： </w:t>
      </w:r>
    </w:p>
    <w:p w14:paraId="41603362">
      <w:pPr>
        <w:widowControl/>
        <w:adjustRightInd w:val="0"/>
        <w:snapToGrid w:val="0"/>
        <w:spacing w:line="360" w:lineRule="auto"/>
        <w:ind w:firstLine="482" w:firstLineChars="200"/>
        <w:outlineLvl w:val="1"/>
        <w:rPr>
          <w:rFonts w:hint="eastAsia" w:ascii="宋体" w:hAnsi="宋体" w:eastAsia="宋体" w:cs="宋体"/>
          <w:bCs/>
          <w:color w:val="000000"/>
          <w:sz w:val="24"/>
          <w:szCs w:val="24"/>
        </w:rPr>
      </w:pPr>
      <w:r>
        <w:rPr>
          <w:rFonts w:hint="eastAsia" w:ascii="宋体" w:hAnsi="宋体" w:eastAsia="宋体" w:cs="宋体"/>
          <w:b/>
          <w:color w:val="000000"/>
          <w:sz w:val="24"/>
          <w:szCs w:val="24"/>
        </w:rPr>
        <w:t>（</w:t>
      </w:r>
      <w:r>
        <w:rPr>
          <w:rFonts w:hint="eastAsia" w:ascii="宋体" w:hAnsi="宋体" w:eastAsia="宋体" w:cs="宋体"/>
          <w:b/>
          <w:color w:val="000000"/>
          <w:sz w:val="24"/>
          <w:szCs w:val="24"/>
          <w:lang w:val="en-US" w:eastAsia="zh-CN"/>
        </w:rPr>
        <w:t>1</w:t>
      </w:r>
      <w:r>
        <w:rPr>
          <w:rFonts w:hint="eastAsia" w:ascii="宋体" w:hAnsi="宋体" w:eastAsia="宋体" w:cs="宋体"/>
          <w:b/>
          <w:color w:val="000000"/>
          <w:sz w:val="24"/>
          <w:szCs w:val="24"/>
        </w:rPr>
        <w:t>）负责医院所服务范围区域的室外、地下车库、室内及公共区域清洁卫生；（包括：天花板、顶棚、顶房平台、内墙、玻璃、高处灯具、地面、标识、</w:t>
      </w:r>
      <w:r>
        <w:rPr>
          <w:rFonts w:hint="eastAsia" w:ascii="宋体" w:hAnsi="宋体" w:eastAsia="宋体" w:cs="宋体"/>
          <w:b/>
          <w:color w:val="000000"/>
          <w:sz w:val="24"/>
          <w:szCs w:val="24"/>
          <w:lang w:eastAsia="zh-CN"/>
        </w:rPr>
        <w:t>室内家具</w:t>
      </w:r>
      <w:r>
        <w:rPr>
          <w:rFonts w:hint="eastAsia" w:ascii="宋体" w:hAnsi="宋体" w:eastAsia="宋体" w:cs="宋体"/>
          <w:b/>
          <w:color w:val="000000"/>
          <w:sz w:val="24"/>
          <w:szCs w:val="24"/>
        </w:rPr>
        <w:t>、楼梯、走廊、通道、窗户、门、桌、椅、床、柜、宣传栏、医生办公室、护士站、值班室、洗手间、电梯间（货梯/客梯/扶梯）等；</w:t>
      </w:r>
    </w:p>
    <w:p w14:paraId="4B56396B">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负责医院所服务范围区域的道路、绿化带、连廊、建筑物屋顶、露台、户外标识牌、垃圾桶、户外其他设施设备等的保洁服务；</w:t>
      </w:r>
    </w:p>
    <w:p w14:paraId="6EC08C28">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负责医院各出入口门前三包范围内的卫生保洁服务工作；</w:t>
      </w:r>
    </w:p>
    <w:p w14:paraId="75F3A118">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负责院内外围绿化带内杂物清理；</w:t>
      </w:r>
    </w:p>
    <w:p w14:paraId="651AF332">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保持服务范围内的清洁，每日至少2次净化环境卫生，有污物随时清理，清洁室内的卫生，清运垃圾，医疗废物收集等及时处理，防止院内传播和交叉感染；</w:t>
      </w:r>
    </w:p>
    <w:p w14:paraId="211E4747">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负责各科室生活垃圾及医疗垃圾的收集、转运等</w:t>
      </w:r>
      <w:r>
        <w:rPr>
          <w:rFonts w:hint="eastAsia" w:ascii="宋体" w:hAnsi="宋体" w:eastAsia="宋体" w:cs="宋体"/>
          <w:sz w:val="24"/>
          <w:szCs w:val="24"/>
          <w:lang w:eastAsia="zh-CN"/>
        </w:rPr>
        <w:t>；</w:t>
      </w:r>
    </w:p>
    <w:p w14:paraId="421F7AEA">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 xml:space="preserve">为防止交叉感染，对不同区域的清洁工具按医院感染的要求进行清洁、消毒和烘干，实行严格分类摆放和使用，用颜色、字标等方式进行区分（一床一巾、一卫一巾、一柜一巾、一房一拖）； </w:t>
      </w:r>
    </w:p>
    <w:p w14:paraId="6B4F6AA0">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按医院感染科的要求，对需要区域定点定期消毒，让医院始终保持洁净；</w:t>
      </w:r>
    </w:p>
    <w:p w14:paraId="64348874">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每半小时巡视、清洁各楼层公共洗手间，保持洗手间清洁、干燥、无异味，有污染时及时清理；</w:t>
      </w:r>
    </w:p>
    <w:p w14:paraId="6869D181">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每天更换套垃圾桶上的垃圾袋，达到 3/4 时随时更换；</w:t>
      </w:r>
    </w:p>
    <w:p w14:paraId="07DB6498">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洗手间内垃圾,达到 3/4 时随时清倒；</w:t>
      </w:r>
    </w:p>
    <w:p w14:paraId="0AF597AA">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每天早上抹办公桌椅、治疗台面等，随脏随抹；</w:t>
      </w:r>
    </w:p>
    <w:p w14:paraId="4DFB4943">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每周彻底擦拭消毒平车、轮椅、床架等；</w:t>
      </w:r>
    </w:p>
    <w:p w14:paraId="48EC8A3C">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每季度清洁天花板、灯具、灯孔、内墙等高处，随脏随清洁；</w:t>
      </w:r>
    </w:p>
    <w:p w14:paraId="50E797DC">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地胶板（PVC）、其它地面等每年</w:t>
      </w:r>
      <w:r>
        <w:rPr>
          <w:rFonts w:hint="eastAsia" w:ascii="宋体" w:hAnsi="宋体" w:eastAsia="宋体" w:cs="宋体"/>
          <w:sz w:val="24"/>
          <w:szCs w:val="24"/>
          <w:lang w:eastAsia="zh-CN"/>
        </w:rPr>
        <w:t>至少</w:t>
      </w:r>
      <w:r>
        <w:rPr>
          <w:rFonts w:hint="eastAsia" w:ascii="宋体" w:hAnsi="宋体" w:eastAsia="宋体" w:cs="宋体"/>
          <w:sz w:val="24"/>
          <w:szCs w:val="24"/>
        </w:rPr>
        <w:t>打蜡</w:t>
      </w:r>
      <w:r>
        <w:rPr>
          <w:rFonts w:hint="eastAsia" w:ascii="宋体" w:hAnsi="宋体" w:eastAsia="宋体" w:cs="宋体"/>
          <w:sz w:val="24"/>
          <w:szCs w:val="24"/>
          <w:lang w:eastAsia="zh-CN"/>
        </w:rPr>
        <w:t>一</w:t>
      </w:r>
      <w:r>
        <w:rPr>
          <w:rFonts w:hint="eastAsia" w:ascii="宋体" w:hAnsi="宋体" w:eastAsia="宋体" w:cs="宋体"/>
          <w:sz w:val="24"/>
          <w:szCs w:val="24"/>
        </w:rPr>
        <w:t>次，每次打蜡的厚度必须达到3层以上；</w:t>
      </w:r>
    </w:p>
    <w:p w14:paraId="2A5F8585">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对医院各处缺损地漏巡查并上报；</w:t>
      </w:r>
    </w:p>
    <w:p w14:paraId="1C251DAB">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对医院水电木等设施、设备，房屋建筑等有缺损的，报送医院有关科室，以便及时修理修缮；</w:t>
      </w:r>
    </w:p>
    <w:p w14:paraId="77C1F75A">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配合医院做好灭四害的相关工作、控烟管理、节能降耗管理等工作；</w:t>
      </w:r>
    </w:p>
    <w:p w14:paraId="6C46C781">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协助管理好空调、电灯、水龙头等开与关，做好节能工作，以及在合理时间给房间通风；</w:t>
      </w:r>
    </w:p>
    <w:p w14:paraId="630FFCF8">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协助医院做好禁烟工作，协助院方管理责任区域内的消防和防盗；</w:t>
      </w:r>
    </w:p>
    <w:p w14:paraId="092CE532">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总体要求:做到医院各个区域24小时动态保洁，并符合院感的专业规范，防止交叉感染发生。</w:t>
      </w:r>
    </w:p>
    <w:p w14:paraId="3A01DB88">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院方因迎检需要增加清扫人员5-10人，需无条件配合，费用包括在投标价内。</w:t>
      </w:r>
    </w:p>
    <w:p w14:paraId="44469759">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在台风或大雨季节，如要加强抗台抗灾时及突发情况时，中标人要无条件听从采购人指挥，并安排值班，费用已包括在投标价内。</w:t>
      </w:r>
    </w:p>
    <w:p w14:paraId="16ED3DE2">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无条件配合院方等级医院评审工作</w:t>
      </w:r>
      <w:r>
        <w:rPr>
          <w:rFonts w:hint="eastAsia" w:ascii="宋体" w:hAnsi="宋体" w:eastAsia="宋体" w:cs="宋体"/>
          <w:sz w:val="24"/>
          <w:szCs w:val="24"/>
          <w:lang w:eastAsia="zh-CN"/>
        </w:rPr>
        <w:t>及其他</w:t>
      </w:r>
      <w:r>
        <w:rPr>
          <w:rFonts w:hint="eastAsia" w:ascii="宋体" w:hAnsi="宋体" w:eastAsia="宋体" w:cs="宋体"/>
          <w:sz w:val="24"/>
          <w:szCs w:val="24"/>
        </w:rPr>
        <w:t>检查。</w:t>
      </w:r>
    </w:p>
    <w:p w14:paraId="3F5E0278">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对医院项目管理配置专用设备，包括但不限于清扫车、驾驶式洗地机、</w:t>
      </w:r>
      <w:r>
        <w:rPr>
          <w:rFonts w:hint="eastAsia" w:ascii="宋体" w:hAnsi="宋体" w:eastAsia="宋体" w:cs="宋体"/>
          <w:sz w:val="24"/>
          <w:szCs w:val="24"/>
          <w:lang w:eastAsia="zh-CN"/>
        </w:rPr>
        <w:t>驾驶式尘推车、</w:t>
      </w:r>
      <w:r>
        <w:rPr>
          <w:rFonts w:hint="eastAsia" w:ascii="宋体" w:hAnsi="宋体" w:eastAsia="宋体" w:cs="宋体"/>
          <w:sz w:val="24"/>
          <w:szCs w:val="24"/>
        </w:rPr>
        <w:t>自动洗地吸水机、抛光机、吸水洗尘机、</w:t>
      </w:r>
      <w:r>
        <w:rPr>
          <w:rFonts w:hint="eastAsia" w:ascii="宋体" w:hAnsi="宋体" w:eastAsia="宋体" w:cs="宋体"/>
          <w:sz w:val="24"/>
          <w:szCs w:val="24"/>
          <w:lang w:eastAsia="zh-CN"/>
        </w:rPr>
        <w:t>吹干机、</w:t>
      </w:r>
      <w:r>
        <w:rPr>
          <w:rFonts w:hint="eastAsia" w:ascii="宋体" w:hAnsi="宋体" w:eastAsia="宋体" w:cs="宋体"/>
          <w:sz w:val="24"/>
          <w:szCs w:val="24"/>
        </w:rPr>
        <w:t>保洁车、</w:t>
      </w:r>
      <w:r>
        <w:rPr>
          <w:rFonts w:hint="eastAsia" w:ascii="宋体" w:hAnsi="宋体" w:eastAsia="宋体" w:cs="宋体"/>
          <w:sz w:val="24"/>
          <w:szCs w:val="24"/>
          <w:lang w:eastAsia="zh-CN"/>
        </w:rPr>
        <w:t>多功能清洁整理车、</w:t>
      </w:r>
      <w:r>
        <w:rPr>
          <w:rFonts w:hint="eastAsia" w:ascii="宋体" w:hAnsi="宋体" w:eastAsia="宋体" w:cs="宋体"/>
          <w:sz w:val="24"/>
          <w:szCs w:val="24"/>
        </w:rPr>
        <w:t>真空吸尘机、</w:t>
      </w:r>
      <w:r>
        <w:rPr>
          <w:rFonts w:hint="eastAsia" w:ascii="宋体" w:hAnsi="宋体" w:eastAsia="宋体" w:cs="宋体"/>
          <w:sz w:val="24"/>
          <w:szCs w:val="24"/>
          <w:lang w:eastAsia="zh-CN"/>
        </w:rPr>
        <w:t>高压水抢、</w:t>
      </w:r>
      <w:r>
        <w:rPr>
          <w:rFonts w:hint="eastAsia" w:ascii="宋体" w:hAnsi="宋体" w:eastAsia="宋体" w:cs="宋体"/>
          <w:sz w:val="24"/>
          <w:szCs w:val="24"/>
        </w:rPr>
        <w:t>垃圾车、</w:t>
      </w:r>
      <w:r>
        <w:rPr>
          <w:rFonts w:hint="eastAsia" w:ascii="宋体" w:hAnsi="宋体" w:eastAsia="宋体" w:cs="宋体"/>
          <w:sz w:val="24"/>
          <w:szCs w:val="24"/>
          <w:lang w:eastAsia="zh-CN"/>
        </w:rPr>
        <w:t>工</w:t>
      </w:r>
      <w:r>
        <w:rPr>
          <w:rFonts w:hint="eastAsia" w:ascii="宋体" w:hAnsi="宋体" w:eastAsia="宋体" w:cs="宋体"/>
          <w:sz w:val="24"/>
          <w:szCs w:val="24"/>
        </w:rPr>
        <w:t>业洗衣机、烘干机等。</w:t>
      </w:r>
    </w:p>
    <w:p w14:paraId="1EC2C32B">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所使用的清洁车辆必须是先进的全方位清洁手推车，要求手推车轮子不要发出声音。</w:t>
      </w:r>
    </w:p>
    <w:p w14:paraId="1D924E8B">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要求对环境保洁进行科学</w:t>
      </w:r>
      <w:r>
        <w:rPr>
          <w:rFonts w:hint="eastAsia" w:ascii="宋体" w:hAnsi="宋体" w:eastAsia="宋体" w:cs="宋体"/>
          <w:sz w:val="24"/>
          <w:szCs w:val="24"/>
          <w:lang w:eastAsia="zh-CN"/>
        </w:rPr>
        <w:t>地</w:t>
      </w:r>
      <w:r>
        <w:rPr>
          <w:rFonts w:hint="eastAsia" w:ascii="宋体" w:hAnsi="宋体" w:eastAsia="宋体" w:cs="宋体"/>
          <w:sz w:val="24"/>
          <w:szCs w:val="24"/>
        </w:rPr>
        <w:t>划分，并且强调计划性。</w:t>
      </w:r>
    </w:p>
    <w:p w14:paraId="7EE358A7">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上岗员工培训通过率100%，培训资料可查。</w:t>
      </w:r>
    </w:p>
    <w:p w14:paraId="30E22650">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窗/床帘服务内容：保持窗帘表面清洁，普通窗/床帘配合医院清洗，负责窗帘清洗时拆装，百叶窗、卷帘等擦拭消毒。窗/床帘每年2次，特殊科室每季度1次。部分特殊要求可随时清洗。</w:t>
      </w:r>
    </w:p>
    <w:p w14:paraId="448DB37B">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不锈钢保洁服务内容：包括所有不锈钢设施、设备，除有明确规定的保洁要求外，</w:t>
      </w:r>
      <w:r>
        <w:rPr>
          <w:rFonts w:hint="eastAsia" w:ascii="宋体" w:hAnsi="宋体" w:eastAsia="宋体" w:cs="宋体"/>
          <w:sz w:val="24"/>
          <w:szCs w:val="24"/>
          <w:lang w:eastAsia="zh-CN"/>
        </w:rPr>
        <w:t>至少每两个月</w:t>
      </w:r>
      <w:r>
        <w:rPr>
          <w:rFonts w:hint="eastAsia" w:ascii="宋体" w:hAnsi="宋体" w:eastAsia="宋体" w:cs="宋体"/>
          <w:sz w:val="24"/>
          <w:szCs w:val="24"/>
        </w:rPr>
        <w:t>用不锈钢油保养一次。哑光不锈钢表面无污渍、无灰尘；镜面不锈钢表面光亮，无明显污渍。</w:t>
      </w:r>
    </w:p>
    <w:p w14:paraId="2B61A2CE">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设备机房每季度清洁一次。</w:t>
      </w:r>
    </w:p>
    <w:p w14:paraId="503E87A3">
      <w:pPr>
        <w:pStyle w:val="2"/>
        <w:spacing w:line="360" w:lineRule="auto"/>
        <w:ind w:left="-403" w:leftChars="0" w:firstLine="403" w:firstLineChars="0"/>
        <w:rPr>
          <w:rFonts w:hint="eastAsia" w:ascii="宋体" w:hAnsi="宋体" w:eastAsia="宋体" w:cs="宋体"/>
          <w:sz w:val="24"/>
          <w:szCs w:val="24"/>
        </w:rPr>
      </w:pPr>
      <w:r>
        <w:rPr>
          <w:rFonts w:hint="eastAsia" w:ascii="宋体" w:hAnsi="宋体" w:eastAsia="宋体" w:cs="宋体"/>
          <w:sz w:val="24"/>
          <w:szCs w:val="24"/>
        </w:rPr>
        <w:t>卫生间排风系统清洁及空调出风口卫生。</w:t>
      </w:r>
    </w:p>
    <w:p w14:paraId="6DD081C6">
      <w:pPr>
        <w:pStyle w:val="2"/>
        <w:spacing w:line="360" w:lineRule="auto"/>
        <w:ind w:left="-403" w:leftChars="0" w:firstLine="403" w:firstLineChars="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设置中班及夜班，负责非正常上班时间卫生巡视及临时突发工作。</w:t>
      </w:r>
    </w:p>
    <w:p w14:paraId="0BF2CB30">
      <w:pPr>
        <w:adjustRightInd w:val="0"/>
        <w:snapToGrid w:val="0"/>
        <w:spacing w:line="360" w:lineRule="auto"/>
        <w:outlineLvl w:val="2"/>
        <w:rPr>
          <w:rFonts w:hint="eastAsia" w:ascii="宋体" w:hAnsi="宋体" w:eastAsia="宋体" w:cs="宋体"/>
          <w:b/>
          <w:color w:val="auto"/>
          <w:sz w:val="24"/>
          <w:szCs w:val="24"/>
          <w:u w:val="single"/>
          <w:lang w:eastAsia="zh-CN"/>
        </w:rPr>
      </w:pPr>
      <w:r>
        <w:rPr>
          <w:rFonts w:hint="eastAsia" w:ascii="宋体" w:hAnsi="宋体" w:eastAsia="宋体" w:cs="宋体"/>
          <w:b/>
          <w:color w:val="000000"/>
          <w:sz w:val="24"/>
          <w:szCs w:val="24"/>
        </w:rPr>
        <w:t>（</w:t>
      </w:r>
      <w:r>
        <w:rPr>
          <w:rFonts w:hint="eastAsia" w:ascii="宋体" w:hAnsi="宋体" w:eastAsia="宋体" w:cs="宋体"/>
          <w:b/>
          <w:color w:val="000000"/>
          <w:sz w:val="24"/>
          <w:szCs w:val="24"/>
          <w:lang w:val="en-US" w:eastAsia="zh-CN"/>
        </w:rPr>
        <w:t>8.2</w:t>
      </w:r>
      <w:r>
        <w:rPr>
          <w:rFonts w:hint="eastAsia" w:ascii="宋体" w:hAnsi="宋体" w:eastAsia="宋体" w:cs="宋体"/>
          <w:b/>
          <w:color w:val="000000"/>
          <w:sz w:val="24"/>
          <w:szCs w:val="24"/>
        </w:rPr>
        <w:t>）医疗废物、生活垃圾收集和运送标准：</w:t>
      </w:r>
      <w:r>
        <w:rPr>
          <w:rFonts w:hint="eastAsia" w:ascii="宋体" w:hAnsi="宋体" w:eastAsia="宋体" w:cs="宋体"/>
          <w:b/>
          <w:color w:val="auto"/>
          <w:sz w:val="24"/>
          <w:szCs w:val="24"/>
          <w:u w:val="single"/>
          <w:lang w:eastAsia="zh-CN"/>
        </w:rPr>
        <w:t>（按医院规定时间、路线清运。中标人负责清运人员每年一次体检）</w:t>
      </w:r>
    </w:p>
    <w:p w14:paraId="5658728C">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val="en-US" w:eastAsia="zh-CN"/>
        </w:rPr>
        <w:t>.</w:t>
      </w:r>
      <w:r>
        <w:rPr>
          <w:rFonts w:hint="eastAsia" w:ascii="宋体" w:hAnsi="宋体" w:eastAsia="宋体" w:cs="宋体"/>
          <w:bCs/>
          <w:color w:val="000000"/>
          <w:sz w:val="24"/>
          <w:szCs w:val="24"/>
        </w:rPr>
        <w:t>使用医疗废物专用车由专人负责运送，运送车有生物危害标记，通过专用通道实施密闭运送，收集和运送时医疗废物无外泄，无污水外流；</w:t>
      </w:r>
    </w:p>
    <w:p w14:paraId="20AFDAAF">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熟悉医疗废物分类收集、运送、暂存、处置流程，并按流程规范操作；</w:t>
      </w:r>
    </w:p>
    <w:p w14:paraId="6934212F">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3</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收集人员落实职业卫生防护措施无差错，每年进行健康体检；</w:t>
      </w:r>
    </w:p>
    <w:p w14:paraId="40DDF3AE">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4</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使用后按照规范对医疗废物运送工具、暂存室进行清洁消毒工作；</w:t>
      </w:r>
    </w:p>
    <w:p w14:paraId="6CEB86DE">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5</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到各科收集医疗废物每天门诊 2次以上，其它3 次以上，手术室每天6次以上，特殊科室增加收集频率；明确分类存放并做好记录。</w:t>
      </w:r>
    </w:p>
    <w:p w14:paraId="65BD4E3F">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6</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实施医疗废物的称重、登记、统计及与处置公司的交接管理工作，严禁医疗废物的流失；</w:t>
      </w:r>
      <w:r>
        <w:rPr>
          <w:rFonts w:hint="eastAsia" w:ascii="宋体" w:hAnsi="宋体" w:eastAsia="宋体" w:cs="宋体"/>
          <w:bCs/>
          <w:sz w:val="24"/>
          <w:szCs w:val="24"/>
        </w:rPr>
        <w:t>管理员</w:t>
      </w:r>
      <w:r>
        <w:rPr>
          <w:rFonts w:hint="eastAsia" w:ascii="宋体" w:hAnsi="宋体" w:eastAsia="宋体" w:cs="宋体"/>
          <w:bCs/>
          <w:color w:val="000000"/>
          <w:sz w:val="24"/>
          <w:szCs w:val="24"/>
        </w:rPr>
        <w:t>必须初中以上，会操作电脑</w:t>
      </w:r>
      <w:r>
        <w:rPr>
          <w:rFonts w:hint="eastAsia" w:ascii="宋体" w:hAnsi="宋体" w:eastAsia="宋体" w:cs="宋体"/>
          <w:bCs/>
          <w:color w:val="000000"/>
          <w:sz w:val="24"/>
          <w:szCs w:val="24"/>
          <w:lang w:eastAsia="zh-CN"/>
        </w:rPr>
        <w:t>及台账</w:t>
      </w:r>
      <w:r>
        <w:rPr>
          <w:rFonts w:hint="eastAsia" w:ascii="宋体" w:hAnsi="宋体" w:eastAsia="宋体" w:cs="宋体"/>
          <w:bCs/>
          <w:color w:val="000000"/>
          <w:sz w:val="24"/>
          <w:szCs w:val="24"/>
        </w:rPr>
        <w:t>管理，并做好与处置公司交接。</w:t>
      </w:r>
    </w:p>
    <w:p w14:paraId="572AE042">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7</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严格执行院感科、卫生监督提出的其他要求和《医疗废物管理条例执行》。</w:t>
      </w:r>
    </w:p>
    <w:p w14:paraId="188E706D">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8</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生活垃圾清运服务内容：及时(每日至少早晚各一次,垃圾多时及时收集）收集垃圾，符合院感要求。转运站工具摆放整齐，垃圾存量不超过三分之二且做到日产日清，定期清洗，垃圾清运工具应保持清洁无破损，清运过程中不得产生二次污染。各类垃圾运到规定的地方，再将垃圾运到垃圾转运站，其中公共区</w:t>
      </w:r>
      <w:r>
        <w:rPr>
          <w:rFonts w:hint="eastAsia" w:ascii="宋体" w:hAnsi="宋体" w:eastAsia="宋体" w:cs="宋体"/>
          <w:bCs/>
          <w:sz w:val="24"/>
          <w:szCs w:val="24"/>
        </w:rPr>
        <w:t>域</w:t>
      </w:r>
      <w:r>
        <w:rPr>
          <w:rFonts w:hint="eastAsia" w:ascii="宋体" w:hAnsi="宋体" w:eastAsia="宋体" w:cs="宋体"/>
          <w:bCs/>
          <w:color w:val="000000"/>
          <w:sz w:val="24"/>
          <w:szCs w:val="24"/>
        </w:rPr>
        <w:t>、卫生间无堆积垃圾。做好四分类并执行《浙江省生活垃圾分类标准》。</w:t>
      </w:r>
    </w:p>
    <w:p w14:paraId="63476D3E">
      <w:pPr>
        <w:pStyle w:val="14"/>
        <w:tabs>
          <w:tab w:val="left" w:pos="1496"/>
        </w:tabs>
        <w:adjustRightInd w:val="0"/>
        <w:snapToGrid w:val="0"/>
        <w:spacing w:line="360" w:lineRule="auto"/>
        <w:ind w:left="0" w:firstLine="482" w:firstLineChars="200"/>
        <w:outlineLvl w:val="2"/>
        <w:rPr>
          <w:rFonts w:hint="eastAsia" w:ascii="宋体" w:hAnsi="宋体" w:eastAsia="宋体" w:cs="宋体"/>
          <w:b/>
          <w:color w:val="000000"/>
          <w:sz w:val="24"/>
          <w:szCs w:val="24"/>
        </w:rPr>
      </w:pPr>
      <w:r>
        <w:rPr>
          <w:rFonts w:hint="eastAsia" w:ascii="宋体" w:hAnsi="宋体" w:eastAsia="宋体" w:cs="宋体"/>
          <w:b/>
          <w:color w:val="000000"/>
          <w:sz w:val="24"/>
          <w:szCs w:val="24"/>
        </w:rPr>
        <w:t>（</w:t>
      </w:r>
      <w:r>
        <w:rPr>
          <w:rFonts w:hint="eastAsia" w:ascii="宋体" w:hAnsi="宋体" w:eastAsia="宋体" w:cs="宋体"/>
          <w:b/>
          <w:color w:val="000000"/>
          <w:sz w:val="24"/>
          <w:szCs w:val="24"/>
          <w:lang w:val="en-US" w:eastAsia="zh-CN"/>
        </w:rPr>
        <w:t>8.3</w:t>
      </w:r>
      <w:r>
        <w:rPr>
          <w:rFonts w:hint="eastAsia" w:ascii="宋体" w:hAnsi="宋体" w:eastAsia="宋体" w:cs="宋体"/>
          <w:b/>
          <w:color w:val="000000"/>
          <w:sz w:val="24"/>
          <w:szCs w:val="24"/>
        </w:rPr>
        <w:t>）门诊保洁服务总体内容:</w:t>
      </w:r>
    </w:p>
    <w:p w14:paraId="76BB17AD">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负责医院所服务范围区域的室外、地下车库、室内及公共区域清洁卫生；（包括：天花板、顶棚、顶房平台、内墙、玻璃、高处灯具、地面、标识、</w:t>
      </w:r>
      <w:r>
        <w:rPr>
          <w:rFonts w:hint="eastAsia" w:ascii="宋体" w:hAnsi="宋体" w:eastAsia="宋体" w:cs="宋体"/>
          <w:bCs/>
          <w:color w:val="000000"/>
          <w:sz w:val="24"/>
          <w:szCs w:val="24"/>
          <w:lang w:eastAsia="zh-CN"/>
        </w:rPr>
        <w:t>室内家具</w:t>
      </w:r>
      <w:r>
        <w:rPr>
          <w:rFonts w:hint="eastAsia" w:ascii="宋体" w:hAnsi="宋体" w:eastAsia="宋体" w:cs="宋体"/>
          <w:bCs/>
          <w:color w:val="000000"/>
          <w:sz w:val="24"/>
          <w:szCs w:val="24"/>
        </w:rPr>
        <w:t>、楼梯、走廊、通道、窗户、门、桌、椅、床、柜、宣传栏、医生办公室、护士站、值班室、洗手间、电梯间（货梯/客梯/扶梯）等；</w:t>
      </w:r>
    </w:p>
    <w:p w14:paraId="1533624A">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val="en-US" w:eastAsia="zh-CN"/>
        </w:rPr>
        <w:t>.</w:t>
      </w:r>
      <w:r>
        <w:rPr>
          <w:rFonts w:hint="eastAsia" w:ascii="宋体" w:hAnsi="宋体" w:eastAsia="宋体" w:cs="宋体"/>
          <w:bCs/>
          <w:color w:val="000000"/>
          <w:sz w:val="24"/>
          <w:szCs w:val="24"/>
        </w:rPr>
        <w:t>保持服务范围内的清洁，每日至少2次净化环境卫生，有污物随时清理，清洁室内的卫生，清运垃圾，医疗废物收集等及时处理，防止院内传播和交叉感染；</w:t>
      </w:r>
    </w:p>
    <w:p w14:paraId="75341DD4">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3</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负责各科室生活垃圾及医疗垃圾的收集、转运等；</w:t>
      </w:r>
    </w:p>
    <w:p w14:paraId="2CB21649">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4</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 xml:space="preserve">为防止交叉感染，对不同区域的清洁工具按医院感染的要求进行清洁、消毒和烘干，实行严格分类摆放和使用，用颜色、字标等方式进行区分（一床一巾、一卫一巾、一柜一巾、一房一拖）； </w:t>
      </w:r>
    </w:p>
    <w:p w14:paraId="36486AD3">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5</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按医院感染科的要求，对需要区域定点定期消毒，让医院始终保持洁净；</w:t>
      </w:r>
    </w:p>
    <w:p w14:paraId="73E26D8C">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6</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每半小时巡视、清洁各楼层公共洗手间，保持洗手间清洁、干燥、无异味，有污染时及时清理；</w:t>
      </w:r>
    </w:p>
    <w:p w14:paraId="3FEF4F6E">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7</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门诊就诊区每日中午（上午下班后）尘推湿拖地面清洁一次，下午（下班后）地面清洁一次，重点清洁；其他区域上午下午地面清洁各一次；</w:t>
      </w:r>
    </w:p>
    <w:p w14:paraId="6E9F326C">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8</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每天更换套垃圾桶上的垃圾袋，达到 3/4 时随时更换；</w:t>
      </w:r>
    </w:p>
    <w:p w14:paraId="09934CE0">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9</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洗手间内垃圾,达到 3/4 时随时清倒；</w:t>
      </w:r>
    </w:p>
    <w:p w14:paraId="27E325F4">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10</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每天早上抹办公桌椅、治疗台面等，随脏随抹</w:t>
      </w:r>
      <w:r>
        <w:rPr>
          <w:rFonts w:hint="eastAsia" w:ascii="宋体" w:hAnsi="宋体" w:eastAsia="宋体" w:cs="宋体"/>
          <w:bCs/>
          <w:color w:val="000000"/>
          <w:sz w:val="24"/>
          <w:szCs w:val="24"/>
          <w:lang w:eastAsia="zh-CN"/>
        </w:rPr>
        <w:t>及其他</w:t>
      </w:r>
      <w:r>
        <w:rPr>
          <w:rFonts w:hint="eastAsia" w:ascii="宋体" w:hAnsi="宋体" w:eastAsia="宋体" w:cs="宋体"/>
          <w:bCs/>
          <w:sz w:val="24"/>
          <w:szCs w:val="24"/>
        </w:rPr>
        <w:t>设施设备；</w:t>
      </w:r>
    </w:p>
    <w:p w14:paraId="0284794D">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11</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每周彻底擦拭消毒平车、轮椅、床架等；</w:t>
      </w:r>
    </w:p>
    <w:p w14:paraId="77899BF3">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12</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每季度清洁天花板、灯具、灯孔、内墙等高处，随脏随清洁；</w:t>
      </w:r>
    </w:p>
    <w:p w14:paraId="2CE8C1C7">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13</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医用地胶板（PVC）公共区域</w:t>
      </w:r>
      <w:r>
        <w:rPr>
          <w:rFonts w:hint="eastAsia" w:ascii="宋体" w:hAnsi="宋体" w:eastAsia="宋体" w:cs="宋体"/>
          <w:bCs/>
          <w:sz w:val="24"/>
          <w:szCs w:val="24"/>
        </w:rPr>
        <w:t>每年打蜡2次，</w:t>
      </w:r>
      <w:r>
        <w:rPr>
          <w:rFonts w:hint="eastAsia" w:ascii="宋体" w:hAnsi="宋体" w:eastAsia="宋体" w:cs="宋体"/>
          <w:bCs/>
          <w:color w:val="000000"/>
          <w:sz w:val="24"/>
          <w:szCs w:val="24"/>
        </w:rPr>
        <w:t>室内区域每年打蜡</w:t>
      </w: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rPr>
        <w:t>次，每次打蜡的厚度必须达到3层以上；</w:t>
      </w:r>
    </w:p>
    <w:p w14:paraId="64263018">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14</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对医院各处缺损地漏巡查并上报；</w:t>
      </w:r>
    </w:p>
    <w:p w14:paraId="23FC7C68">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15</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对医院水电木等设施、设备，房屋建筑等有缺损的，做好日常的巡查登记，并报送医院有关科室，以便及时修理修缮；</w:t>
      </w:r>
    </w:p>
    <w:p w14:paraId="00B1755D">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16</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配合医院做好灭四害的相关工作、控烟管理、节能降耗管理等工作；</w:t>
      </w:r>
    </w:p>
    <w:p w14:paraId="60E6A341">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17</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协助管理好空调、电灯、水龙头等开与关，做好节能工作，以及在合理时间给房间通风；</w:t>
      </w:r>
    </w:p>
    <w:p w14:paraId="05079BAE">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18</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协助医院做好禁烟工作，协助院方管理责任区域内的消防和防盗；</w:t>
      </w:r>
    </w:p>
    <w:p w14:paraId="7B74C9B9">
      <w:pPr>
        <w:pStyle w:val="14"/>
        <w:tabs>
          <w:tab w:val="left" w:pos="1496"/>
        </w:tabs>
        <w:adjustRightInd w:val="0"/>
        <w:snapToGrid w:val="0"/>
        <w:spacing w:line="360" w:lineRule="auto"/>
        <w:ind w:left="0" w:firstLine="0"/>
        <w:jc w:val="center"/>
        <w:outlineLvl w:val="2"/>
        <w:rPr>
          <w:rFonts w:hint="eastAsia" w:ascii="宋体" w:hAnsi="宋体" w:eastAsia="宋体" w:cs="宋体"/>
          <w:b/>
          <w:sz w:val="24"/>
          <w:szCs w:val="24"/>
        </w:rPr>
      </w:pPr>
      <w:r>
        <w:rPr>
          <w:rFonts w:hint="eastAsia" w:ascii="宋体" w:hAnsi="宋体" w:eastAsia="宋体" w:cs="宋体"/>
          <w:b/>
          <w:sz w:val="24"/>
          <w:szCs w:val="24"/>
        </w:rPr>
        <w:t>门诊保洁频次</w:t>
      </w:r>
    </w:p>
    <w:tbl>
      <w:tblPr>
        <w:tblStyle w:val="10"/>
        <w:tblW w:w="9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70"/>
        <w:gridCol w:w="5102"/>
        <w:gridCol w:w="2048"/>
      </w:tblGrid>
      <w:tr w14:paraId="5221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noWrap/>
            <w:vAlign w:val="center"/>
          </w:tcPr>
          <w:p w14:paraId="42A2479D">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会</w:t>
            </w:r>
          </w:p>
          <w:p w14:paraId="30F04DBF">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议</w:t>
            </w:r>
          </w:p>
          <w:p w14:paraId="542BFB99">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室</w:t>
            </w:r>
          </w:p>
          <w:p w14:paraId="7517DB50">
            <w:pPr>
              <w:adjustRightInd w:val="0"/>
              <w:snapToGrid w:val="0"/>
              <w:spacing w:line="360" w:lineRule="auto"/>
              <w:jc w:val="center"/>
              <w:rPr>
                <w:rFonts w:hint="eastAsia" w:ascii="宋体" w:hAnsi="宋体" w:eastAsia="宋体" w:cs="宋体"/>
                <w:bCs/>
                <w:sz w:val="24"/>
                <w:szCs w:val="24"/>
              </w:rPr>
            </w:pPr>
          </w:p>
        </w:tc>
        <w:tc>
          <w:tcPr>
            <w:tcW w:w="1170" w:type="dxa"/>
            <w:noWrap/>
            <w:vAlign w:val="center"/>
          </w:tcPr>
          <w:p w14:paraId="32610D27">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5102" w:type="dxa"/>
            <w:noWrap/>
            <w:vAlign w:val="center"/>
          </w:tcPr>
          <w:p w14:paraId="13D64507">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收集区域内垃圾、更换垃圾袋</w:t>
            </w:r>
          </w:p>
        </w:tc>
        <w:tc>
          <w:tcPr>
            <w:tcW w:w="2048" w:type="dxa"/>
            <w:noWrap/>
            <w:vAlign w:val="center"/>
          </w:tcPr>
          <w:p w14:paraId="62E63B6E">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随时</w:t>
            </w:r>
          </w:p>
        </w:tc>
      </w:tr>
      <w:tr w14:paraId="6403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5EDFF846">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12EEFB05">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5102" w:type="dxa"/>
            <w:noWrap/>
            <w:vAlign w:val="center"/>
          </w:tcPr>
          <w:p w14:paraId="157E7451">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区域内地面扫尘（无扬尘干扫）</w:t>
            </w:r>
          </w:p>
        </w:tc>
        <w:tc>
          <w:tcPr>
            <w:tcW w:w="2048" w:type="dxa"/>
            <w:noWrap/>
            <w:vAlign w:val="center"/>
          </w:tcPr>
          <w:p w14:paraId="6DDF75B2">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开会前</w:t>
            </w:r>
          </w:p>
        </w:tc>
      </w:tr>
      <w:tr w14:paraId="06BE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7D987FE4">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744C8488">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3</w:t>
            </w:r>
          </w:p>
        </w:tc>
        <w:tc>
          <w:tcPr>
            <w:tcW w:w="5102" w:type="dxa"/>
            <w:noWrap/>
            <w:vAlign w:val="center"/>
          </w:tcPr>
          <w:p w14:paraId="0290970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区域内地面湿拖（进行地面消毒、清洁）</w:t>
            </w:r>
          </w:p>
        </w:tc>
        <w:tc>
          <w:tcPr>
            <w:tcW w:w="2048" w:type="dxa"/>
            <w:noWrap/>
            <w:vAlign w:val="center"/>
          </w:tcPr>
          <w:p w14:paraId="3023079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开会前</w:t>
            </w:r>
          </w:p>
        </w:tc>
      </w:tr>
      <w:tr w14:paraId="6E75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63533DA3">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49499674">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4</w:t>
            </w:r>
          </w:p>
        </w:tc>
        <w:tc>
          <w:tcPr>
            <w:tcW w:w="5102" w:type="dxa"/>
            <w:noWrap/>
            <w:vAlign w:val="center"/>
          </w:tcPr>
          <w:p w14:paraId="46885B1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区域内家具（桌椅、橱柜等）、台面擦拭</w:t>
            </w:r>
          </w:p>
        </w:tc>
        <w:tc>
          <w:tcPr>
            <w:tcW w:w="2048" w:type="dxa"/>
            <w:noWrap/>
            <w:vAlign w:val="center"/>
          </w:tcPr>
          <w:p w14:paraId="4E15214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随时</w:t>
            </w:r>
          </w:p>
        </w:tc>
      </w:tr>
      <w:tr w14:paraId="47C2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07BD7BF8">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3758FBCD">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5</w:t>
            </w:r>
          </w:p>
        </w:tc>
        <w:tc>
          <w:tcPr>
            <w:tcW w:w="5102" w:type="dxa"/>
            <w:noWrap/>
            <w:vAlign w:val="center"/>
          </w:tcPr>
          <w:p w14:paraId="7959E30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区域内电脑、电话、仪器、低处电器表面清洗或擦拭</w:t>
            </w:r>
          </w:p>
        </w:tc>
        <w:tc>
          <w:tcPr>
            <w:tcW w:w="2048" w:type="dxa"/>
            <w:noWrap/>
            <w:vAlign w:val="center"/>
          </w:tcPr>
          <w:p w14:paraId="552CA32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开会前</w:t>
            </w:r>
          </w:p>
        </w:tc>
      </w:tr>
      <w:tr w14:paraId="737C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50ADCFF1">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64805BED">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6</w:t>
            </w:r>
          </w:p>
        </w:tc>
        <w:tc>
          <w:tcPr>
            <w:tcW w:w="5102" w:type="dxa"/>
            <w:noWrap/>
            <w:vAlign w:val="center"/>
          </w:tcPr>
          <w:p w14:paraId="55D5667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区域内洗手池、水池、水龙头、皂盒清洗、擦拭</w:t>
            </w:r>
          </w:p>
        </w:tc>
        <w:tc>
          <w:tcPr>
            <w:tcW w:w="2048" w:type="dxa"/>
            <w:noWrap/>
            <w:vAlign w:val="center"/>
          </w:tcPr>
          <w:p w14:paraId="449431D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随时</w:t>
            </w:r>
          </w:p>
        </w:tc>
      </w:tr>
      <w:tr w14:paraId="6123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846" w:type="dxa"/>
            <w:vMerge w:val="continue"/>
            <w:noWrap/>
            <w:vAlign w:val="top"/>
          </w:tcPr>
          <w:p w14:paraId="2A2F8966">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2AE6C8D6">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7</w:t>
            </w:r>
          </w:p>
        </w:tc>
        <w:tc>
          <w:tcPr>
            <w:tcW w:w="5102" w:type="dxa"/>
            <w:noWrap/>
            <w:vAlign w:val="center"/>
          </w:tcPr>
          <w:p w14:paraId="26741DA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卫生间（含镜子、水龙头、脸盆、台面、毛巾架、马桶、沐浴器、地面）、开水间冲洗、擦拭、消毒</w:t>
            </w:r>
          </w:p>
        </w:tc>
        <w:tc>
          <w:tcPr>
            <w:tcW w:w="2048" w:type="dxa"/>
            <w:noWrap/>
            <w:vAlign w:val="center"/>
          </w:tcPr>
          <w:p w14:paraId="50714F2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会前会后</w:t>
            </w:r>
          </w:p>
        </w:tc>
      </w:tr>
      <w:tr w14:paraId="0B91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2E83608B">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3E9B2C62">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8</w:t>
            </w:r>
          </w:p>
        </w:tc>
        <w:tc>
          <w:tcPr>
            <w:tcW w:w="5102" w:type="dxa"/>
            <w:noWrap/>
            <w:vAlign w:val="center"/>
          </w:tcPr>
          <w:p w14:paraId="6129DA5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区域内窗台、花瓶、花盆、开关盒、接线盒、各类低处标牌、垃圾桶擦拭</w:t>
            </w:r>
          </w:p>
        </w:tc>
        <w:tc>
          <w:tcPr>
            <w:tcW w:w="2048" w:type="dxa"/>
            <w:noWrap/>
            <w:vAlign w:val="center"/>
          </w:tcPr>
          <w:p w14:paraId="2F75BF19">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会前会后</w:t>
            </w:r>
          </w:p>
        </w:tc>
      </w:tr>
      <w:tr w14:paraId="53D0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0BB89926">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2D95760D">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9</w:t>
            </w:r>
          </w:p>
        </w:tc>
        <w:tc>
          <w:tcPr>
            <w:tcW w:w="5102" w:type="dxa"/>
            <w:noWrap/>
            <w:vAlign w:val="center"/>
          </w:tcPr>
          <w:p w14:paraId="7CEB46C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开水机、冰箱外表面清洁消毒</w:t>
            </w:r>
          </w:p>
        </w:tc>
        <w:tc>
          <w:tcPr>
            <w:tcW w:w="2048" w:type="dxa"/>
            <w:noWrap/>
            <w:vAlign w:val="center"/>
          </w:tcPr>
          <w:p w14:paraId="4AAE288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14DC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3B3E9B2E">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1944175E">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10</w:t>
            </w:r>
          </w:p>
        </w:tc>
        <w:tc>
          <w:tcPr>
            <w:tcW w:w="5102" w:type="dxa"/>
            <w:noWrap/>
            <w:vAlign w:val="center"/>
          </w:tcPr>
          <w:p w14:paraId="7E7499DE">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门、门框、窗框、玻璃</w:t>
            </w:r>
          </w:p>
        </w:tc>
        <w:tc>
          <w:tcPr>
            <w:tcW w:w="2048" w:type="dxa"/>
            <w:noWrap/>
            <w:vAlign w:val="center"/>
          </w:tcPr>
          <w:p w14:paraId="22B146C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608E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46" w:type="dxa"/>
            <w:vMerge w:val="continue"/>
            <w:noWrap/>
            <w:vAlign w:val="top"/>
          </w:tcPr>
          <w:p w14:paraId="659A0C24">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6AEBB5F2">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11</w:t>
            </w:r>
          </w:p>
        </w:tc>
        <w:tc>
          <w:tcPr>
            <w:tcW w:w="5102" w:type="dxa"/>
            <w:noWrap/>
            <w:vAlign w:val="center"/>
          </w:tcPr>
          <w:p w14:paraId="722E2D77">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低处墙面除尘、落地瓷砖、踢脚板、地角、低处管道擦拭</w:t>
            </w:r>
          </w:p>
        </w:tc>
        <w:tc>
          <w:tcPr>
            <w:tcW w:w="2048" w:type="dxa"/>
            <w:noWrap/>
            <w:vAlign w:val="center"/>
          </w:tcPr>
          <w:p w14:paraId="0B5796E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0E9E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6D9CE668">
            <w:pPr>
              <w:adjustRightInd w:val="0"/>
              <w:snapToGrid w:val="0"/>
              <w:spacing w:line="360" w:lineRule="auto"/>
              <w:jc w:val="center"/>
              <w:rPr>
                <w:rFonts w:hint="eastAsia" w:ascii="宋体" w:hAnsi="宋体" w:eastAsia="宋体" w:cs="宋体"/>
                <w:bCs/>
                <w:sz w:val="24"/>
                <w:szCs w:val="24"/>
              </w:rPr>
            </w:pPr>
          </w:p>
        </w:tc>
        <w:tc>
          <w:tcPr>
            <w:tcW w:w="1170" w:type="dxa"/>
            <w:noWrap/>
            <w:vAlign w:val="center"/>
          </w:tcPr>
          <w:p w14:paraId="302EAA41">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12</w:t>
            </w:r>
          </w:p>
        </w:tc>
        <w:tc>
          <w:tcPr>
            <w:tcW w:w="5102" w:type="dxa"/>
            <w:noWrap/>
            <w:vAlign w:val="center"/>
          </w:tcPr>
          <w:p w14:paraId="3D9D1B39">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非医疗不锈钢物体表面闪钢保养</w:t>
            </w:r>
          </w:p>
        </w:tc>
        <w:tc>
          <w:tcPr>
            <w:tcW w:w="2048" w:type="dxa"/>
            <w:noWrap/>
            <w:vAlign w:val="center"/>
          </w:tcPr>
          <w:p w14:paraId="3637EFE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4DCD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02C3E187">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137FF703">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13</w:t>
            </w:r>
          </w:p>
        </w:tc>
        <w:tc>
          <w:tcPr>
            <w:tcW w:w="5102" w:type="dxa"/>
            <w:noWrap/>
            <w:vAlign w:val="center"/>
          </w:tcPr>
          <w:p w14:paraId="36E7F76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高处标牌、壁挂物擦拭</w:t>
            </w:r>
          </w:p>
        </w:tc>
        <w:tc>
          <w:tcPr>
            <w:tcW w:w="2048" w:type="dxa"/>
            <w:noWrap/>
            <w:vAlign w:val="center"/>
          </w:tcPr>
          <w:p w14:paraId="4A2475EE">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584C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4CB1EE94">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370D4816">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14</w:t>
            </w:r>
          </w:p>
        </w:tc>
        <w:tc>
          <w:tcPr>
            <w:tcW w:w="5102" w:type="dxa"/>
            <w:noWrap/>
            <w:vAlign w:val="center"/>
          </w:tcPr>
          <w:p w14:paraId="630091D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高处除尘</w:t>
            </w:r>
          </w:p>
        </w:tc>
        <w:tc>
          <w:tcPr>
            <w:tcW w:w="2048" w:type="dxa"/>
            <w:noWrap/>
            <w:vAlign w:val="center"/>
          </w:tcPr>
          <w:p w14:paraId="4C87F3C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每月1次以上</w:t>
            </w:r>
          </w:p>
        </w:tc>
      </w:tr>
      <w:tr w14:paraId="6360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609597C6">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219E034D">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15</w:t>
            </w:r>
          </w:p>
        </w:tc>
        <w:tc>
          <w:tcPr>
            <w:tcW w:w="5102" w:type="dxa"/>
            <w:noWrap/>
            <w:vAlign w:val="center"/>
          </w:tcPr>
          <w:p w14:paraId="141F0676">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灯具、音响、烟感、通风口、排气扇、风扇、空调出风口等高处设备擦洗</w:t>
            </w:r>
          </w:p>
        </w:tc>
        <w:tc>
          <w:tcPr>
            <w:tcW w:w="2048" w:type="dxa"/>
            <w:noWrap/>
            <w:vAlign w:val="center"/>
          </w:tcPr>
          <w:p w14:paraId="10E233F1">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每月1次以上</w:t>
            </w:r>
          </w:p>
        </w:tc>
      </w:tr>
      <w:tr w14:paraId="0863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noWrap/>
            <w:vAlign w:val="center"/>
          </w:tcPr>
          <w:p w14:paraId="70BD9589">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室</w:t>
            </w:r>
          </w:p>
          <w:p w14:paraId="4AF7B3C2">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内</w:t>
            </w:r>
          </w:p>
          <w:p w14:paraId="07F4BA77">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公</w:t>
            </w:r>
          </w:p>
          <w:p w14:paraId="57474F92">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共</w:t>
            </w:r>
          </w:p>
          <w:p w14:paraId="7027BFCF">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区</w:t>
            </w:r>
          </w:p>
          <w:p w14:paraId="3095BAF9">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域</w:t>
            </w:r>
          </w:p>
        </w:tc>
        <w:tc>
          <w:tcPr>
            <w:tcW w:w="1170" w:type="dxa"/>
            <w:noWrap/>
            <w:vAlign w:val="center"/>
          </w:tcPr>
          <w:p w14:paraId="56BB0868">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5102" w:type="dxa"/>
            <w:noWrap/>
            <w:vAlign w:val="center"/>
          </w:tcPr>
          <w:p w14:paraId="2D5A41D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收集区域内垃圾、更换垃圾袋、垃圾桶清洗</w:t>
            </w:r>
          </w:p>
        </w:tc>
        <w:tc>
          <w:tcPr>
            <w:tcW w:w="2048" w:type="dxa"/>
            <w:noWrap/>
            <w:vAlign w:val="center"/>
          </w:tcPr>
          <w:p w14:paraId="53DBAF1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每日2次以上</w:t>
            </w:r>
          </w:p>
        </w:tc>
      </w:tr>
      <w:tr w14:paraId="6369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6E82B1C2">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70AB8EAC">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5102" w:type="dxa"/>
            <w:noWrap/>
            <w:vAlign w:val="center"/>
          </w:tcPr>
          <w:p w14:paraId="38F3A0D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区域内地面扫尘并地面湿拖（进行地面消毒、清洁）</w:t>
            </w:r>
          </w:p>
        </w:tc>
        <w:tc>
          <w:tcPr>
            <w:tcW w:w="2048" w:type="dxa"/>
            <w:noWrap/>
            <w:vAlign w:val="center"/>
          </w:tcPr>
          <w:p w14:paraId="46A2E356">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w:t>
            </w:r>
            <w:r>
              <w:rPr>
                <w:rFonts w:hint="eastAsia" w:ascii="宋体" w:hAnsi="宋体" w:eastAsia="宋体" w:cs="宋体"/>
                <w:bCs/>
                <w:sz w:val="24"/>
                <w:szCs w:val="24"/>
                <w:lang w:val="en-US" w:eastAsia="zh-CN"/>
              </w:rPr>
              <w:t>2</w:t>
            </w:r>
            <w:r>
              <w:rPr>
                <w:rFonts w:hint="eastAsia" w:ascii="宋体" w:hAnsi="宋体" w:eastAsia="宋体" w:cs="宋体"/>
                <w:bCs/>
                <w:sz w:val="24"/>
                <w:szCs w:val="24"/>
              </w:rPr>
              <w:t>次以上</w:t>
            </w:r>
          </w:p>
        </w:tc>
      </w:tr>
      <w:tr w14:paraId="150D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250C8824">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79F2CF0B">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3</w:t>
            </w:r>
          </w:p>
        </w:tc>
        <w:tc>
          <w:tcPr>
            <w:tcW w:w="5102" w:type="dxa"/>
            <w:noWrap/>
            <w:vAlign w:val="center"/>
          </w:tcPr>
          <w:p w14:paraId="09BFB587">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区域内洗手池、水池、水龙头清洗、擦拭</w:t>
            </w:r>
          </w:p>
        </w:tc>
        <w:tc>
          <w:tcPr>
            <w:tcW w:w="2048" w:type="dxa"/>
            <w:noWrap/>
            <w:vAlign w:val="center"/>
          </w:tcPr>
          <w:p w14:paraId="18F7C08F">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每日1次以上</w:t>
            </w:r>
          </w:p>
        </w:tc>
      </w:tr>
      <w:tr w14:paraId="7B60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20C39CC3">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0A10CE10">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4</w:t>
            </w:r>
          </w:p>
        </w:tc>
        <w:tc>
          <w:tcPr>
            <w:tcW w:w="5102" w:type="dxa"/>
            <w:noWrap/>
            <w:vAlign w:val="center"/>
          </w:tcPr>
          <w:p w14:paraId="5BB7463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卫生间（含镜子、水龙头、脸盆、台面、马桶、地面）、开水间冲洗、擦拭、消毒</w:t>
            </w:r>
          </w:p>
        </w:tc>
        <w:tc>
          <w:tcPr>
            <w:tcW w:w="2048" w:type="dxa"/>
            <w:noWrap/>
            <w:vAlign w:val="center"/>
          </w:tcPr>
          <w:p w14:paraId="0F176E51">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随时保持洁净</w:t>
            </w:r>
          </w:p>
        </w:tc>
      </w:tr>
      <w:tr w14:paraId="37A1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2C16CE45">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7A2F7A0E">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5</w:t>
            </w:r>
          </w:p>
        </w:tc>
        <w:tc>
          <w:tcPr>
            <w:tcW w:w="5102" w:type="dxa"/>
            <w:noWrap/>
            <w:vAlign w:val="center"/>
          </w:tcPr>
          <w:p w14:paraId="5DDDC13C">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区域内把手、栏杆、花瓶、花盆、开关盒、接线盒、各类低处标牌、垃圾桶擦拭</w:t>
            </w:r>
          </w:p>
        </w:tc>
        <w:tc>
          <w:tcPr>
            <w:tcW w:w="2048" w:type="dxa"/>
            <w:noWrap/>
            <w:vAlign w:val="center"/>
          </w:tcPr>
          <w:p w14:paraId="3C89C9F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每日1次以上</w:t>
            </w:r>
          </w:p>
        </w:tc>
      </w:tr>
      <w:tr w14:paraId="040F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712EE95A">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766ED9C5">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6</w:t>
            </w:r>
          </w:p>
        </w:tc>
        <w:tc>
          <w:tcPr>
            <w:tcW w:w="5102" w:type="dxa"/>
            <w:noWrap/>
            <w:vAlign w:val="center"/>
          </w:tcPr>
          <w:p w14:paraId="7EB956E2">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公共座椅的清洁擦拭</w:t>
            </w:r>
          </w:p>
        </w:tc>
        <w:tc>
          <w:tcPr>
            <w:tcW w:w="2048" w:type="dxa"/>
            <w:noWrap/>
            <w:vAlign w:val="center"/>
          </w:tcPr>
          <w:p w14:paraId="179C094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47A6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3F881EE2">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4D4C5031">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7</w:t>
            </w:r>
          </w:p>
        </w:tc>
        <w:tc>
          <w:tcPr>
            <w:tcW w:w="5102" w:type="dxa"/>
            <w:noWrap/>
            <w:vAlign w:val="center"/>
          </w:tcPr>
          <w:p w14:paraId="6A2162C6">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玻璃清洁</w:t>
            </w:r>
          </w:p>
        </w:tc>
        <w:tc>
          <w:tcPr>
            <w:tcW w:w="2048" w:type="dxa"/>
            <w:noWrap/>
            <w:vAlign w:val="center"/>
          </w:tcPr>
          <w:p w14:paraId="3B02532B">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25EC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2AC8E530">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4FB1AB78">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8</w:t>
            </w:r>
          </w:p>
        </w:tc>
        <w:tc>
          <w:tcPr>
            <w:tcW w:w="5102" w:type="dxa"/>
            <w:noWrap/>
            <w:vAlign w:val="center"/>
          </w:tcPr>
          <w:p w14:paraId="34CA3D57">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非医疗不锈钢物体表面保养</w:t>
            </w:r>
          </w:p>
        </w:tc>
        <w:tc>
          <w:tcPr>
            <w:tcW w:w="2048" w:type="dxa"/>
            <w:noWrap/>
            <w:vAlign w:val="center"/>
          </w:tcPr>
          <w:p w14:paraId="665965EC">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4BCB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15D78C59">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430BC645">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9</w:t>
            </w:r>
          </w:p>
        </w:tc>
        <w:tc>
          <w:tcPr>
            <w:tcW w:w="5102" w:type="dxa"/>
            <w:noWrap/>
            <w:vAlign w:val="center"/>
          </w:tcPr>
          <w:p w14:paraId="6516EB0F">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高处标牌、壁挂物擦拭</w:t>
            </w:r>
          </w:p>
        </w:tc>
        <w:tc>
          <w:tcPr>
            <w:tcW w:w="2048" w:type="dxa"/>
            <w:noWrap/>
            <w:vAlign w:val="center"/>
          </w:tcPr>
          <w:p w14:paraId="4D824C0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每周1次以上</w:t>
            </w:r>
          </w:p>
        </w:tc>
      </w:tr>
      <w:tr w14:paraId="4F59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26004C9A">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7E04F362">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10</w:t>
            </w:r>
          </w:p>
        </w:tc>
        <w:tc>
          <w:tcPr>
            <w:tcW w:w="5102" w:type="dxa"/>
            <w:noWrap/>
            <w:vAlign w:val="center"/>
          </w:tcPr>
          <w:p w14:paraId="7B3C45AB">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高处除尘</w:t>
            </w:r>
          </w:p>
        </w:tc>
        <w:tc>
          <w:tcPr>
            <w:tcW w:w="2048" w:type="dxa"/>
            <w:noWrap/>
            <w:vAlign w:val="center"/>
          </w:tcPr>
          <w:p w14:paraId="64E5DB5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每月1次以上</w:t>
            </w:r>
          </w:p>
        </w:tc>
      </w:tr>
      <w:tr w14:paraId="3671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69926D35">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64FCBE2B">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11</w:t>
            </w:r>
          </w:p>
        </w:tc>
        <w:tc>
          <w:tcPr>
            <w:tcW w:w="5102" w:type="dxa"/>
            <w:noWrap/>
            <w:vAlign w:val="center"/>
          </w:tcPr>
          <w:p w14:paraId="1787086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灯具、音响、烟感、监视器等高处设备擦洗</w:t>
            </w:r>
          </w:p>
        </w:tc>
        <w:tc>
          <w:tcPr>
            <w:tcW w:w="2048" w:type="dxa"/>
            <w:noWrap/>
            <w:vAlign w:val="center"/>
          </w:tcPr>
          <w:p w14:paraId="2582925F">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每月1次以上</w:t>
            </w:r>
          </w:p>
        </w:tc>
      </w:tr>
      <w:tr w14:paraId="60D6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4D2F29FC">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0B36343F">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12</w:t>
            </w:r>
          </w:p>
        </w:tc>
        <w:tc>
          <w:tcPr>
            <w:tcW w:w="5102" w:type="dxa"/>
            <w:noWrap/>
            <w:vAlign w:val="center"/>
          </w:tcPr>
          <w:p w14:paraId="05A6A712">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地面清洗、喷磨保养</w:t>
            </w:r>
          </w:p>
        </w:tc>
        <w:tc>
          <w:tcPr>
            <w:tcW w:w="2048" w:type="dxa"/>
            <w:noWrap/>
            <w:vAlign w:val="center"/>
          </w:tcPr>
          <w:p w14:paraId="41C2BCE9">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每周2次以上</w:t>
            </w:r>
          </w:p>
        </w:tc>
      </w:tr>
      <w:tr w14:paraId="0999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2D3B67D3">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7A66B106">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13</w:t>
            </w:r>
          </w:p>
        </w:tc>
        <w:tc>
          <w:tcPr>
            <w:tcW w:w="5102" w:type="dxa"/>
            <w:noWrap/>
            <w:vAlign w:val="center"/>
          </w:tcPr>
          <w:p w14:paraId="42F5F6F6">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地面晶面保养</w:t>
            </w:r>
          </w:p>
        </w:tc>
        <w:tc>
          <w:tcPr>
            <w:tcW w:w="2048" w:type="dxa"/>
            <w:noWrap/>
            <w:vAlign w:val="center"/>
          </w:tcPr>
          <w:p w14:paraId="78A183E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每半年一次</w:t>
            </w:r>
          </w:p>
        </w:tc>
      </w:tr>
      <w:tr w14:paraId="7A9A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7BC2E0DC">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473CE35F">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14</w:t>
            </w:r>
          </w:p>
        </w:tc>
        <w:tc>
          <w:tcPr>
            <w:tcW w:w="5102" w:type="dxa"/>
            <w:noWrap/>
            <w:vAlign w:val="center"/>
          </w:tcPr>
          <w:p w14:paraId="76A4931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地毯、踏垫保持地毯干净、松软、无污渍斑点，洗后无色差</w:t>
            </w:r>
          </w:p>
        </w:tc>
        <w:tc>
          <w:tcPr>
            <w:tcW w:w="2048" w:type="dxa"/>
            <w:noWrap/>
            <w:vAlign w:val="center"/>
          </w:tcPr>
          <w:p w14:paraId="09BB8386">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每日清扫，每周吸尘清洁，每周局部使用清洁剂清洁，每月一次用清洁剂清洗</w:t>
            </w:r>
          </w:p>
        </w:tc>
      </w:tr>
      <w:tr w14:paraId="72F3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5DD5655A">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2756DB7A">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15</w:t>
            </w:r>
          </w:p>
        </w:tc>
        <w:tc>
          <w:tcPr>
            <w:tcW w:w="5102" w:type="dxa"/>
            <w:noWrap/>
            <w:vAlign w:val="center"/>
          </w:tcPr>
          <w:p w14:paraId="79B8551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大厅内玻璃除尘、清洗，无尘，光亮</w:t>
            </w:r>
          </w:p>
        </w:tc>
        <w:tc>
          <w:tcPr>
            <w:tcW w:w="2048" w:type="dxa"/>
            <w:noWrap/>
            <w:vAlign w:val="center"/>
          </w:tcPr>
          <w:p w14:paraId="32A54572">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每季度全面清尘一次以上</w:t>
            </w:r>
          </w:p>
        </w:tc>
      </w:tr>
      <w:tr w14:paraId="33F5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top"/>
          </w:tcPr>
          <w:p w14:paraId="7F8C6280">
            <w:pPr>
              <w:pStyle w:val="3"/>
              <w:adjustRightInd w:val="0"/>
              <w:snapToGrid w:val="0"/>
              <w:spacing w:line="360" w:lineRule="auto"/>
              <w:ind w:firstLine="0"/>
              <w:rPr>
                <w:rFonts w:hint="eastAsia" w:ascii="宋体" w:hAnsi="宋体" w:eastAsia="宋体" w:cs="宋体"/>
                <w:bCs/>
                <w:sz w:val="24"/>
                <w:szCs w:val="24"/>
              </w:rPr>
            </w:pPr>
          </w:p>
        </w:tc>
        <w:tc>
          <w:tcPr>
            <w:tcW w:w="1170" w:type="dxa"/>
            <w:noWrap/>
            <w:vAlign w:val="center"/>
          </w:tcPr>
          <w:p w14:paraId="493F5A4B">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16</w:t>
            </w:r>
          </w:p>
        </w:tc>
        <w:tc>
          <w:tcPr>
            <w:tcW w:w="5102" w:type="dxa"/>
            <w:noWrap/>
            <w:vAlign w:val="center"/>
          </w:tcPr>
          <w:p w14:paraId="5303FDA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巡逻保洁</w:t>
            </w:r>
          </w:p>
        </w:tc>
        <w:tc>
          <w:tcPr>
            <w:tcW w:w="2048" w:type="dxa"/>
            <w:noWrap/>
            <w:vAlign w:val="center"/>
          </w:tcPr>
          <w:p w14:paraId="31226E51">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  时</w:t>
            </w:r>
          </w:p>
        </w:tc>
      </w:tr>
      <w:tr w14:paraId="0BD0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noWrap w:val="0"/>
            <w:vAlign w:val="top"/>
          </w:tcPr>
          <w:p w14:paraId="6D6916F9">
            <w:pPr>
              <w:pStyle w:val="3"/>
              <w:adjustRightInd w:val="0"/>
              <w:snapToGrid w:val="0"/>
              <w:spacing w:line="360" w:lineRule="auto"/>
              <w:ind w:firstLine="0"/>
              <w:rPr>
                <w:rFonts w:hint="eastAsia" w:ascii="宋体" w:hAnsi="宋体" w:eastAsia="宋体" w:cs="宋体"/>
                <w:bCs/>
                <w:sz w:val="24"/>
                <w:szCs w:val="24"/>
              </w:rPr>
            </w:pPr>
          </w:p>
          <w:p w14:paraId="08EDD2AB">
            <w:pPr>
              <w:bidi w:val="0"/>
              <w:rPr>
                <w:rFonts w:hint="eastAsia" w:ascii="宋体" w:hAnsi="宋体" w:eastAsia="宋体" w:cs="宋体"/>
                <w:sz w:val="24"/>
                <w:szCs w:val="24"/>
              </w:rPr>
            </w:pPr>
          </w:p>
          <w:p w14:paraId="757FED1B">
            <w:pPr>
              <w:bidi w:val="0"/>
              <w:rPr>
                <w:rFonts w:hint="eastAsia" w:ascii="宋体" w:hAnsi="宋体" w:eastAsia="宋体" w:cs="宋体"/>
                <w:sz w:val="24"/>
                <w:szCs w:val="24"/>
              </w:rPr>
            </w:pPr>
          </w:p>
          <w:p w14:paraId="10FAB5B0">
            <w:pPr>
              <w:bidi w:val="0"/>
              <w:ind w:left="210" w:leftChars="100" w:firstLine="14" w:firstLineChars="6"/>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电梯</w:t>
            </w:r>
          </w:p>
        </w:tc>
        <w:tc>
          <w:tcPr>
            <w:tcW w:w="0" w:type="auto"/>
            <w:noWrap w:val="0"/>
            <w:vAlign w:val="top"/>
          </w:tcPr>
          <w:p w14:paraId="7C490DD0">
            <w:pPr>
              <w:spacing w:line="240" w:lineRule="auto"/>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1</w:t>
            </w:r>
          </w:p>
        </w:tc>
        <w:tc>
          <w:tcPr>
            <w:tcW w:w="0" w:type="auto"/>
            <w:noWrap w:val="0"/>
            <w:vAlign w:val="center"/>
          </w:tcPr>
          <w:p w14:paraId="71863184">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墙面，木质（除尘）铝合金（上保护剂）、镜面清洁，无灰尘及手印，光亮</w:t>
            </w:r>
          </w:p>
        </w:tc>
        <w:tc>
          <w:tcPr>
            <w:tcW w:w="0" w:type="auto"/>
            <w:noWrap w:val="0"/>
            <w:vAlign w:val="top"/>
          </w:tcPr>
          <w:p w14:paraId="34E63305">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每日保洁，每周清洁、上光</w:t>
            </w:r>
          </w:p>
        </w:tc>
      </w:tr>
      <w:tr w14:paraId="0646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top"/>
          </w:tcPr>
          <w:p w14:paraId="38DC2729">
            <w:pPr>
              <w:pStyle w:val="3"/>
              <w:adjustRightInd w:val="0"/>
              <w:snapToGrid w:val="0"/>
              <w:spacing w:line="360" w:lineRule="auto"/>
              <w:ind w:firstLine="0"/>
              <w:rPr>
                <w:rFonts w:hint="eastAsia" w:ascii="宋体" w:hAnsi="宋体" w:eastAsia="宋体" w:cs="宋体"/>
                <w:bCs/>
                <w:sz w:val="24"/>
                <w:szCs w:val="24"/>
              </w:rPr>
            </w:pPr>
          </w:p>
        </w:tc>
        <w:tc>
          <w:tcPr>
            <w:tcW w:w="0" w:type="auto"/>
            <w:noWrap w:val="0"/>
            <w:vAlign w:val="top"/>
          </w:tcPr>
          <w:p w14:paraId="5F7A85D3">
            <w:pPr>
              <w:spacing w:line="240" w:lineRule="auto"/>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2</w:t>
            </w:r>
          </w:p>
        </w:tc>
        <w:tc>
          <w:tcPr>
            <w:tcW w:w="0" w:type="auto"/>
            <w:noWrap w:val="0"/>
            <w:vAlign w:val="center"/>
          </w:tcPr>
          <w:p w14:paraId="4D38B26D">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门（内外）抹净（上保护剂），无灰尘及手印，光亮</w:t>
            </w:r>
          </w:p>
        </w:tc>
        <w:tc>
          <w:tcPr>
            <w:tcW w:w="0" w:type="auto"/>
            <w:noWrap w:val="0"/>
            <w:vAlign w:val="top"/>
          </w:tcPr>
          <w:p w14:paraId="07DC5B2B">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循环保洁，每周清洁、上光</w:t>
            </w:r>
          </w:p>
        </w:tc>
      </w:tr>
      <w:tr w14:paraId="07D8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top"/>
          </w:tcPr>
          <w:p w14:paraId="18DC0D04">
            <w:pPr>
              <w:pStyle w:val="3"/>
              <w:adjustRightInd w:val="0"/>
              <w:snapToGrid w:val="0"/>
              <w:spacing w:line="360" w:lineRule="auto"/>
              <w:ind w:firstLine="0"/>
              <w:rPr>
                <w:rFonts w:hint="eastAsia" w:ascii="宋体" w:hAnsi="宋体" w:eastAsia="宋体" w:cs="宋体"/>
                <w:bCs/>
                <w:sz w:val="24"/>
                <w:szCs w:val="24"/>
              </w:rPr>
            </w:pPr>
          </w:p>
        </w:tc>
        <w:tc>
          <w:tcPr>
            <w:tcW w:w="0" w:type="auto"/>
            <w:noWrap w:val="0"/>
            <w:vAlign w:val="top"/>
          </w:tcPr>
          <w:p w14:paraId="70B5DD41">
            <w:pPr>
              <w:spacing w:line="240" w:lineRule="auto"/>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3</w:t>
            </w:r>
          </w:p>
        </w:tc>
        <w:tc>
          <w:tcPr>
            <w:tcW w:w="0" w:type="auto"/>
            <w:noWrap w:val="0"/>
            <w:vAlign w:val="center"/>
          </w:tcPr>
          <w:p w14:paraId="2AA7E79D">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门槽清除垃圾、杂物，无灰尘及垃圾，光亮</w:t>
            </w:r>
          </w:p>
        </w:tc>
        <w:tc>
          <w:tcPr>
            <w:tcW w:w="0" w:type="auto"/>
            <w:noWrap w:val="0"/>
            <w:vAlign w:val="top"/>
          </w:tcPr>
          <w:p w14:paraId="1C4625C6">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每日及时清除，每周清洁、上光</w:t>
            </w:r>
          </w:p>
        </w:tc>
      </w:tr>
      <w:tr w14:paraId="2E42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top"/>
          </w:tcPr>
          <w:p w14:paraId="2F98A64A">
            <w:pPr>
              <w:pStyle w:val="3"/>
              <w:adjustRightInd w:val="0"/>
              <w:snapToGrid w:val="0"/>
              <w:spacing w:line="360" w:lineRule="auto"/>
              <w:ind w:firstLine="0"/>
              <w:rPr>
                <w:rFonts w:hint="eastAsia" w:ascii="宋体" w:hAnsi="宋体" w:eastAsia="宋体" w:cs="宋体"/>
                <w:bCs/>
                <w:sz w:val="24"/>
                <w:szCs w:val="24"/>
              </w:rPr>
            </w:pPr>
          </w:p>
        </w:tc>
        <w:tc>
          <w:tcPr>
            <w:tcW w:w="0" w:type="auto"/>
            <w:noWrap w:val="0"/>
            <w:vAlign w:val="top"/>
          </w:tcPr>
          <w:p w14:paraId="702A762E">
            <w:pPr>
              <w:spacing w:line="240" w:lineRule="auto"/>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4</w:t>
            </w:r>
          </w:p>
        </w:tc>
        <w:tc>
          <w:tcPr>
            <w:tcW w:w="0" w:type="auto"/>
            <w:noWrap w:val="0"/>
            <w:vAlign w:val="center"/>
          </w:tcPr>
          <w:p w14:paraId="78CBCCAD">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指示牌和按钮除尘，无灰尘、无手印</w:t>
            </w:r>
          </w:p>
        </w:tc>
        <w:tc>
          <w:tcPr>
            <w:tcW w:w="0" w:type="auto"/>
            <w:noWrap w:val="0"/>
            <w:vAlign w:val="top"/>
          </w:tcPr>
          <w:p w14:paraId="1C17B855">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每日清抹1次以上</w:t>
            </w:r>
          </w:p>
        </w:tc>
      </w:tr>
      <w:tr w14:paraId="1C7D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top"/>
          </w:tcPr>
          <w:p w14:paraId="52AE53CF">
            <w:pPr>
              <w:pStyle w:val="3"/>
              <w:adjustRightInd w:val="0"/>
              <w:snapToGrid w:val="0"/>
              <w:spacing w:line="360" w:lineRule="auto"/>
              <w:ind w:firstLine="0"/>
              <w:rPr>
                <w:rFonts w:hint="eastAsia" w:ascii="宋体" w:hAnsi="宋体" w:eastAsia="宋体" w:cs="宋体"/>
                <w:bCs/>
                <w:sz w:val="24"/>
                <w:szCs w:val="24"/>
              </w:rPr>
            </w:pPr>
          </w:p>
        </w:tc>
        <w:tc>
          <w:tcPr>
            <w:tcW w:w="0" w:type="auto"/>
            <w:noWrap w:val="0"/>
            <w:vAlign w:val="top"/>
          </w:tcPr>
          <w:p w14:paraId="4520F778">
            <w:pPr>
              <w:spacing w:line="240" w:lineRule="auto"/>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5</w:t>
            </w:r>
          </w:p>
        </w:tc>
        <w:tc>
          <w:tcPr>
            <w:tcW w:w="0" w:type="auto"/>
            <w:noWrap w:val="0"/>
            <w:vAlign w:val="center"/>
          </w:tcPr>
          <w:p w14:paraId="798A7049">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灯片和风口除尘无灰尘</w:t>
            </w:r>
          </w:p>
        </w:tc>
        <w:tc>
          <w:tcPr>
            <w:tcW w:w="0" w:type="auto"/>
            <w:noWrap w:val="0"/>
            <w:vAlign w:val="top"/>
          </w:tcPr>
          <w:p w14:paraId="13BE62F5">
            <w:pPr>
              <w:spacing w:line="24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每日清抹1次以上</w:t>
            </w:r>
          </w:p>
        </w:tc>
      </w:tr>
    </w:tbl>
    <w:p w14:paraId="48EB8BBE">
      <w:pPr>
        <w:adjustRightInd w:val="0"/>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8.4</w:t>
      </w:r>
      <w:r>
        <w:rPr>
          <w:rFonts w:hint="eastAsia" w:ascii="宋体" w:hAnsi="宋体" w:eastAsia="宋体" w:cs="宋体"/>
          <w:b/>
          <w:sz w:val="24"/>
          <w:szCs w:val="24"/>
        </w:rPr>
        <w:t>）普通病区环境保洁具体工作内容：</w:t>
      </w:r>
    </w:p>
    <w:p w14:paraId="7268815A">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Cs/>
          <w:sz w:val="24"/>
          <w:szCs w:val="24"/>
          <w:lang w:val="en-US" w:eastAsia="zh-CN"/>
        </w:rPr>
        <w:t>.</w:t>
      </w:r>
      <w:r>
        <w:rPr>
          <w:rFonts w:hint="eastAsia" w:ascii="宋体" w:hAnsi="宋体" w:eastAsia="宋体" w:cs="宋体"/>
          <w:bCs/>
          <w:sz w:val="24"/>
          <w:szCs w:val="24"/>
        </w:rPr>
        <w:t>收集区域内垃圾、更换垃圾袋、垃圾桶清洗。</w:t>
      </w:r>
    </w:p>
    <w:p w14:paraId="47546396">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sz w:val="24"/>
          <w:szCs w:val="24"/>
          <w:lang w:eastAsia="zh-CN"/>
        </w:rPr>
        <w:t>.</w:t>
      </w:r>
      <w:r>
        <w:rPr>
          <w:rFonts w:hint="eastAsia" w:ascii="宋体" w:hAnsi="宋体" w:eastAsia="宋体" w:cs="宋体"/>
          <w:bCs/>
          <w:sz w:val="24"/>
          <w:szCs w:val="24"/>
        </w:rPr>
        <w:t>区域内地面扫尘（无扬尘干扫）。</w:t>
      </w:r>
    </w:p>
    <w:p w14:paraId="38D410B4">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w:t>
      </w:r>
      <w:r>
        <w:rPr>
          <w:rFonts w:hint="eastAsia" w:ascii="宋体" w:hAnsi="宋体" w:eastAsia="宋体" w:cs="宋体"/>
          <w:bCs/>
          <w:sz w:val="24"/>
          <w:szCs w:val="24"/>
          <w:lang w:eastAsia="zh-CN"/>
        </w:rPr>
        <w:t>.</w:t>
      </w:r>
      <w:r>
        <w:rPr>
          <w:rFonts w:hint="eastAsia" w:ascii="宋体" w:hAnsi="宋体" w:eastAsia="宋体" w:cs="宋体"/>
          <w:bCs/>
          <w:sz w:val="24"/>
          <w:szCs w:val="24"/>
        </w:rPr>
        <w:t>区域内地面湿拖（进行地面消毒、清洁）。（防止病人滑倒，放置防滑警示牌）</w:t>
      </w:r>
    </w:p>
    <w:p w14:paraId="1AC8F85B">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w:t>
      </w:r>
      <w:r>
        <w:rPr>
          <w:rFonts w:hint="eastAsia" w:ascii="宋体" w:hAnsi="宋体" w:eastAsia="宋体" w:cs="宋体"/>
          <w:bCs/>
          <w:sz w:val="24"/>
          <w:szCs w:val="24"/>
          <w:lang w:eastAsia="zh-CN"/>
        </w:rPr>
        <w:t>.</w:t>
      </w:r>
      <w:r>
        <w:rPr>
          <w:rFonts w:hint="eastAsia" w:ascii="宋体" w:hAnsi="宋体" w:eastAsia="宋体" w:cs="宋体"/>
          <w:bCs/>
          <w:sz w:val="24"/>
          <w:szCs w:val="24"/>
        </w:rPr>
        <w:t>区域内家具（桌椅、橱柜等）、台面擦拭。</w:t>
      </w:r>
    </w:p>
    <w:p w14:paraId="42C080C4">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5</w:t>
      </w:r>
      <w:r>
        <w:rPr>
          <w:rFonts w:hint="eastAsia" w:ascii="宋体" w:hAnsi="宋体" w:eastAsia="宋体" w:cs="宋体"/>
          <w:bCs/>
          <w:sz w:val="24"/>
          <w:szCs w:val="24"/>
          <w:lang w:eastAsia="zh-CN"/>
        </w:rPr>
        <w:t>.</w:t>
      </w:r>
      <w:r>
        <w:rPr>
          <w:rFonts w:hint="eastAsia" w:ascii="宋体" w:hAnsi="宋体" w:eastAsia="宋体" w:cs="宋体"/>
          <w:bCs/>
          <w:sz w:val="24"/>
          <w:szCs w:val="24"/>
        </w:rPr>
        <w:t>区域内电脑、电话、仪器（含各种医用器材）、低处电器表面清洗或擦拭。</w:t>
      </w:r>
    </w:p>
    <w:p w14:paraId="3C4EF9B4">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w:t>
      </w:r>
      <w:r>
        <w:rPr>
          <w:rFonts w:hint="eastAsia" w:ascii="宋体" w:hAnsi="宋体" w:eastAsia="宋体" w:cs="宋体"/>
          <w:bCs/>
          <w:sz w:val="24"/>
          <w:szCs w:val="24"/>
          <w:lang w:eastAsia="zh-CN"/>
        </w:rPr>
        <w:t>.</w:t>
      </w:r>
      <w:r>
        <w:rPr>
          <w:rFonts w:hint="eastAsia" w:ascii="宋体" w:hAnsi="宋体" w:eastAsia="宋体" w:cs="宋体"/>
          <w:bCs/>
          <w:sz w:val="24"/>
          <w:szCs w:val="24"/>
        </w:rPr>
        <w:t>区域内洗手池、水池、水龙头、皂盒、清洗、擦拭。</w:t>
      </w:r>
    </w:p>
    <w:p w14:paraId="03D7716C">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7</w:t>
      </w:r>
      <w:r>
        <w:rPr>
          <w:rFonts w:hint="eastAsia" w:ascii="宋体" w:hAnsi="宋体" w:eastAsia="宋体" w:cs="宋体"/>
          <w:bCs/>
          <w:sz w:val="24"/>
          <w:szCs w:val="24"/>
          <w:lang w:eastAsia="zh-CN"/>
        </w:rPr>
        <w:t>.</w:t>
      </w:r>
      <w:r>
        <w:rPr>
          <w:rFonts w:hint="eastAsia" w:ascii="宋体" w:hAnsi="宋体" w:eastAsia="宋体" w:cs="宋体"/>
          <w:bCs/>
          <w:sz w:val="24"/>
          <w:szCs w:val="24"/>
        </w:rPr>
        <w:t>卫生间（含水龙头、洗手池、台面、马桶、地面）冲洗、擦拭、消毒。随时保持洁净（公共卫生间每日用水龙头冲洗后，必须用干布拖干，防止病人滑倒，放置防滑警示牌）</w:t>
      </w:r>
    </w:p>
    <w:p w14:paraId="306F19B4">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8</w:t>
      </w:r>
      <w:r>
        <w:rPr>
          <w:rFonts w:hint="eastAsia" w:ascii="宋体" w:hAnsi="宋体" w:eastAsia="宋体" w:cs="宋体"/>
          <w:bCs/>
          <w:sz w:val="24"/>
          <w:szCs w:val="24"/>
          <w:lang w:eastAsia="zh-CN"/>
        </w:rPr>
        <w:t>.</w:t>
      </w:r>
      <w:r>
        <w:rPr>
          <w:rFonts w:hint="eastAsia" w:ascii="宋体" w:hAnsi="宋体" w:eastAsia="宋体" w:cs="宋体"/>
          <w:bCs/>
          <w:sz w:val="24"/>
          <w:szCs w:val="24"/>
        </w:rPr>
        <w:t>区域内窗台、阳台、把手、栏杆、花盆、开关盒、接线盒、各类低处标牌、垃圾桶擦拭。</w:t>
      </w:r>
    </w:p>
    <w:p w14:paraId="3F1575C7">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9</w:t>
      </w:r>
      <w:r>
        <w:rPr>
          <w:rFonts w:hint="eastAsia" w:ascii="宋体" w:hAnsi="宋体" w:eastAsia="宋体" w:cs="宋体"/>
          <w:bCs/>
          <w:sz w:val="24"/>
          <w:szCs w:val="24"/>
          <w:lang w:eastAsia="zh-CN"/>
        </w:rPr>
        <w:t>.</w:t>
      </w:r>
      <w:r>
        <w:rPr>
          <w:rFonts w:hint="eastAsia" w:ascii="宋体" w:hAnsi="宋体" w:eastAsia="宋体" w:cs="宋体"/>
          <w:bCs/>
          <w:sz w:val="24"/>
          <w:szCs w:val="24"/>
        </w:rPr>
        <w:t>开水机、冰箱（如有）外表面清洁消毒。</w:t>
      </w:r>
    </w:p>
    <w:p w14:paraId="16B4D97E">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10</w:t>
      </w:r>
      <w:r>
        <w:rPr>
          <w:rFonts w:hint="eastAsia" w:ascii="宋体" w:hAnsi="宋体" w:eastAsia="宋体" w:cs="宋体"/>
          <w:bCs/>
          <w:sz w:val="24"/>
          <w:szCs w:val="24"/>
          <w:lang w:eastAsia="zh-CN"/>
        </w:rPr>
        <w:t>.</w:t>
      </w:r>
      <w:r>
        <w:rPr>
          <w:rFonts w:hint="eastAsia" w:ascii="宋体" w:hAnsi="宋体" w:eastAsia="宋体" w:cs="宋体"/>
          <w:bCs/>
          <w:sz w:val="24"/>
          <w:szCs w:val="24"/>
        </w:rPr>
        <w:t>门、门框、低处窗框擦拭。</w:t>
      </w:r>
    </w:p>
    <w:p w14:paraId="00D1FE93">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11</w:t>
      </w:r>
      <w:r>
        <w:rPr>
          <w:rFonts w:hint="eastAsia" w:ascii="宋体" w:hAnsi="宋体" w:eastAsia="宋体" w:cs="宋体"/>
          <w:bCs/>
          <w:sz w:val="24"/>
          <w:szCs w:val="24"/>
          <w:lang w:eastAsia="zh-CN"/>
        </w:rPr>
        <w:t>.</w:t>
      </w:r>
      <w:r>
        <w:rPr>
          <w:rFonts w:hint="eastAsia" w:ascii="宋体" w:hAnsi="宋体" w:eastAsia="宋体" w:cs="宋体"/>
          <w:bCs/>
          <w:sz w:val="24"/>
          <w:szCs w:val="24"/>
        </w:rPr>
        <w:t>玻璃及窗框。</w:t>
      </w:r>
    </w:p>
    <w:p w14:paraId="0F99544F">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12</w:t>
      </w:r>
      <w:r>
        <w:rPr>
          <w:rFonts w:hint="eastAsia" w:ascii="宋体" w:hAnsi="宋体" w:eastAsia="宋体" w:cs="宋体"/>
          <w:bCs/>
          <w:sz w:val="24"/>
          <w:szCs w:val="24"/>
          <w:lang w:eastAsia="zh-CN"/>
        </w:rPr>
        <w:t>.</w:t>
      </w:r>
      <w:r>
        <w:rPr>
          <w:rFonts w:hint="eastAsia" w:ascii="宋体" w:hAnsi="宋体" w:eastAsia="宋体" w:cs="宋体"/>
          <w:bCs/>
          <w:sz w:val="24"/>
          <w:szCs w:val="24"/>
        </w:rPr>
        <w:t>低处墙面除尘、落地瓷砖、踢脚板、地角、低处管道擦拭。</w:t>
      </w:r>
    </w:p>
    <w:p w14:paraId="52DFC65E">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13</w:t>
      </w:r>
      <w:r>
        <w:rPr>
          <w:rFonts w:hint="eastAsia" w:ascii="宋体" w:hAnsi="宋体" w:eastAsia="宋体" w:cs="宋体"/>
          <w:bCs/>
          <w:sz w:val="24"/>
          <w:szCs w:val="24"/>
          <w:lang w:eastAsia="zh-CN"/>
        </w:rPr>
        <w:t>.</w:t>
      </w:r>
      <w:r>
        <w:rPr>
          <w:rFonts w:hint="eastAsia" w:ascii="宋体" w:hAnsi="宋体" w:eastAsia="宋体" w:cs="宋体"/>
          <w:bCs/>
          <w:sz w:val="24"/>
          <w:szCs w:val="24"/>
        </w:rPr>
        <w:t>非医疗不锈钢物体表面闪钢保养。</w:t>
      </w:r>
    </w:p>
    <w:p w14:paraId="52DE3EE3">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14</w:t>
      </w:r>
      <w:r>
        <w:rPr>
          <w:rFonts w:hint="eastAsia" w:ascii="宋体" w:hAnsi="宋体" w:eastAsia="宋体" w:cs="宋体"/>
          <w:bCs/>
          <w:sz w:val="24"/>
          <w:szCs w:val="24"/>
          <w:lang w:eastAsia="zh-CN"/>
        </w:rPr>
        <w:t>.</w:t>
      </w:r>
      <w:r>
        <w:rPr>
          <w:rFonts w:hint="eastAsia" w:ascii="宋体" w:hAnsi="宋体" w:eastAsia="宋体" w:cs="宋体"/>
          <w:bCs/>
          <w:sz w:val="24"/>
          <w:szCs w:val="24"/>
        </w:rPr>
        <w:t>高处标牌、壁挂物擦拭。</w:t>
      </w:r>
    </w:p>
    <w:p w14:paraId="21291C8E">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15</w:t>
      </w:r>
      <w:r>
        <w:rPr>
          <w:rFonts w:hint="eastAsia" w:ascii="宋体" w:hAnsi="宋体" w:eastAsia="宋体" w:cs="宋体"/>
          <w:bCs/>
          <w:sz w:val="24"/>
          <w:szCs w:val="24"/>
          <w:lang w:eastAsia="zh-CN"/>
        </w:rPr>
        <w:t>.</w:t>
      </w:r>
      <w:r>
        <w:rPr>
          <w:rFonts w:hint="eastAsia" w:ascii="宋体" w:hAnsi="宋体" w:eastAsia="宋体" w:cs="宋体"/>
          <w:bCs/>
          <w:sz w:val="24"/>
          <w:szCs w:val="24"/>
        </w:rPr>
        <w:t>高处除尘。</w:t>
      </w:r>
    </w:p>
    <w:p w14:paraId="5E6CDC29">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16</w:t>
      </w:r>
      <w:r>
        <w:rPr>
          <w:rFonts w:hint="eastAsia" w:ascii="宋体" w:hAnsi="宋体" w:eastAsia="宋体" w:cs="宋体"/>
          <w:bCs/>
          <w:sz w:val="24"/>
          <w:szCs w:val="24"/>
          <w:lang w:eastAsia="zh-CN"/>
        </w:rPr>
        <w:t>.</w:t>
      </w:r>
      <w:r>
        <w:rPr>
          <w:rFonts w:hint="eastAsia" w:ascii="宋体" w:hAnsi="宋体" w:eastAsia="宋体" w:cs="宋体"/>
          <w:bCs/>
          <w:sz w:val="24"/>
          <w:szCs w:val="24"/>
        </w:rPr>
        <w:t>灯具、烟感、监视器、管道、空调、风扇、空调等高处设备擦拭清洁。</w:t>
      </w:r>
    </w:p>
    <w:p w14:paraId="6CA1CBC0">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17</w:t>
      </w:r>
      <w:r>
        <w:rPr>
          <w:rFonts w:hint="eastAsia" w:ascii="宋体" w:hAnsi="宋体" w:eastAsia="宋体" w:cs="宋体"/>
          <w:bCs/>
          <w:sz w:val="24"/>
          <w:szCs w:val="24"/>
          <w:lang w:eastAsia="zh-CN"/>
        </w:rPr>
        <w:t>.</w:t>
      </w:r>
      <w:r>
        <w:rPr>
          <w:rFonts w:hint="eastAsia" w:ascii="宋体" w:hAnsi="宋体" w:eastAsia="宋体" w:cs="宋体"/>
          <w:bCs/>
          <w:sz w:val="24"/>
          <w:szCs w:val="24"/>
        </w:rPr>
        <w:t>地面机洗、打蜡、晶面处理或保养，</w:t>
      </w:r>
      <w:r>
        <w:rPr>
          <w:rFonts w:hint="eastAsia" w:ascii="宋体" w:hAnsi="宋体" w:eastAsia="宋体" w:cs="宋体"/>
          <w:bCs/>
          <w:color w:val="000000"/>
          <w:sz w:val="24"/>
          <w:szCs w:val="24"/>
        </w:rPr>
        <w:t>每年打蜡</w:t>
      </w: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rPr>
        <w:t>次。</w:t>
      </w:r>
    </w:p>
    <w:p w14:paraId="14C765C8">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18</w:t>
      </w:r>
      <w:r>
        <w:rPr>
          <w:rFonts w:hint="eastAsia" w:ascii="宋体" w:hAnsi="宋体" w:eastAsia="宋体" w:cs="宋体"/>
          <w:bCs/>
          <w:sz w:val="24"/>
          <w:szCs w:val="24"/>
          <w:lang w:eastAsia="zh-CN"/>
        </w:rPr>
        <w:t>.</w:t>
      </w:r>
      <w:r>
        <w:rPr>
          <w:rFonts w:hint="eastAsia" w:ascii="宋体" w:hAnsi="宋体" w:eastAsia="宋体" w:cs="宋体"/>
          <w:bCs/>
          <w:sz w:val="24"/>
          <w:szCs w:val="24"/>
        </w:rPr>
        <w:t>平车上布类整理、更换，床上用品拆换，随时。</w:t>
      </w:r>
    </w:p>
    <w:p w14:paraId="511FFA40">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19</w:t>
      </w:r>
      <w:r>
        <w:rPr>
          <w:rFonts w:hint="eastAsia" w:ascii="宋体" w:hAnsi="宋体" w:eastAsia="宋体" w:cs="宋体"/>
          <w:bCs/>
          <w:sz w:val="24"/>
          <w:szCs w:val="24"/>
          <w:lang w:eastAsia="zh-CN"/>
        </w:rPr>
        <w:t>.</w:t>
      </w:r>
      <w:r>
        <w:rPr>
          <w:rFonts w:hint="eastAsia" w:ascii="宋体" w:hAnsi="宋体" w:eastAsia="宋体" w:cs="宋体"/>
          <w:bCs/>
          <w:sz w:val="24"/>
          <w:szCs w:val="24"/>
        </w:rPr>
        <w:t>巡视保洁，随时。</w:t>
      </w:r>
    </w:p>
    <w:p w14:paraId="0536BCEB">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20</w:t>
      </w:r>
      <w:r>
        <w:rPr>
          <w:rFonts w:hint="eastAsia" w:ascii="宋体" w:hAnsi="宋体" w:eastAsia="宋体" w:cs="宋体"/>
          <w:bCs/>
          <w:sz w:val="24"/>
          <w:szCs w:val="24"/>
          <w:lang w:eastAsia="zh-CN"/>
        </w:rPr>
        <w:t>.</w:t>
      </w:r>
      <w:r>
        <w:rPr>
          <w:rFonts w:hint="eastAsia" w:ascii="宋体" w:hAnsi="宋体" w:eastAsia="宋体" w:cs="宋体"/>
          <w:bCs/>
          <w:sz w:val="24"/>
          <w:szCs w:val="24"/>
        </w:rPr>
        <w:t>一床一巾，每天一次、保持</w:t>
      </w:r>
      <w:r>
        <w:rPr>
          <w:rFonts w:hint="eastAsia" w:ascii="宋体" w:hAnsi="宋体" w:eastAsia="宋体" w:cs="宋体"/>
          <w:bCs/>
          <w:sz w:val="24"/>
          <w:szCs w:val="24"/>
          <w:lang w:eastAsia="zh-CN"/>
        </w:rPr>
        <w:t>床单位</w:t>
      </w:r>
      <w:r>
        <w:rPr>
          <w:rFonts w:hint="eastAsia" w:ascii="宋体" w:hAnsi="宋体" w:eastAsia="宋体" w:cs="宋体"/>
          <w:bCs/>
          <w:sz w:val="24"/>
          <w:szCs w:val="24"/>
        </w:rPr>
        <w:t>、床架、餐桌等无积灰，床头治疗带每日一次</w:t>
      </w:r>
      <w:r>
        <w:rPr>
          <w:rFonts w:hint="eastAsia" w:ascii="宋体" w:hAnsi="宋体" w:eastAsia="宋体" w:cs="宋体"/>
          <w:bCs/>
          <w:sz w:val="24"/>
          <w:szCs w:val="24"/>
          <w:lang w:eastAsia="zh-CN"/>
        </w:rPr>
        <w:t>擦拭</w:t>
      </w:r>
      <w:r>
        <w:rPr>
          <w:rFonts w:hint="eastAsia" w:ascii="宋体" w:hAnsi="宋体" w:eastAsia="宋体" w:cs="宋体"/>
          <w:bCs/>
          <w:sz w:val="24"/>
          <w:szCs w:val="24"/>
        </w:rPr>
        <w:t>。夏天每日一次发放蚊香片。</w:t>
      </w:r>
    </w:p>
    <w:p w14:paraId="2586AB02">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21</w:t>
      </w:r>
      <w:r>
        <w:rPr>
          <w:rFonts w:hint="eastAsia" w:ascii="宋体" w:hAnsi="宋体" w:eastAsia="宋体" w:cs="宋体"/>
          <w:bCs/>
          <w:sz w:val="24"/>
          <w:szCs w:val="24"/>
          <w:lang w:eastAsia="zh-CN"/>
        </w:rPr>
        <w:t>.</w:t>
      </w:r>
      <w:r>
        <w:rPr>
          <w:rFonts w:hint="eastAsia" w:ascii="宋体" w:hAnsi="宋体" w:eastAsia="宋体" w:cs="宋体"/>
          <w:bCs/>
          <w:sz w:val="24"/>
          <w:szCs w:val="24"/>
        </w:rPr>
        <w:t>出院、转科拆床及终末消毒，随时并给高危患者铺气床，发放病号服。</w:t>
      </w:r>
    </w:p>
    <w:p w14:paraId="54AEECE1">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val="en-US" w:eastAsia="zh-CN"/>
        </w:rPr>
        <w:t>2</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送标本、护送转科病人</w:t>
      </w:r>
    </w:p>
    <w:p w14:paraId="12DA750E">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val="en-US" w:eastAsia="zh-CN"/>
        </w:rPr>
        <w:t>3</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送设备维修、临时领用借取东西</w:t>
      </w:r>
    </w:p>
    <w:p w14:paraId="783665E6">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val="en-US" w:eastAsia="zh-CN"/>
        </w:rPr>
        <w:t>4</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收、送消毒物品至供应室，取送各类药品，拿中药，至检验科拿试管</w:t>
      </w:r>
    </w:p>
    <w:p w14:paraId="412E0926">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val="en-US" w:eastAsia="zh-CN"/>
        </w:rPr>
        <w:t>5</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清洗更换病区床帘、医护人员值班室、治疗室、更衣室、示教室床帘。</w:t>
      </w:r>
    </w:p>
    <w:p w14:paraId="61C925A2">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val="en-US" w:eastAsia="zh-CN"/>
        </w:rPr>
        <w:t>6</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做好与被服公司的医护工作服、值班被、病号服、床单、被套等交接整理放置。</w:t>
      </w:r>
    </w:p>
    <w:p w14:paraId="55B37EFB">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27</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早上协助责任护士晨间护理整理病房、协助病区电视遥控器管理、每日根据需要发病人服给病人。</w:t>
      </w:r>
    </w:p>
    <w:p w14:paraId="15862BA7">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28</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负责病区打开水。</w:t>
      </w:r>
    </w:p>
    <w:p w14:paraId="760E57D7">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29、</w:t>
      </w:r>
      <w:r>
        <w:rPr>
          <w:rFonts w:hint="eastAsia" w:ascii="宋体" w:hAnsi="宋体" w:eastAsia="宋体" w:cs="宋体"/>
          <w:bCs/>
          <w:color w:val="000000"/>
          <w:sz w:val="24"/>
          <w:szCs w:val="24"/>
        </w:rPr>
        <w:t>每周两次更换值班室值班被。清洗送回的工作服固定位置放置。</w:t>
      </w:r>
    </w:p>
    <w:p w14:paraId="4240E091">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3</w:t>
      </w:r>
      <w:r>
        <w:rPr>
          <w:rFonts w:hint="eastAsia" w:ascii="宋体" w:hAnsi="宋体" w:eastAsia="宋体" w:cs="宋体"/>
          <w:bCs/>
          <w:color w:val="000000"/>
          <w:sz w:val="24"/>
          <w:szCs w:val="24"/>
          <w:lang w:val="en-US" w:eastAsia="zh-CN"/>
        </w:rPr>
        <w:t>0</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协助完成紫外线灯管、时钟、治疗车、抢救车等墙面、台面、地面物品、仪器、设备表面的清洁、消毒工作。</w:t>
      </w:r>
    </w:p>
    <w:p w14:paraId="5073F94A">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31</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服从病区卫生区域6S管理。</w:t>
      </w:r>
    </w:p>
    <w:p w14:paraId="106AF762">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32</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态度和蔼，团结同事，友爱病患。</w:t>
      </w:r>
    </w:p>
    <w:p w14:paraId="09022355">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33</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 xml:space="preserve">如遇特殊情况（公共卫生事件或突发情况等），服从护士长调配，落实病区工作。   </w:t>
      </w:r>
    </w:p>
    <w:p w14:paraId="1E365D06">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 xml:space="preserve"> 普通病房保洁工作频次</w:t>
      </w:r>
    </w:p>
    <w:tbl>
      <w:tblPr>
        <w:tblStyle w:val="10"/>
        <w:tblW w:w="9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6953"/>
        <w:gridCol w:w="1661"/>
      </w:tblGrid>
      <w:tr w14:paraId="4B5B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20E21E24">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序号</w:t>
            </w:r>
          </w:p>
        </w:tc>
        <w:tc>
          <w:tcPr>
            <w:tcW w:w="6953" w:type="dxa"/>
            <w:noWrap/>
            <w:vAlign w:val="top"/>
          </w:tcPr>
          <w:p w14:paraId="715E179D">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内容</w:t>
            </w:r>
          </w:p>
        </w:tc>
        <w:tc>
          <w:tcPr>
            <w:tcW w:w="1661" w:type="dxa"/>
            <w:noWrap/>
            <w:vAlign w:val="top"/>
          </w:tcPr>
          <w:p w14:paraId="07DBDA8A">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频次</w:t>
            </w:r>
          </w:p>
        </w:tc>
      </w:tr>
      <w:tr w14:paraId="2737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77" w:type="dxa"/>
            <w:noWrap/>
            <w:vAlign w:val="top"/>
          </w:tcPr>
          <w:p w14:paraId="6A9AF1DE">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eastAsia="zh-CN"/>
              </w:rPr>
            </w:pPr>
            <w:r>
              <w:rPr>
                <w:rFonts w:hint="eastAsia" w:ascii="宋体" w:hAnsi="宋体" w:eastAsia="宋体" w:cs="宋体"/>
                <w:bCs/>
                <w:sz w:val="24"/>
                <w:szCs w:val="24"/>
                <w:lang w:val="en-US" w:eastAsia="zh-CN"/>
              </w:rPr>
              <w:t>1</w:t>
            </w:r>
          </w:p>
        </w:tc>
        <w:tc>
          <w:tcPr>
            <w:tcW w:w="6953" w:type="dxa"/>
            <w:noWrap/>
            <w:vAlign w:val="top"/>
          </w:tcPr>
          <w:p w14:paraId="0DCFF1A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收集区域内垃圾、更换垃圾袋</w:t>
            </w:r>
          </w:p>
        </w:tc>
        <w:tc>
          <w:tcPr>
            <w:tcW w:w="1661" w:type="dxa"/>
            <w:noWrap/>
            <w:vAlign w:val="top"/>
          </w:tcPr>
          <w:p w14:paraId="3D816F6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 2 次</w:t>
            </w:r>
          </w:p>
        </w:tc>
      </w:tr>
      <w:tr w14:paraId="0C54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45B4B7F">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6953" w:type="dxa"/>
            <w:noWrap/>
            <w:vAlign w:val="top"/>
          </w:tcPr>
          <w:p w14:paraId="2D2ADF99">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区域内地面扫尘（无扬尘干扫）</w:t>
            </w:r>
          </w:p>
        </w:tc>
        <w:tc>
          <w:tcPr>
            <w:tcW w:w="1661" w:type="dxa"/>
            <w:noWrap/>
            <w:vAlign w:val="top"/>
          </w:tcPr>
          <w:p w14:paraId="6E38B7BE">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 2 次</w:t>
            </w:r>
          </w:p>
        </w:tc>
      </w:tr>
      <w:tr w14:paraId="5B14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0F5AC084">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w:t>
            </w:r>
          </w:p>
        </w:tc>
        <w:tc>
          <w:tcPr>
            <w:tcW w:w="6953" w:type="dxa"/>
            <w:noWrap/>
            <w:vAlign w:val="top"/>
          </w:tcPr>
          <w:p w14:paraId="73C9B48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区域内地面湿拖（进行地面消毒、清洁），防止病人滑倒，放置防滑警示牌）</w:t>
            </w:r>
          </w:p>
        </w:tc>
        <w:tc>
          <w:tcPr>
            <w:tcW w:w="1661" w:type="dxa"/>
            <w:noWrap/>
            <w:vAlign w:val="top"/>
          </w:tcPr>
          <w:p w14:paraId="07D24AC8">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每日 2 次</w:t>
            </w:r>
          </w:p>
        </w:tc>
      </w:tr>
      <w:tr w14:paraId="51A9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1F4110FC">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w:t>
            </w:r>
          </w:p>
        </w:tc>
        <w:tc>
          <w:tcPr>
            <w:tcW w:w="6953" w:type="dxa"/>
            <w:noWrap/>
            <w:vAlign w:val="top"/>
          </w:tcPr>
          <w:p w14:paraId="173D45C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区域内家具（桌椅、橱柜等）、台面擦拭</w:t>
            </w:r>
          </w:p>
        </w:tc>
        <w:tc>
          <w:tcPr>
            <w:tcW w:w="1661" w:type="dxa"/>
            <w:noWrap/>
            <w:vAlign w:val="top"/>
          </w:tcPr>
          <w:p w14:paraId="38B11BFF">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 xml:space="preserve">每日 </w:t>
            </w:r>
            <w:r>
              <w:rPr>
                <w:rFonts w:hint="eastAsia" w:ascii="宋体" w:hAnsi="宋体" w:eastAsia="宋体" w:cs="宋体"/>
                <w:bCs/>
                <w:sz w:val="24"/>
                <w:szCs w:val="24"/>
                <w:lang w:val="en-US" w:eastAsia="zh-CN"/>
              </w:rPr>
              <w:t>1</w:t>
            </w:r>
            <w:r>
              <w:rPr>
                <w:rFonts w:hint="eastAsia" w:ascii="宋体" w:hAnsi="宋体" w:eastAsia="宋体" w:cs="宋体"/>
                <w:bCs/>
                <w:sz w:val="24"/>
                <w:szCs w:val="24"/>
              </w:rPr>
              <w:t xml:space="preserve"> 次</w:t>
            </w:r>
          </w:p>
        </w:tc>
      </w:tr>
      <w:tr w14:paraId="3A3D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0B055DFE">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5</w:t>
            </w:r>
          </w:p>
        </w:tc>
        <w:tc>
          <w:tcPr>
            <w:tcW w:w="6953" w:type="dxa"/>
            <w:noWrap/>
            <w:vAlign w:val="top"/>
          </w:tcPr>
          <w:p w14:paraId="21751BF6">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区域内洗手池、水池、水龙头、皂盒、清洗、擦拭</w:t>
            </w:r>
          </w:p>
        </w:tc>
        <w:tc>
          <w:tcPr>
            <w:tcW w:w="1661" w:type="dxa"/>
            <w:noWrap/>
            <w:vAlign w:val="top"/>
          </w:tcPr>
          <w:p w14:paraId="0C9C3C9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 xml:space="preserve">每日 </w:t>
            </w:r>
            <w:r>
              <w:rPr>
                <w:rFonts w:hint="eastAsia" w:ascii="宋体" w:hAnsi="宋体" w:eastAsia="宋体" w:cs="宋体"/>
                <w:bCs/>
                <w:sz w:val="24"/>
                <w:szCs w:val="24"/>
                <w:lang w:val="en-US" w:eastAsia="zh-CN"/>
              </w:rPr>
              <w:t>1</w:t>
            </w:r>
            <w:r>
              <w:rPr>
                <w:rFonts w:hint="eastAsia" w:ascii="宋体" w:hAnsi="宋体" w:eastAsia="宋体" w:cs="宋体"/>
                <w:bCs/>
                <w:sz w:val="24"/>
                <w:szCs w:val="24"/>
              </w:rPr>
              <w:t>次</w:t>
            </w:r>
          </w:p>
        </w:tc>
      </w:tr>
      <w:tr w14:paraId="5288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CCB549C">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6</w:t>
            </w:r>
          </w:p>
        </w:tc>
        <w:tc>
          <w:tcPr>
            <w:tcW w:w="6953" w:type="dxa"/>
            <w:noWrap/>
            <w:vAlign w:val="top"/>
          </w:tcPr>
          <w:p w14:paraId="2447794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卫生间（含水龙头、洗手池、台面、马桶、地面）冲洗、擦拭、消毒（公共卫生间每日用水龙头冲洗后，必须用干布拖干，防止病人滑倒，放置防滑警示牌）</w:t>
            </w:r>
          </w:p>
        </w:tc>
        <w:tc>
          <w:tcPr>
            <w:tcW w:w="1661" w:type="dxa"/>
            <w:noWrap/>
            <w:vAlign w:val="top"/>
          </w:tcPr>
          <w:p w14:paraId="1D4CC9C2">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每日1次，随时保持洁净</w:t>
            </w:r>
          </w:p>
        </w:tc>
      </w:tr>
      <w:tr w14:paraId="428E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91A7FCB">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7</w:t>
            </w:r>
          </w:p>
        </w:tc>
        <w:tc>
          <w:tcPr>
            <w:tcW w:w="6953" w:type="dxa"/>
            <w:noWrap/>
            <w:vAlign w:val="top"/>
          </w:tcPr>
          <w:p w14:paraId="1BB6D50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区域内窗台、阳台、把手、栏杆、花盆、开关盒、接线盒、各类低处标牌、垃圾桶擦拭</w:t>
            </w:r>
          </w:p>
        </w:tc>
        <w:tc>
          <w:tcPr>
            <w:tcW w:w="1661" w:type="dxa"/>
            <w:noWrap/>
            <w:vAlign w:val="top"/>
          </w:tcPr>
          <w:p w14:paraId="331DAB88">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每日 1 次</w:t>
            </w:r>
          </w:p>
        </w:tc>
      </w:tr>
      <w:tr w14:paraId="4EB2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1DCD587">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8</w:t>
            </w:r>
          </w:p>
        </w:tc>
        <w:tc>
          <w:tcPr>
            <w:tcW w:w="6953" w:type="dxa"/>
            <w:noWrap/>
            <w:vAlign w:val="top"/>
          </w:tcPr>
          <w:p w14:paraId="546A610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垃圾桶清洗</w:t>
            </w:r>
          </w:p>
        </w:tc>
        <w:tc>
          <w:tcPr>
            <w:tcW w:w="1661" w:type="dxa"/>
            <w:noWrap/>
            <w:vAlign w:val="top"/>
          </w:tcPr>
          <w:p w14:paraId="6A7F4102">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w:t>
            </w:r>
          </w:p>
        </w:tc>
      </w:tr>
      <w:tr w14:paraId="0149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26ADB3C8">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9</w:t>
            </w:r>
          </w:p>
        </w:tc>
        <w:tc>
          <w:tcPr>
            <w:tcW w:w="6953" w:type="dxa"/>
            <w:noWrap/>
            <w:vAlign w:val="top"/>
          </w:tcPr>
          <w:p w14:paraId="3F08680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开水机、冰箱（如有）外表面清洁消毒</w:t>
            </w:r>
          </w:p>
        </w:tc>
        <w:tc>
          <w:tcPr>
            <w:tcW w:w="1661" w:type="dxa"/>
            <w:noWrap/>
            <w:vAlign w:val="top"/>
          </w:tcPr>
          <w:p w14:paraId="0279693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 1 次</w:t>
            </w:r>
          </w:p>
        </w:tc>
      </w:tr>
      <w:tr w14:paraId="7B99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E5EA18B">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10</w:t>
            </w:r>
          </w:p>
        </w:tc>
        <w:tc>
          <w:tcPr>
            <w:tcW w:w="6953" w:type="dxa"/>
            <w:noWrap/>
            <w:vAlign w:val="top"/>
          </w:tcPr>
          <w:p w14:paraId="0FEE836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门、门框、低处窗框擦拭</w:t>
            </w:r>
          </w:p>
        </w:tc>
        <w:tc>
          <w:tcPr>
            <w:tcW w:w="1661" w:type="dxa"/>
            <w:noWrap/>
            <w:vAlign w:val="top"/>
          </w:tcPr>
          <w:p w14:paraId="2E67132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 2 次</w:t>
            </w:r>
          </w:p>
        </w:tc>
      </w:tr>
      <w:tr w14:paraId="47CD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6C3B8E53">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11</w:t>
            </w:r>
          </w:p>
        </w:tc>
        <w:tc>
          <w:tcPr>
            <w:tcW w:w="6953" w:type="dxa"/>
            <w:noWrap/>
            <w:vAlign w:val="top"/>
          </w:tcPr>
          <w:p w14:paraId="63923DA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玻璃及窗框</w:t>
            </w:r>
          </w:p>
        </w:tc>
        <w:tc>
          <w:tcPr>
            <w:tcW w:w="1661" w:type="dxa"/>
            <w:noWrap/>
            <w:vAlign w:val="top"/>
          </w:tcPr>
          <w:p w14:paraId="5F9DF9DE">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每月 1 次</w:t>
            </w:r>
          </w:p>
        </w:tc>
      </w:tr>
      <w:tr w14:paraId="0BCD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7F769A91">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12</w:t>
            </w:r>
          </w:p>
        </w:tc>
        <w:tc>
          <w:tcPr>
            <w:tcW w:w="6953" w:type="dxa"/>
            <w:noWrap/>
            <w:vAlign w:val="top"/>
          </w:tcPr>
          <w:p w14:paraId="39222341">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低处墙面除尘、落地瓷砖、踢脚板、地角、低处管道擦拭</w:t>
            </w:r>
          </w:p>
        </w:tc>
        <w:tc>
          <w:tcPr>
            <w:tcW w:w="1661" w:type="dxa"/>
            <w:noWrap/>
            <w:vAlign w:val="top"/>
          </w:tcPr>
          <w:p w14:paraId="1F782702">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每周 1 次</w:t>
            </w:r>
          </w:p>
        </w:tc>
      </w:tr>
      <w:tr w14:paraId="594F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7199FED">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13</w:t>
            </w:r>
          </w:p>
        </w:tc>
        <w:tc>
          <w:tcPr>
            <w:tcW w:w="6953" w:type="dxa"/>
            <w:noWrap/>
            <w:vAlign w:val="top"/>
          </w:tcPr>
          <w:p w14:paraId="57D97B4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非医疗不锈钢物体表面闪钢保养</w:t>
            </w:r>
          </w:p>
        </w:tc>
        <w:tc>
          <w:tcPr>
            <w:tcW w:w="1661" w:type="dxa"/>
            <w:noWrap/>
            <w:vAlign w:val="top"/>
          </w:tcPr>
          <w:p w14:paraId="496754CC">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每月 1 次</w:t>
            </w:r>
          </w:p>
        </w:tc>
      </w:tr>
      <w:tr w14:paraId="5CFA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BBCE5CF">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14</w:t>
            </w:r>
          </w:p>
        </w:tc>
        <w:tc>
          <w:tcPr>
            <w:tcW w:w="6953" w:type="dxa"/>
            <w:noWrap/>
            <w:vAlign w:val="top"/>
          </w:tcPr>
          <w:p w14:paraId="75CFBD7B">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高处标牌、壁挂物擦拭</w:t>
            </w:r>
          </w:p>
        </w:tc>
        <w:tc>
          <w:tcPr>
            <w:tcW w:w="1661" w:type="dxa"/>
            <w:noWrap/>
            <w:vAlign w:val="top"/>
          </w:tcPr>
          <w:p w14:paraId="743DD730">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每月 1 次</w:t>
            </w:r>
          </w:p>
        </w:tc>
      </w:tr>
      <w:tr w14:paraId="3C99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79BEC183">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15</w:t>
            </w:r>
          </w:p>
        </w:tc>
        <w:tc>
          <w:tcPr>
            <w:tcW w:w="6953" w:type="dxa"/>
            <w:noWrap/>
            <w:vAlign w:val="top"/>
          </w:tcPr>
          <w:p w14:paraId="1DD69F32">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高处除尘</w:t>
            </w:r>
          </w:p>
        </w:tc>
        <w:tc>
          <w:tcPr>
            <w:tcW w:w="1661" w:type="dxa"/>
            <w:noWrap/>
            <w:vAlign w:val="top"/>
          </w:tcPr>
          <w:p w14:paraId="269BAC9F">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每月 1 次</w:t>
            </w:r>
          </w:p>
        </w:tc>
      </w:tr>
      <w:tr w14:paraId="13E1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7FFED075">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16</w:t>
            </w:r>
          </w:p>
        </w:tc>
        <w:tc>
          <w:tcPr>
            <w:tcW w:w="6953" w:type="dxa"/>
            <w:noWrap/>
            <w:vAlign w:val="top"/>
          </w:tcPr>
          <w:p w14:paraId="174D9AD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灯具、烟感、监视器、管道、空调、风扇等高处设备擦拭清洁</w:t>
            </w:r>
          </w:p>
        </w:tc>
        <w:tc>
          <w:tcPr>
            <w:tcW w:w="1661" w:type="dxa"/>
            <w:noWrap/>
            <w:vAlign w:val="top"/>
          </w:tcPr>
          <w:p w14:paraId="0CB5A1CE">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每月 1 次</w:t>
            </w:r>
          </w:p>
        </w:tc>
      </w:tr>
      <w:tr w14:paraId="3DE6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00D1D39D">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17</w:t>
            </w:r>
          </w:p>
        </w:tc>
        <w:tc>
          <w:tcPr>
            <w:tcW w:w="6953" w:type="dxa"/>
            <w:noWrap/>
            <w:vAlign w:val="top"/>
          </w:tcPr>
          <w:p w14:paraId="35EC18C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面机洗、打蜡、晶面处理或保养</w:t>
            </w:r>
          </w:p>
        </w:tc>
        <w:tc>
          <w:tcPr>
            <w:tcW w:w="1661" w:type="dxa"/>
            <w:noWrap/>
            <w:vAlign w:val="top"/>
          </w:tcPr>
          <w:p w14:paraId="02C6F19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 xml:space="preserve">每年 </w:t>
            </w:r>
            <w:r>
              <w:rPr>
                <w:rFonts w:hint="eastAsia" w:ascii="宋体" w:hAnsi="宋体" w:eastAsia="宋体" w:cs="宋体"/>
                <w:bCs/>
                <w:sz w:val="24"/>
                <w:szCs w:val="24"/>
                <w:lang w:val="en-US" w:eastAsia="zh-CN"/>
              </w:rPr>
              <w:t>1</w:t>
            </w:r>
            <w:r>
              <w:rPr>
                <w:rFonts w:hint="eastAsia" w:ascii="宋体" w:hAnsi="宋体" w:eastAsia="宋体" w:cs="宋体"/>
                <w:bCs/>
                <w:sz w:val="24"/>
                <w:szCs w:val="24"/>
              </w:rPr>
              <w:t xml:space="preserve"> 次</w:t>
            </w:r>
          </w:p>
        </w:tc>
      </w:tr>
      <w:tr w14:paraId="49BF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228E39DE">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18</w:t>
            </w:r>
          </w:p>
        </w:tc>
        <w:tc>
          <w:tcPr>
            <w:tcW w:w="6953" w:type="dxa"/>
            <w:noWrap/>
            <w:vAlign w:val="top"/>
          </w:tcPr>
          <w:p w14:paraId="24309301">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平车上布类整理、更换，床上用品拆换</w:t>
            </w:r>
          </w:p>
        </w:tc>
        <w:tc>
          <w:tcPr>
            <w:tcW w:w="1661" w:type="dxa"/>
            <w:noWrap/>
            <w:vAlign w:val="top"/>
          </w:tcPr>
          <w:p w14:paraId="501A7BD6">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随时</w:t>
            </w:r>
          </w:p>
        </w:tc>
      </w:tr>
      <w:tr w14:paraId="760F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78947F2C">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19</w:t>
            </w:r>
          </w:p>
        </w:tc>
        <w:tc>
          <w:tcPr>
            <w:tcW w:w="6953" w:type="dxa"/>
            <w:noWrap/>
            <w:vAlign w:val="top"/>
          </w:tcPr>
          <w:p w14:paraId="10D2A50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巡视保洁</w:t>
            </w:r>
          </w:p>
        </w:tc>
        <w:tc>
          <w:tcPr>
            <w:tcW w:w="1661" w:type="dxa"/>
            <w:noWrap/>
            <w:vAlign w:val="top"/>
          </w:tcPr>
          <w:p w14:paraId="031FE3F7">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随时</w:t>
            </w:r>
          </w:p>
        </w:tc>
      </w:tr>
      <w:tr w14:paraId="6B5F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08B7A6C6">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w:t>
            </w:r>
          </w:p>
        </w:tc>
        <w:tc>
          <w:tcPr>
            <w:tcW w:w="6953" w:type="dxa"/>
            <w:noWrap/>
            <w:vAlign w:val="top"/>
          </w:tcPr>
          <w:p w14:paraId="3FB62FD7">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一床一巾，保持床单位、床架、餐桌等无积灰</w:t>
            </w:r>
          </w:p>
        </w:tc>
        <w:tc>
          <w:tcPr>
            <w:tcW w:w="1661" w:type="dxa"/>
            <w:noWrap/>
            <w:vAlign w:val="top"/>
          </w:tcPr>
          <w:p w14:paraId="0CAC9562">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每天一次</w:t>
            </w:r>
          </w:p>
        </w:tc>
      </w:tr>
      <w:tr w14:paraId="2F9A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3C9CAA45">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21</w:t>
            </w:r>
          </w:p>
        </w:tc>
        <w:tc>
          <w:tcPr>
            <w:tcW w:w="6953" w:type="dxa"/>
            <w:noWrap/>
            <w:vAlign w:val="top"/>
          </w:tcPr>
          <w:p w14:paraId="47307F77">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出院、转科拆床及终末消毒，并给高危患者铺气床，发放病号服</w:t>
            </w:r>
          </w:p>
        </w:tc>
        <w:tc>
          <w:tcPr>
            <w:tcW w:w="1661" w:type="dxa"/>
            <w:noWrap/>
            <w:vAlign w:val="top"/>
          </w:tcPr>
          <w:p w14:paraId="4F1843EB">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随时</w:t>
            </w:r>
          </w:p>
        </w:tc>
      </w:tr>
      <w:tr w14:paraId="00A9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685854EF">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22</w:t>
            </w:r>
          </w:p>
        </w:tc>
        <w:tc>
          <w:tcPr>
            <w:tcW w:w="6953" w:type="dxa"/>
            <w:noWrap/>
            <w:vAlign w:val="top"/>
          </w:tcPr>
          <w:p w14:paraId="55FAA2A4">
            <w:pPr>
              <w:adjustRightInd w:val="0"/>
              <w:snapToGrid w:val="0"/>
              <w:spacing w:line="360" w:lineRule="auto"/>
              <w:rPr>
                <w:rFonts w:hint="eastAsia" w:ascii="宋体" w:hAnsi="宋体" w:eastAsia="宋体" w:cs="宋体"/>
                <w:bCs/>
                <w:color w:val="000000"/>
                <w:sz w:val="24"/>
                <w:szCs w:val="24"/>
              </w:rPr>
            </w:pPr>
            <w:r>
              <w:rPr>
                <w:rFonts w:hint="eastAsia" w:ascii="宋体" w:hAnsi="宋体" w:eastAsia="宋体" w:cs="宋体"/>
                <w:bCs/>
                <w:color w:val="000000"/>
                <w:sz w:val="24"/>
                <w:szCs w:val="24"/>
              </w:rPr>
              <w:t>送标本、护送转科病人</w:t>
            </w:r>
          </w:p>
        </w:tc>
        <w:tc>
          <w:tcPr>
            <w:tcW w:w="1661" w:type="dxa"/>
            <w:noWrap/>
            <w:vAlign w:val="top"/>
          </w:tcPr>
          <w:p w14:paraId="1660A20D">
            <w:pPr>
              <w:pStyle w:val="14"/>
              <w:tabs>
                <w:tab w:val="left" w:pos="1496"/>
              </w:tabs>
              <w:adjustRightInd w:val="0"/>
              <w:snapToGrid w:val="0"/>
              <w:spacing w:line="360" w:lineRule="auto"/>
              <w:ind w:left="0" w:firstLine="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每天2次，特殊随时</w:t>
            </w:r>
          </w:p>
        </w:tc>
      </w:tr>
      <w:tr w14:paraId="2F2B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3F9235EE">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23</w:t>
            </w:r>
          </w:p>
        </w:tc>
        <w:tc>
          <w:tcPr>
            <w:tcW w:w="6953" w:type="dxa"/>
            <w:noWrap/>
            <w:vAlign w:val="top"/>
          </w:tcPr>
          <w:p w14:paraId="72BACF85">
            <w:pPr>
              <w:adjustRightInd w:val="0"/>
              <w:snapToGrid w:val="0"/>
              <w:spacing w:line="360" w:lineRule="auto"/>
              <w:rPr>
                <w:rFonts w:hint="eastAsia" w:ascii="宋体" w:hAnsi="宋体" w:eastAsia="宋体" w:cs="宋体"/>
                <w:bCs/>
                <w:color w:val="000000"/>
                <w:sz w:val="24"/>
                <w:szCs w:val="24"/>
              </w:rPr>
            </w:pPr>
            <w:r>
              <w:rPr>
                <w:rFonts w:hint="eastAsia" w:ascii="宋体" w:hAnsi="宋体" w:eastAsia="宋体" w:cs="宋体"/>
                <w:bCs/>
                <w:color w:val="000000"/>
                <w:sz w:val="24"/>
                <w:szCs w:val="24"/>
              </w:rPr>
              <w:t>送设备维修、临时领用借取东西</w:t>
            </w:r>
          </w:p>
        </w:tc>
        <w:tc>
          <w:tcPr>
            <w:tcW w:w="1661" w:type="dxa"/>
            <w:noWrap/>
            <w:vAlign w:val="top"/>
          </w:tcPr>
          <w:p w14:paraId="3D385A20">
            <w:pPr>
              <w:pStyle w:val="14"/>
              <w:tabs>
                <w:tab w:val="left" w:pos="1496"/>
              </w:tabs>
              <w:adjustRightInd w:val="0"/>
              <w:snapToGrid w:val="0"/>
              <w:spacing w:line="360" w:lineRule="auto"/>
              <w:ind w:left="0" w:firstLine="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随时</w:t>
            </w:r>
          </w:p>
        </w:tc>
      </w:tr>
      <w:tr w14:paraId="1752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769511D3">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24</w:t>
            </w:r>
          </w:p>
        </w:tc>
        <w:tc>
          <w:tcPr>
            <w:tcW w:w="6953" w:type="dxa"/>
            <w:noWrap/>
            <w:vAlign w:val="top"/>
          </w:tcPr>
          <w:p w14:paraId="4E17BCC9">
            <w:pPr>
              <w:adjustRightInd w:val="0"/>
              <w:snapToGrid w:val="0"/>
              <w:spacing w:line="360" w:lineRule="auto"/>
              <w:rPr>
                <w:rFonts w:hint="eastAsia" w:ascii="宋体" w:hAnsi="宋体" w:eastAsia="宋体" w:cs="宋体"/>
                <w:bCs/>
                <w:color w:val="000000"/>
                <w:sz w:val="24"/>
                <w:szCs w:val="24"/>
              </w:rPr>
            </w:pPr>
            <w:r>
              <w:rPr>
                <w:rFonts w:hint="eastAsia" w:ascii="宋体" w:hAnsi="宋体" w:eastAsia="宋体" w:cs="宋体"/>
                <w:bCs/>
                <w:color w:val="000000"/>
                <w:sz w:val="24"/>
                <w:szCs w:val="24"/>
              </w:rPr>
              <w:t>收、送消毒物品至供应室，取送各类药品，拿中药，至检验科拿试管</w:t>
            </w:r>
          </w:p>
        </w:tc>
        <w:tc>
          <w:tcPr>
            <w:tcW w:w="1661" w:type="dxa"/>
            <w:noWrap/>
            <w:vAlign w:val="top"/>
          </w:tcPr>
          <w:p w14:paraId="13FFB016">
            <w:pPr>
              <w:pStyle w:val="14"/>
              <w:tabs>
                <w:tab w:val="left" w:pos="1496"/>
              </w:tabs>
              <w:adjustRightInd w:val="0"/>
              <w:snapToGrid w:val="0"/>
              <w:spacing w:line="360" w:lineRule="auto"/>
              <w:ind w:left="0" w:firstLine="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每天</w:t>
            </w:r>
          </w:p>
        </w:tc>
      </w:tr>
      <w:tr w14:paraId="4BD4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99945A1">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25</w:t>
            </w:r>
          </w:p>
        </w:tc>
        <w:tc>
          <w:tcPr>
            <w:tcW w:w="6953" w:type="dxa"/>
            <w:noWrap/>
            <w:vAlign w:val="top"/>
          </w:tcPr>
          <w:p w14:paraId="09F328C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清洗更换病区床帘、医护人员值班室、治疗室、更衣室、示教室床帘</w:t>
            </w:r>
          </w:p>
        </w:tc>
        <w:tc>
          <w:tcPr>
            <w:tcW w:w="1661" w:type="dxa"/>
            <w:noWrap/>
            <w:vAlign w:val="top"/>
          </w:tcPr>
          <w:p w14:paraId="4E0EB4E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每年2次特殊科室4次</w:t>
            </w:r>
          </w:p>
        </w:tc>
      </w:tr>
      <w:tr w14:paraId="664B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36741380">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26</w:t>
            </w:r>
          </w:p>
        </w:tc>
        <w:tc>
          <w:tcPr>
            <w:tcW w:w="6953" w:type="dxa"/>
            <w:noWrap/>
            <w:vAlign w:val="top"/>
          </w:tcPr>
          <w:p w14:paraId="3E053E8C">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做好与被服公司的医护工作服、值班被、病号服、床单、被套等交接整理放置</w:t>
            </w:r>
          </w:p>
        </w:tc>
        <w:tc>
          <w:tcPr>
            <w:tcW w:w="1661" w:type="dxa"/>
            <w:noWrap/>
            <w:vAlign w:val="top"/>
          </w:tcPr>
          <w:p w14:paraId="1420ED3D">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每天一次</w:t>
            </w:r>
          </w:p>
        </w:tc>
      </w:tr>
      <w:tr w14:paraId="6135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1580407C">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27</w:t>
            </w:r>
          </w:p>
        </w:tc>
        <w:tc>
          <w:tcPr>
            <w:tcW w:w="6953" w:type="dxa"/>
            <w:noWrap/>
            <w:vAlign w:val="top"/>
          </w:tcPr>
          <w:p w14:paraId="2E23D059">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早上协助责任护士晨间护理整理病房、协助病区电视遥控器管理、每日发病人服给病人</w:t>
            </w:r>
          </w:p>
        </w:tc>
        <w:tc>
          <w:tcPr>
            <w:tcW w:w="1661" w:type="dxa"/>
            <w:noWrap/>
            <w:vAlign w:val="top"/>
          </w:tcPr>
          <w:p w14:paraId="75ED1266">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每天</w:t>
            </w:r>
          </w:p>
        </w:tc>
      </w:tr>
      <w:tr w14:paraId="7079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0D1827F">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28</w:t>
            </w:r>
          </w:p>
        </w:tc>
        <w:tc>
          <w:tcPr>
            <w:tcW w:w="6953" w:type="dxa"/>
            <w:noWrap/>
            <w:vAlign w:val="top"/>
          </w:tcPr>
          <w:p w14:paraId="511F9324">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协助医护人员及部分病人打开水。配合护士长工作，共同管理、约束陪护人员，指导病房内患方生活物品的定位放置</w:t>
            </w:r>
          </w:p>
        </w:tc>
        <w:tc>
          <w:tcPr>
            <w:tcW w:w="1661" w:type="dxa"/>
            <w:noWrap/>
            <w:vAlign w:val="top"/>
          </w:tcPr>
          <w:p w14:paraId="61A09A98">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每天</w:t>
            </w:r>
          </w:p>
        </w:tc>
      </w:tr>
      <w:tr w14:paraId="598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3487BC64">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29</w:t>
            </w:r>
          </w:p>
        </w:tc>
        <w:tc>
          <w:tcPr>
            <w:tcW w:w="6953" w:type="dxa"/>
            <w:noWrap/>
            <w:vAlign w:val="top"/>
          </w:tcPr>
          <w:p w14:paraId="3AB0113C">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每周</w:t>
            </w:r>
            <w:r>
              <w:rPr>
                <w:rFonts w:hint="eastAsia" w:ascii="宋体" w:hAnsi="宋体" w:eastAsia="宋体" w:cs="宋体"/>
                <w:bCs/>
                <w:sz w:val="24"/>
                <w:szCs w:val="24"/>
                <w:lang w:eastAsia="zh-CN"/>
              </w:rPr>
              <w:t>二</w:t>
            </w:r>
            <w:r>
              <w:rPr>
                <w:rFonts w:hint="eastAsia" w:ascii="宋体" w:hAnsi="宋体" w:eastAsia="宋体" w:cs="宋体"/>
                <w:bCs/>
                <w:sz w:val="24"/>
                <w:szCs w:val="24"/>
              </w:rPr>
              <w:t>次更换值班室值班被。清洗送回的工作服根据定标定位放置，区分S\M\L等型号放置，或根据姓名放置</w:t>
            </w:r>
          </w:p>
        </w:tc>
        <w:tc>
          <w:tcPr>
            <w:tcW w:w="1661" w:type="dxa"/>
            <w:noWrap/>
            <w:vAlign w:val="top"/>
          </w:tcPr>
          <w:p w14:paraId="1A6A8372">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每日1次</w:t>
            </w:r>
          </w:p>
        </w:tc>
      </w:tr>
      <w:tr w14:paraId="44AB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7" w:type="dxa"/>
            <w:noWrap/>
            <w:vAlign w:val="top"/>
          </w:tcPr>
          <w:p w14:paraId="03FABC4A">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30</w:t>
            </w:r>
          </w:p>
        </w:tc>
        <w:tc>
          <w:tcPr>
            <w:tcW w:w="6953" w:type="dxa"/>
            <w:noWrap/>
            <w:vAlign w:val="top"/>
          </w:tcPr>
          <w:p w14:paraId="29F04CD6">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保洁参与晨间护理，床头治疗带每日一次</w:t>
            </w:r>
            <w:r>
              <w:rPr>
                <w:rFonts w:hint="eastAsia" w:ascii="宋体" w:hAnsi="宋体" w:eastAsia="宋体" w:cs="宋体"/>
                <w:bCs/>
                <w:sz w:val="24"/>
                <w:szCs w:val="24"/>
                <w:lang w:eastAsia="zh-CN"/>
              </w:rPr>
              <w:t>擦拭</w:t>
            </w:r>
            <w:r>
              <w:rPr>
                <w:rFonts w:hint="eastAsia" w:ascii="宋体" w:hAnsi="宋体" w:eastAsia="宋体" w:cs="宋体"/>
                <w:bCs/>
                <w:sz w:val="24"/>
                <w:szCs w:val="24"/>
              </w:rPr>
              <w:t>。夏天每日一次发放蚊香片</w:t>
            </w:r>
          </w:p>
        </w:tc>
        <w:tc>
          <w:tcPr>
            <w:tcW w:w="1661" w:type="dxa"/>
            <w:noWrap/>
            <w:vAlign w:val="top"/>
          </w:tcPr>
          <w:p w14:paraId="6B771AB8">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p>
        </w:tc>
      </w:tr>
      <w:tr w14:paraId="524C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3A058B0C">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31</w:t>
            </w:r>
          </w:p>
        </w:tc>
        <w:tc>
          <w:tcPr>
            <w:tcW w:w="6953" w:type="dxa"/>
            <w:noWrap/>
            <w:vAlign w:val="top"/>
          </w:tcPr>
          <w:p w14:paraId="0E7ABE4B">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协助完成紫外线灯管、时钟、治疗车、抢救车等墙面、台面、地面物品、仪器、设备表面的清洁、消毒工作</w:t>
            </w:r>
          </w:p>
        </w:tc>
        <w:tc>
          <w:tcPr>
            <w:tcW w:w="1661" w:type="dxa"/>
            <w:noWrap/>
            <w:vAlign w:val="top"/>
          </w:tcPr>
          <w:p w14:paraId="4430DB83">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p>
        </w:tc>
      </w:tr>
      <w:tr w14:paraId="0335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54767C58">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32</w:t>
            </w:r>
          </w:p>
        </w:tc>
        <w:tc>
          <w:tcPr>
            <w:tcW w:w="6953" w:type="dxa"/>
            <w:noWrap/>
            <w:vAlign w:val="top"/>
          </w:tcPr>
          <w:p w14:paraId="70C48E9B">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服从病区卫生区域6S管理</w:t>
            </w:r>
          </w:p>
        </w:tc>
        <w:tc>
          <w:tcPr>
            <w:tcW w:w="1661" w:type="dxa"/>
            <w:noWrap/>
            <w:vAlign w:val="top"/>
          </w:tcPr>
          <w:p w14:paraId="4B98FBC8">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p>
        </w:tc>
      </w:tr>
      <w:tr w14:paraId="06D3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4E400E09">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33</w:t>
            </w:r>
          </w:p>
        </w:tc>
        <w:tc>
          <w:tcPr>
            <w:tcW w:w="6953" w:type="dxa"/>
            <w:noWrap/>
            <w:vAlign w:val="top"/>
          </w:tcPr>
          <w:p w14:paraId="176C077E">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态度和蔼，团结同事，友爱病患</w:t>
            </w:r>
          </w:p>
        </w:tc>
        <w:tc>
          <w:tcPr>
            <w:tcW w:w="1661" w:type="dxa"/>
            <w:noWrap/>
            <w:vAlign w:val="top"/>
          </w:tcPr>
          <w:p w14:paraId="501A9859">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p>
        </w:tc>
      </w:tr>
      <w:tr w14:paraId="2C74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noWrap/>
            <w:vAlign w:val="top"/>
          </w:tcPr>
          <w:p w14:paraId="0FE68F8E">
            <w:pPr>
              <w:pStyle w:val="14"/>
              <w:tabs>
                <w:tab w:val="left" w:pos="1496"/>
              </w:tabs>
              <w:adjustRightInd w:val="0"/>
              <w:snapToGrid w:val="0"/>
              <w:spacing w:line="360" w:lineRule="auto"/>
              <w:ind w:left="0" w:firstLine="0"/>
              <w:outlineLvl w:val="2"/>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34</w:t>
            </w:r>
          </w:p>
        </w:tc>
        <w:tc>
          <w:tcPr>
            <w:tcW w:w="6953" w:type="dxa"/>
            <w:noWrap/>
            <w:vAlign w:val="top"/>
          </w:tcPr>
          <w:p w14:paraId="4688D40A">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r>
              <w:rPr>
                <w:rFonts w:hint="eastAsia" w:ascii="宋体" w:hAnsi="宋体" w:eastAsia="宋体" w:cs="宋体"/>
                <w:bCs/>
                <w:sz w:val="24"/>
                <w:szCs w:val="24"/>
              </w:rPr>
              <w:t>如遇特殊情况（公共卫生事件或突发情况等），服从护士长调配，落实病区工作</w:t>
            </w:r>
          </w:p>
        </w:tc>
        <w:tc>
          <w:tcPr>
            <w:tcW w:w="1661" w:type="dxa"/>
            <w:noWrap/>
            <w:vAlign w:val="top"/>
          </w:tcPr>
          <w:p w14:paraId="605EE433">
            <w:pPr>
              <w:pStyle w:val="14"/>
              <w:tabs>
                <w:tab w:val="left" w:pos="1496"/>
              </w:tabs>
              <w:adjustRightInd w:val="0"/>
              <w:snapToGrid w:val="0"/>
              <w:spacing w:line="360" w:lineRule="auto"/>
              <w:ind w:left="0" w:firstLine="0"/>
              <w:outlineLvl w:val="2"/>
              <w:rPr>
                <w:rFonts w:hint="eastAsia" w:ascii="宋体" w:hAnsi="宋体" w:eastAsia="宋体" w:cs="宋体"/>
                <w:bCs/>
                <w:sz w:val="24"/>
                <w:szCs w:val="24"/>
              </w:rPr>
            </w:pPr>
          </w:p>
        </w:tc>
      </w:tr>
    </w:tbl>
    <w:p w14:paraId="565D5F85">
      <w:pPr>
        <w:pStyle w:val="14"/>
        <w:tabs>
          <w:tab w:val="left" w:pos="1496"/>
        </w:tabs>
        <w:adjustRightInd w:val="0"/>
        <w:snapToGrid w:val="0"/>
        <w:spacing w:line="360" w:lineRule="auto"/>
        <w:ind w:left="0" w:firstLine="482" w:firstLineChars="200"/>
        <w:outlineLvl w:val="2"/>
        <w:rPr>
          <w:rFonts w:hint="eastAsia" w:ascii="宋体" w:hAnsi="宋体" w:eastAsia="宋体" w:cs="宋体"/>
          <w:b/>
          <w:color w:val="auto"/>
          <w:sz w:val="24"/>
          <w:szCs w:val="24"/>
        </w:rPr>
      </w:pP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8.5</w:t>
      </w:r>
      <w:r>
        <w:rPr>
          <w:rFonts w:hint="eastAsia" w:ascii="宋体" w:hAnsi="宋体" w:eastAsia="宋体" w:cs="宋体"/>
          <w:b/>
          <w:color w:val="auto"/>
          <w:sz w:val="24"/>
          <w:szCs w:val="24"/>
        </w:rPr>
        <w:t>）特殊科室要求：</w:t>
      </w:r>
    </w:p>
    <w:p w14:paraId="61289DF0">
      <w:pPr>
        <w:pStyle w:val="14"/>
        <w:tabs>
          <w:tab w:val="left" w:pos="1496"/>
        </w:tabs>
        <w:adjustRightInd w:val="0"/>
        <w:snapToGrid w:val="0"/>
        <w:spacing w:line="360" w:lineRule="auto"/>
        <w:ind w:left="0" w:firstLine="482" w:firstLineChars="200"/>
        <w:outlineLvl w:val="2"/>
        <w:rPr>
          <w:rFonts w:hint="eastAsia" w:ascii="宋体" w:hAnsi="宋体" w:eastAsia="宋体" w:cs="宋体"/>
          <w:b/>
          <w:sz w:val="24"/>
          <w:szCs w:val="24"/>
        </w:rPr>
      </w:pPr>
      <w:r>
        <w:rPr>
          <w:rFonts w:hint="eastAsia" w:ascii="宋体" w:hAnsi="宋体" w:eastAsia="宋体" w:cs="宋体"/>
          <w:b/>
          <w:sz w:val="24"/>
          <w:szCs w:val="24"/>
          <w:lang w:val="en-US" w:eastAsia="zh-CN"/>
        </w:rPr>
        <w:t>1</w:t>
      </w:r>
      <w:r>
        <w:rPr>
          <w:rFonts w:hint="eastAsia" w:ascii="宋体" w:hAnsi="宋体" w:eastAsia="宋体" w:cs="宋体"/>
          <w:b/>
          <w:sz w:val="24"/>
          <w:szCs w:val="24"/>
          <w:lang w:eastAsia="zh-CN"/>
        </w:rPr>
        <w:t>.</w:t>
      </w:r>
      <w:r>
        <w:rPr>
          <w:rFonts w:hint="eastAsia" w:ascii="宋体" w:hAnsi="宋体" w:eastAsia="宋体" w:cs="宋体"/>
          <w:b/>
          <w:sz w:val="24"/>
          <w:szCs w:val="24"/>
        </w:rPr>
        <w:t>病理科除常规保洁外的保洁工作内容：</w:t>
      </w:r>
    </w:p>
    <w:p w14:paraId="1557B404">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⑴门、桌面、凳子、柜子表面、水槽、污物桶等每天擦拭一次，保持清洁无污渍。</w:t>
      </w:r>
    </w:p>
    <w:p w14:paraId="54308A14">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⑵技术室打扫卫生前先铲除地面掉落的石蜡，再进行清扫。</w:t>
      </w:r>
    </w:p>
    <w:p w14:paraId="4A1C6003">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⑶病理取材台每周彻底清洗一次，每天保持整洁。</w:t>
      </w:r>
    </w:p>
    <w:p w14:paraId="123A5A39">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⑷病理医疗废弃液存放点每周一次废液桶满桶更换。</w:t>
      </w:r>
    </w:p>
    <w:p w14:paraId="23C90D28">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⑸及时清理切片后废弃医疗物并清理容器（塑料盒及冰箱）。</w:t>
      </w:r>
    </w:p>
    <w:p w14:paraId="391CDBCE">
      <w:pPr>
        <w:pStyle w:val="14"/>
        <w:tabs>
          <w:tab w:val="left" w:pos="1496"/>
        </w:tabs>
        <w:adjustRightInd w:val="0"/>
        <w:snapToGrid w:val="0"/>
        <w:spacing w:line="360" w:lineRule="auto"/>
        <w:ind w:left="0" w:firstLine="482" w:firstLineChars="200"/>
        <w:outlineLvl w:val="2"/>
        <w:rPr>
          <w:rFonts w:hint="eastAsia" w:ascii="宋体" w:hAnsi="宋体" w:eastAsia="宋体" w:cs="宋体"/>
          <w:b/>
          <w:bCs/>
          <w:sz w:val="24"/>
          <w:szCs w:val="24"/>
        </w:rPr>
      </w:pPr>
      <w:r>
        <w:rPr>
          <w:rFonts w:hint="eastAsia" w:ascii="宋体" w:hAnsi="宋体" w:eastAsia="宋体" w:cs="宋体"/>
          <w:b/>
          <w:bCs/>
          <w:sz w:val="24"/>
          <w:szCs w:val="24"/>
          <w:lang w:val="en-US" w:eastAsia="zh-CN"/>
        </w:rPr>
        <w:t>2</w:t>
      </w:r>
      <w:r>
        <w:rPr>
          <w:rFonts w:hint="eastAsia" w:ascii="宋体" w:hAnsi="宋体" w:eastAsia="宋体" w:cs="宋体"/>
          <w:b/>
          <w:bCs/>
          <w:sz w:val="24"/>
          <w:szCs w:val="24"/>
          <w:lang w:eastAsia="zh-CN"/>
        </w:rPr>
        <w:t>.</w:t>
      </w:r>
      <w:r>
        <w:rPr>
          <w:rFonts w:hint="eastAsia" w:ascii="宋体" w:hAnsi="宋体" w:eastAsia="宋体" w:cs="宋体"/>
          <w:b/>
          <w:bCs/>
          <w:sz w:val="24"/>
          <w:szCs w:val="24"/>
        </w:rPr>
        <w:t>检验科除常规保洁外的保洁工作内容：</w:t>
      </w:r>
    </w:p>
    <w:p w14:paraId="2B1F1F1B">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⑴门诊保洁要求外，需辅助科室把医疗垃圾放入高压灭菌锅等。按科主任要求完成一些力所能及的指令性工作。</w:t>
      </w:r>
    </w:p>
    <w:p w14:paraId="386CD8E8">
      <w:pPr>
        <w:pStyle w:val="14"/>
        <w:tabs>
          <w:tab w:val="left" w:pos="1496"/>
        </w:tabs>
        <w:adjustRightInd w:val="0"/>
        <w:snapToGrid w:val="0"/>
        <w:spacing w:line="360" w:lineRule="auto"/>
        <w:ind w:left="0" w:firstLine="482" w:firstLineChars="200"/>
        <w:outlineLvl w:val="2"/>
        <w:rPr>
          <w:rFonts w:hint="eastAsia" w:ascii="宋体" w:hAnsi="宋体" w:eastAsia="宋体" w:cs="宋体"/>
          <w:b/>
          <w:sz w:val="24"/>
          <w:szCs w:val="24"/>
        </w:rPr>
      </w:pPr>
      <w:r>
        <w:rPr>
          <w:rFonts w:hint="eastAsia" w:ascii="宋体" w:hAnsi="宋体" w:eastAsia="宋体" w:cs="宋体"/>
          <w:b/>
          <w:sz w:val="24"/>
          <w:szCs w:val="24"/>
          <w:lang w:val="en-US" w:eastAsia="zh-CN"/>
        </w:rPr>
        <w:t>3</w:t>
      </w:r>
      <w:r>
        <w:rPr>
          <w:rFonts w:hint="eastAsia" w:ascii="宋体" w:hAnsi="宋体" w:eastAsia="宋体" w:cs="宋体"/>
          <w:b/>
          <w:sz w:val="24"/>
          <w:szCs w:val="24"/>
          <w:lang w:eastAsia="zh-CN"/>
        </w:rPr>
        <w:t>.</w:t>
      </w:r>
      <w:r>
        <w:rPr>
          <w:rFonts w:hint="eastAsia" w:ascii="宋体" w:hAnsi="宋体" w:eastAsia="宋体" w:cs="宋体"/>
          <w:b/>
          <w:sz w:val="24"/>
          <w:szCs w:val="24"/>
        </w:rPr>
        <w:t>针灸推拿科除常规保洁外的工作内容：</w:t>
      </w:r>
    </w:p>
    <w:p w14:paraId="3927F0AD">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⑴保洁要求外，需辅助科室运送消毒物品，临时领用物品等。</w:t>
      </w:r>
    </w:p>
    <w:p w14:paraId="061706CC">
      <w:pPr>
        <w:pStyle w:val="14"/>
        <w:tabs>
          <w:tab w:val="left" w:pos="1496"/>
        </w:tabs>
        <w:adjustRightInd w:val="0"/>
        <w:snapToGrid w:val="0"/>
        <w:spacing w:line="360" w:lineRule="auto"/>
        <w:ind w:left="0" w:firstLine="482" w:firstLineChars="200"/>
        <w:outlineLvl w:val="2"/>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4.</w:t>
      </w:r>
      <w:r>
        <w:rPr>
          <w:rFonts w:hint="eastAsia" w:ascii="宋体" w:hAnsi="宋体" w:eastAsia="宋体" w:cs="宋体"/>
          <w:b/>
          <w:sz w:val="24"/>
          <w:szCs w:val="24"/>
        </w:rPr>
        <w:t>影像科保洁工作</w:t>
      </w:r>
      <w:r>
        <w:rPr>
          <w:rFonts w:hint="eastAsia" w:ascii="宋体" w:hAnsi="宋体" w:eastAsia="宋体" w:cs="宋体"/>
          <w:b/>
          <w:sz w:val="24"/>
          <w:szCs w:val="24"/>
          <w:lang w:eastAsia="zh-CN"/>
        </w:rPr>
        <w:t>内容</w:t>
      </w:r>
    </w:p>
    <w:p w14:paraId="75017520">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⑴除常规保洁外，每天需送报告至病区。</w:t>
      </w:r>
    </w:p>
    <w:p w14:paraId="1F1B406D">
      <w:pPr>
        <w:adjustRightInd w:val="0"/>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lang w:val="en-US" w:eastAsia="zh-CN"/>
        </w:rPr>
        <w:t>5.</w:t>
      </w:r>
      <w:r>
        <w:rPr>
          <w:rFonts w:hint="eastAsia" w:ascii="宋体" w:hAnsi="宋体" w:eastAsia="宋体" w:cs="宋体"/>
          <w:b/>
          <w:sz w:val="24"/>
          <w:szCs w:val="24"/>
        </w:rPr>
        <w:t>健康管理中心</w:t>
      </w:r>
      <w:r>
        <w:rPr>
          <w:rFonts w:hint="eastAsia" w:ascii="宋体" w:hAnsi="宋体" w:eastAsia="宋体" w:cs="宋体"/>
          <w:b/>
          <w:sz w:val="24"/>
          <w:szCs w:val="24"/>
          <w:lang w:eastAsia="zh-CN"/>
        </w:rPr>
        <w:t>工作</w:t>
      </w:r>
      <w:r>
        <w:rPr>
          <w:rFonts w:hint="eastAsia" w:ascii="宋体" w:hAnsi="宋体" w:eastAsia="宋体" w:cs="宋体"/>
          <w:b/>
          <w:sz w:val="24"/>
          <w:szCs w:val="24"/>
        </w:rPr>
        <w:t>内容</w:t>
      </w:r>
    </w:p>
    <w:p w14:paraId="66EC166F">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⑴ 8:00开始抽血台进行所有标本的扫码工作，并要求录入电脑，同时区分检验科和输血科的血标本，分别送至相关科室，做好交接工作并登记。</w:t>
      </w:r>
    </w:p>
    <w:p w14:paraId="0626B699">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⑵交接床上用品，去供应室拿压脉带及鼻镜。</w:t>
      </w:r>
    </w:p>
    <w:p w14:paraId="3920AAF5">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⑶妇科诊间拿白带标本，送到门诊一楼化验室。</w:t>
      </w:r>
    </w:p>
    <w:p w14:paraId="6A9EE0EE">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⑷准备各诊室需要换洗的床单、枕套等，等各诊室检查结束后更换床单，每天具体结束时间根据现场情况而定。</w:t>
      </w:r>
    </w:p>
    <w:p w14:paraId="46658ED4">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⑸左右收取各个房间及采血区的各类垃圾袋，送到垃圾存放处，做好上锁入柜工作。整理抽血台面，协助护士放置各类物品，抽血台面的利器盒到达3/4处时需及时更换，污染的压脉带及鼻镜送至供应室消毒灭菌。</w:t>
      </w:r>
    </w:p>
    <w:p w14:paraId="0DCDEAF7">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⑹ 11:30送第二批的妇科标本及其他所有标本，并与检验科做好交接登记，带回护士交代的各种检验单。</w:t>
      </w:r>
    </w:p>
    <w:p w14:paraId="75EE001C">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⑺中午下班时间看B超结束时间定，等各诊室打扫整理干净之后下班。</w:t>
      </w:r>
    </w:p>
    <w:p w14:paraId="47AB3127">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⑻每周五清洁血压计袖带，每半年清洗各诊间床帘。下午夏令时间为14点，冬令时间为13：30，按医院规定时间准时上班，交接洗拖用的各种物品。</w:t>
      </w:r>
    </w:p>
    <w:p w14:paraId="4F5D047C">
      <w:pPr>
        <w:numPr>
          <w:ilvl w:val="0"/>
          <w:numId w:val="4"/>
        </w:numPr>
        <w:adjustRightInd w:val="0"/>
        <w:snapToGrid w:val="0"/>
        <w:spacing w:line="360" w:lineRule="auto"/>
        <w:ind w:firstLine="482" w:firstLineChars="20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感染科病区工作内容：</w:t>
      </w:r>
    </w:p>
    <w:p w14:paraId="63243053">
      <w:pPr>
        <w:numPr>
          <w:ilvl w:val="0"/>
          <w:numId w:val="0"/>
        </w:numPr>
        <w:adjustRightInd w:val="0"/>
        <w:snapToGrid w:val="0"/>
        <w:spacing w:line="360" w:lineRule="auto"/>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除一般病区保洁的工作频次与内容外，保洁人员应当按照院感要求规范穿脱防护服，严格依照规定频次开展分区保洁工作，清洁工具严禁跨区域使用。</w:t>
      </w:r>
    </w:p>
    <w:p w14:paraId="74103B81">
      <w:pPr>
        <w:adjustRightInd w:val="0"/>
        <w:snapToGrid w:val="0"/>
        <w:spacing w:line="360" w:lineRule="auto"/>
        <w:ind w:firstLine="482" w:firstLineChars="200"/>
        <w:rPr>
          <w:rFonts w:hint="eastAsia" w:ascii="宋体" w:hAnsi="宋体" w:eastAsia="宋体" w:cs="宋体"/>
          <w:b/>
          <w:bCs w:val="0"/>
          <w:sz w:val="24"/>
          <w:szCs w:val="24"/>
        </w:rPr>
      </w:pPr>
      <w:r>
        <w:rPr>
          <w:rFonts w:hint="eastAsia" w:ascii="宋体" w:hAnsi="宋体" w:eastAsia="宋体" w:cs="宋体"/>
          <w:b/>
          <w:bCs w:val="0"/>
          <w:sz w:val="24"/>
          <w:szCs w:val="24"/>
          <w:lang w:val="en-US" w:eastAsia="zh-CN"/>
        </w:rPr>
        <w:t>7.</w:t>
      </w:r>
      <w:r>
        <w:rPr>
          <w:rFonts w:hint="eastAsia" w:ascii="宋体" w:hAnsi="宋体" w:eastAsia="宋体" w:cs="宋体"/>
          <w:b/>
          <w:bCs w:val="0"/>
          <w:sz w:val="24"/>
          <w:szCs w:val="24"/>
        </w:rPr>
        <w:t>大环境地下室</w:t>
      </w:r>
    </w:p>
    <w:p w14:paraId="64B71FEC">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⑴负责医院所服务范围区域的道路、绿化带、连廊、建筑物屋顶、露台、户外标识牌、垃圾桶、地下室、户外其他设施设备等的保洁服务；</w:t>
      </w:r>
    </w:p>
    <w:p w14:paraId="5111A3EF">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⑵负责医院各出入口门前三包范围内的卫生保洁服务工作；</w:t>
      </w:r>
    </w:p>
    <w:p w14:paraId="2D4BC0DD">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⑶负责院内外围绿化带内杂物清理；</w:t>
      </w:r>
    </w:p>
    <w:p w14:paraId="7FB2C8AC">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⑷保持服务范围内的清洁，每日至少2次净化环境卫生，有污物随时清理，清洁室内的卫生，清运垃圾，医疗废物收集等及时处理，防止院内传播和交叉感染；</w:t>
      </w:r>
    </w:p>
    <w:p w14:paraId="50EDCCD5">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⑸每天更换套垃圾桶上的垃圾袋，达到 3/4 时随时更换；</w:t>
      </w:r>
    </w:p>
    <w:p w14:paraId="7494A58D">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⑹每季度清洁天花板、灯具、灯孔、内墙等高处，随脏随清洁；</w:t>
      </w:r>
    </w:p>
    <w:p w14:paraId="4D70C814">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⑺对医院各处缺损地漏巡查并上报；</w:t>
      </w:r>
    </w:p>
    <w:p w14:paraId="3D5B1D16">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⑻对医院水电木等设施、设备，房屋建筑等有缺损的，做好日常的巡查登记，并报送医院有关科室，以便及时修理修缮；</w:t>
      </w:r>
    </w:p>
    <w:p w14:paraId="112896FE">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⑼配合医院做好灭四害的相关工作、控烟管理、节能降耗管理等工作；</w:t>
      </w:r>
    </w:p>
    <w:p w14:paraId="05F80A3F">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⑽协助管理好空调、电灯、水龙头等开与关，做好节能工作，以及在合理时间给房间通风；</w:t>
      </w:r>
    </w:p>
    <w:p w14:paraId="5AA4A12A">
      <w:pPr>
        <w:pStyle w:val="14"/>
        <w:tabs>
          <w:tab w:val="left" w:pos="1496"/>
        </w:tabs>
        <w:adjustRightInd w:val="0"/>
        <w:snapToGrid w:val="0"/>
        <w:spacing w:line="360" w:lineRule="auto"/>
        <w:ind w:left="0" w:firstLineChars="200"/>
        <w:outlineLvl w:val="2"/>
        <w:rPr>
          <w:rFonts w:hint="eastAsia" w:ascii="宋体" w:hAnsi="宋体" w:eastAsia="宋体" w:cs="宋体"/>
          <w:bCs/>
          <w:sz w:val="24"/>
          <w:szCs w:val="24"/>
        </w:rPr>
      </w:pPr>
      <w:r>
        <w:rPr>
          <w:rFonts w:hint="eastAsia" w:ascii="宋体" w:hAnsi="宋体" w:eastAsia="宋体" w:cs="宋体"/>
          <w:bCs/>
          <w:sz w:val="24"/>
          <w:szCs w:val="24"/>
        </w:rPr>
        <w:t>⑾协助医院做好禁烟工作，协助院方管理责任区域内的消防和防盗；</w:t>
      </w:r>
    </w:p>
    <w:p w14:paraId="7F19266D">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⑿地下室车位区域清洁，定时清洗。</w:t>
      </w:r>
    </w:p>
    <w:p w14:paraId="597E87B6">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⒀设备机房每季度清洁。</w:t>
      </w:r>
    </w:p>
    <w:p w14:paraId="082B7DC2">
      <w:pPr>
        <w:numPr>
          <w:ilvl w:val="0"/>
          <w:numId w:val="0"/>
        </w:numPr>
        <w:rPr>
          <w:rFonts w:hint="eastAsia" w:ascii="宋体" w:hAnsi="宋体" w:eastAsia="宋体" w:cs="宋体"/>
          <w:sz w:val="24"/>
          <w:szCs w:val="24"/>
          <w:lang w:val="en-US" w:eastAsia="zh-CN"/>
        </w:rPr>
      </w:pPr>
    </w:p>
    <w:p w14:paraId="5351D33B">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环境保洁频次</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70"/>
        <w:gridCol w:w="4409"/>
        <w:gridCol w:w="2097"/>
      </w:tblGrid>
      <w:tr w14:paraId="1CF5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noWrap/>
            <w:vAlign w:val="center"/>
          </w:tcPr>
          <w:p w14:paraId="293DAEA4">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室</w:t>
            </w:r>
          </w:p>
          <w:p w14:paraId="3D7054F0">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外</w:t>
            </w:r>
          </w:p>
          <w:p w14:paraId="0BAA5D5A">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公</w:t>
            </w:r>
          </w:p>
          <w:p w14:paraId="3CE6416A">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共</w:t>
            </w:r>
          </w:p>
          <w:p w14:paraId="62B79705">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区</w:t>
            </w:r>
          </w:p>
          <w:p w14:paraId="6935CECE">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域</w:t>
            </w:r>
          </w:p>
        </w:tc>
        <w:tc>
          <w:tcPr>
            <w:tcW w:w="1170" w:type="dxa"/>
            <w:noWrap/>
            <w:vAlign w:val="center"/>
          </w:tcPr>
          <w:p w14:paraId="7829EA30">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4409" w:type="dxa"/>
            <w:noWrap/>
            <w:vAlign w:val="top"/>
          </w:tcPr>
          <w:p w14:paraId="3DA1267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收集区域内垃圾、更换垃圾袋</w:t>
            </w:r>
          </w:p>
        </w:tc>
        <w:tc>
          <w:tcPr>
            <w:tcW w:w="2097" w:type="dxa"/>
            <w:noWrap/>
            <w:vAlign w:val="top"/>
          </w:tcPr>
          <w:p w14:paraId="0EEAADCB">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每日2次以上</w:t>
            </w:r>
          </w:p>
        </w:tc>
      </w:tr>
      <w:tr w14:paraId="73B1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7815123E">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0FE0BC7A">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4409" w:type="dxa"/>
            <w:noWrap/>
            <w:vAlign w:val="top"/>
          </w:tcPr>
          <w:p w14:paraId="3846C5D9">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区域内垃圾桶刷洗</w:t>
            </w:r>
          </w:p>
        </w:tc>
        <w:tc>
          <w:tcPr>
            <w:tcW w:w="2097" w:type="dxa"/>
            <w:noWrap/>
            <w:vAlign w:val="top"/>
          </w:tcPr>
          <w:p w14:paraId="4023D52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每日1次以上</w:t>
            </w:r>
          </w:p>
        </w:tc>
      </w:tr>
      <w:tr w14:paraId="50FA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54B18117">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6FE602DE">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3</w:t>
            </w:r>
          </w:p>
        </w:tc>
        <w:tc>
          <w:tcPr>
            <w:tcW w:w="4409" w:type="dxa"/>
            <w:noWrap/>
            <w:vAlign w:val="top"/>
          </w:tcPr>
          <w:p w14:paraId="1943BCC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明沟、暗沟月彻底清理，如有堵塞情况，及时上报</w:t>
            </w:r>
          </w:p>
        </w:tc>
        <w:tc>
          <w:tcPr>
            <w:tcW w:w="2097" w:type="dxa"/>
            <w:noWrap/>
            <w:vAlign w:val="top"/>
          </w:tcPr>
          <w:p w14:paraId="7C9F909E">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每月1次以上</w:t>
            </w:r>
          </w:p>
        </w:tc>
      </w:tr>
      <w:tr w14:paraId="389C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614B9014">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69D47139">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4</w:t>
            </w:r>
          </w:p>
        </w:tc>
        <w:tc>
          <w:tcPr>
            <w:tcW w:w="4409" w:type="dxa"/>
            <w:noWrap/>
            <w:vAlign w:val="top"/>
          </w:tcPr>
          <w:p w14:paraId="10BC4E6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路灯除尘</w:t>
            </w:r>
          </w:p>
        </w:tc>
        <w:tc>
          <w:tcPr>
            <w:tcW w:w="2097" w:type="dxa"/>
            <w:noWrap/>
            <w:vAlign w:val="top"/>
          </w:tcPr>
          <w:p w14:paraId="23FED52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每月1次及以上</w:t>
            </w:r>
          </w:p>
        </w:tc>
      </w:tr>
      <w:tr w14:paraId="1ACC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0479CFAF">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1FFA001A">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5</w:t>
            </w:r>
          </w:p>
        </w:tc>
        <w:tc>
          <w:tcPr>
            <w:tcW w:w="4409" w:type="dxa"/>
            <w:noWrap/>
            <w:vAlign w:val="top"/>
          </w:tcPr>
          <w:p w14:paraId="7E0EDF4E">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各出入口地面清扫、收集垃圾、水力冲洗</w:t>
            </w:r>
          </w:p>
        </w:tc>
        <w:tc>
          <w:tcPr>
            <w:tcW w:w="2097" w:type="dxa"/>
            <w:noWrap/>
            <w:vAlign w:val="top"/>
          </w:tcPr>
          <w:p w14:paraId="08F0A15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循环清扫，每周冲洗1次及以上</w:t>
            </w:r>
          </w:p>
        </w:tc>
      </w:tr>
      <w:tr w14:paraId="60A8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46" w:type="dxa"/>
            <w:vMerge w:val="continue"/>
            <w:noWrap/>
            <w:vAlign w:val="center"/>
          </w:tcPr>
          <w:p w14:paraId="003A3163">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7E1DC281">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6</w:t>
            </w:r>
          </w:p>
        </w:tc>
        <w:tc>
          <w:tcPr>
            <w:tcW w:w="4409" w:type="dxa"/>
            <w:noWrap/>
            <w:vAlign w:val="top"/>
          </w:tcPr>
          <w:p w14:paraId="7894FA3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广场及道路清扫、收集垃圾、水力冲洗</w:t>
            </w:r>
          </w:p>
        </w:tc>
        <w:tc>
          <w:tcPr>
            <w:tcW w:w="2097" w:type="dxa"/>
            <w:noWrap/>
            <w:vAlign w:val="top"/>
          </w:tcPr>
          <w:p w14:paraId="29985C3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循环清扫，每周冲洗1次及以上</w:t>
            </w:r>
          </w:p>
        </w:tc>
      </w:tr>
      <w:tr w14:paraId="2217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46" w:type="dxa"/>
            <w:vMerge w:val="continue"/>
            <w:noWrap/>
            <w:vAlign w:val="center"/>
          </w:tcPr>
          <w:p w14:paraId="072BABA5">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5DB1E29D">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7</w:t>
            </w:r>
          </w:p>
        </w:tc>
        <w:tc>
          <w:tcPr>
            <w:tcW w:w="4409" w:type="dxa"/>
            <w:noWrap/>
            <w:vAlign w:val="top"/>
          </w:tcPr>
          <w:p w14:paraId="6A0F974B">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外墙及外露管道（二米以下）除尘，无积灰、污渍</w:t>
            </w:r>
          </w:p>
        </w:tc>
        <w:tc>
          <w:tcPr>
            <w:tcW w:w="2097" w:type="dxa"/>
            <w:noWrap/>
            <w:vAlign w:val="top"/>
          </w:tcPr>
          <w:p w14:paraId="303FF2B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w:t>
            </w:r>
            <w:r>
              <w:rPr>
                <w:rFonts w:hint="eastAsia" w:ascii="宋体" w:hAnsi="宋体" w:eastAsia="宋体" w:cs="宋体"/>
                <w:bCs/>
                <w:sz w:val="24"/>
                <w:szCs w:val="24"/>
                <w:lang w:eastAsia="zh-CN"/>
              </w:rPr>
              <w:t>周</w:t>
            </w:r>
            <w:r>
              <w:rPr>
                <w:rFonts w:hint="eastAsia" w:ascii="宋体" w:hAnsi="宋体" w:eastAsia="宋体" w:cs="宋体"/>
                <w:bCs/>
                <w:sz w:val="24"/>
                <w:szCs w:val="24"/>
              </w:rPr>
              <w:t>清抹1次以上</w:t>
            </w:r>
          </w:p>
        </w:tc>
      </w:tr>
      <w:tr w14:paraId="39AB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2187CE04">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536107A8">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8</w:t>
            </w:r>
          </w:p>
        </w:tc>
        <w:tc>
          <w:tcPr>
            <w:tcW w:w="4409" w:type="dxa"/>
            <w:noWrap/>
            <w:vAlign w:val="top"/>
          </w:tcPr>
          <w:p w14:paraId="5807015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屋顶及周边清扫、收集垃圾、刷洗、清洁堵塞物</w:t>
            </w:r>
          </w:p>
        </w:tc>
        <w:tc>
          <w:tcPr>
            <w:tcW w:w="2097" w:type="dxa"/>
            <w:noWrap/>
            <w:vAlign w:val="top"/>
          </w:tcPr>
          <w:p w14:paraId="1AC3883F">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每日清扫，雨雪天气、台风季节重点清扫</w:t>
            </w:r>
          </w:p>
        </w:tc>
      </w:tr>
      <w:tr w14:paraId="0E15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0D441129">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65D9B376">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9</w:t>
            </w:r>
          </w:p>
        </w:tc>
        <w:tc>
          <w:tcPr>
            <w:tcW w:w="4409" w:type="dxa"/>
            <w:noWrap/>
            <w:vAlign w:val="top"/>
          </w:tcPr>
          <w:p w14:paraId="11AFC78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公共座椅保洁</w:t>
            </w:r>
          </w:p>
        </w:tc>
        <w:tc>
          <w:tcPr>
            <w:tcW w:w="2097" w:type="dxa"/>
            <w:noWrap/>
            <w:vAlign w:val="top"/>
          </w:tcPr>
          <w:p w14:paraId="5121E98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随时</w:t>
            </w:r>
          </w:p>
        </w:tc>
      </w:tr>
      <w:tr w14:paraId="7D25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6C7ED1DC">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1AD86B85">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10</w:t>
            </w:r>
          </w:p>
        </w:tc>
        <w:tc>
          <w:tcPr>
            <w:tcW w:w="4409" w:type="dxa"/>
            <w:noWrap/>
            <w:vAlign w:val="top"/>
          </w:tcPr>
          <w:p w14:paraId="0CA31D1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玻璃清洁</w:t>
            </w:r>
          </w:p>
        </w:tc>
        <w:tc>
          <w:tcPr>
            <w:tcW w:w="2097" w:type="dxa"/>
            <w:noWrap/>
            <w:vAlign w:val="top"/>
          </w:tcPr>
          <w:p w14:paraId="53C1FD1E">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每周1次及以上</w:t>
            </w:r>
          </w:p>
        </w:tc>
      </w:tr>
      <w:tr w14:paraId="0CDA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03E52BEB">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4C1315E9">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11</w:t>
            </w:r>
          </w:p>
        </w:tc>
        <w:tc>
          <w:tcPr>
            <w:tcW w:w="4409" w:type="dxa"/>
            <w:noWrap/>
            <w:vAlign w:val="top"/>
          </w:tcPr>
          <w:p w14:paraId="0B6264D3">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外墙金属嵌条、标志牌除尘无积灰、污渍</w:t>
            </w:r>
          </w:p>
        </w:tc>
        <w:tc>
          <w:tcPr>
            <w:tcW w:w="2097" w:type="dxa"/>
            <w:noWrap/>
            <w:vAlign w:val="top"/>
          </w:tcPr>
          <w:p w14:paraId="5733521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w:t>
            </w:r>
            <w:r>
              <w:rPr>
                <w:rFonts w:hint="eastAsia" w:ascii="宋体" w:hAnsi="宋体" w:eastAsia="宋体" w:cs="宋体"/>
                <w:bCs/>
                <w:sz w:val="24"/>
                <w:szCs w:val="24"/>
                <w:lang w:eastAsia="zh-CN"/>
              </w:rPr>
              <w:t>周</w:t>
            </w:r>
            <w:r>
              <w:rPr>
                <w:rFonts w:hint="eastAsia" w:ascii="宋体" w:hAnsi="宋体" w:eastAsia="宋体" w:cs="宋体"/>
                <w:bCs/>
                <w:sz w:val="24"/>
                <w:szCs w:val="24"/>
              </w:rPr>
              <w:t>清抹1次以上</w:t>
            </w:r>
          </w:p>
        </w:tc>
      </w:tr>
      <w:tr w14:paraId="0017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449227CF">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4604E337">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12</w:t>
            </w:r>
          </w:p>
        </w:tc>
        <w:tc>
          <w:tcPr>
            <w:tcW w:w="4409" w:type="dxa"/>
            <w:noWrap/>
            <w:vAlign w:val="top"/>
          </w:tcPr>
          <w:p w14:paraId="2F5CD1E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外立面幕墙玻璃（2米下）</w:t>
            </w:r>
          </w:p>
        </w:tc>
        <w:tc>
          <w:tcPr>
            <w:tcW w:w="2097" w:type="dxa"/>
            <w:noWrap/>
            <w:vAlign w:val="top"/>
          </w:tcPr>
          <w:p w14:paraId="061FA5D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每半年清洗1次以上</w:t>
            </w:r>
          </w:p>
        </w:tc>
      </w:tr>
      <w:tr w14:paraId="461E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46" w:type="dxa"/>
            <w:vMerge w:val="continue"/>
            <w:noWrap/>
            <w:vAlign w:val="center"/>
          </w:tcPr>
          <w:p w14:paraId="0B9D7851">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73503CFA">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13</w:t>
            </w:r>
          </w:p>
        </w:tc>
        <w:tc>
          <w:tcPr>
            <w:tcW w:w="4409" w:type="dxa"/>
            <w:noWrap/>
            <w:vAlign w:val="top"/>
          </w:tcPr>
          <w:p w14:paraId="1EFA9B86">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监控探头除尘</w:t>
            </w:r>
          </w:p>
        </w:tc>
        <w:tc>
          <w:tcPr>
            <w:tcW w:w="2097" w:type="dxa"/>
            <w:noWrap/>
            <w:vAlign w:val="top"/>
          </w:tcPr>
          <w:p w14:paraId="138ABA42">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每半年清洗1次以上</w:t>
            </w:r>
          </w:p>
        </w:tc>
      </w:tr>
      <w:tr w14:paraId="443D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7E31A5F8">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4090F1BD">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14</w:t>
            </w:r>
          </w:p>
        </w:tc>
        <w:tc>
          <w:tcPr>
            <w:tcW w:w="4409" w:type="dxa"/>
            <w:noWrap/>
            <w:vAlign w:val="top"/>
          </w:tcPr>
          <w:p w14:paraId="1D97086C">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室外绿地清扫，无垃圾、无杂物</w:t>
            </w:r>
          </w:p>
        </w:tc>
        <w:tc>
          <w:tcPr>
            <w:tcW w:w="2097" w:type="dxa"/>
            <w:noWrap/>
            <w:vAlign w:val="top"/>
          </w:tcPr>
          <w:p w14:paraId="04F25D5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每天清洁1次以上，随时清扫</w:t>
            </w:r>
          </w:p>
        </w:tc>
      </w:tr>
      <w:tr w14:paraId="58D5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6" w:type="dxa"/>
            <w:vMerge w:val="continue"/>
            <w:noWrap/>
            <w:vAlign w:val="center"/>
          </w:tcPr>
          <w:p w14:paraId="2CC72469">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3F13771E">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15</w:t>
            </w:r>
          </w:p>
        </w:tc>
        <w:tc>
          <w:tcPr>
            <w:tcW w:w="4409" w:type="dxa"/>
            <w:noWrap/>
            <w:vAlign w:val="top"/>
          </w:tcPr>
          <w:p w14:paraId="31BFE968">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巡逻保洁</w:t>
            </w:r>
          </w:p>
        </w:tc>
        <w:tc>
          <w:tcPr>
            <w:tcW w:w="2097" w:type="dxa"/>
            <w:noWrap/>
            <w:vAlign w:val="top"/>
          </w:tcPr>
          <w:p w14:paraId="017C3081">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随  时</w:t>
            </w:r>
          </w:p>
        </w:tc>
      </w:tr>
      <w:tr w14:paraId="1A3E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noWrap/>
            <w:vAlign w:val="center"/>
          </w:tcPr>
          <w:p w14:paraId="202B956A">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电</w:t>
            </w:r>
          </w:p>
          <w:p w14:paraId="3AD60DF7">
            <w:pPr>
              <w:adjustRightInd w:val="0"/>
              <w:snapToGrid w:val="0"/>
              <w:spacing w:line="360" w:lineRule="auto"/>
              <w:jc w:val="center"/>
              <w:rPr>
                <w:rFonts w:hint="eastAsia" w:ascii="宋体" w:hAnsi="宋体" w:eastAsia="宋体" w:cs="宋体"/>
                <w:bCs/>
                <w:sz w:val="24"/>
                <w:szCs w:val="24"/>
              </w:rPr>
            </w:pPr>
          </w:p>
          <w:p w14:paraId="20AF7A94">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梯</w:t>
            </w:r>
          </w:p>
          <w:p w14:paraId="105ECEBD">
            <w:pPr>
              <w:adjustRightInd w:val="0"/>
              <w:snapToGrid w:val="0"/>
              <w:spacing w:line="360" w:lineRule="auto"/>
              <w:jc w:val="center"/>
              <w:rPr>
                <w:rFonts w:hint="eastAsia" w:ascii="宋体" w:hAnsi="宋体" w:eastAsia="宋体" w:cs="宋体"/>
                <w:bCs/>
                <w:sz w:val="24"/>
                <w:szCs w:val="24"/>
              </w:rPr>
            </w:pPr>
          </w:p>
        </w:tc>
        <w:tc>
          <w:tcPr>
            <w:tcW w:w="1170" w:type="dxa"/>
            <w:noWrap/>
            <w:vAlign w:val="center"/>
          </w:tcPr>
          <w:p w14:paraId="3010F3C1">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4409" w:type="dxa"/>
            <w:noWrap/>
            <w:vAlign w:val="center"/>
          </w:tcPr>
          <w:p w14:paraId="117EB958">
            <w:pPr>
              <w:autoSpaceDE w:val="0"/>
              <w:autoSpaceDN w:val="0"/>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地</w:t>
            </w:r>
            <w:r>
              <w:rPr>
                <w:rFonts w:hint="eastAsia" w:ascii="宋体" w:hAnsi="宋体" w:eastAsia="宋体" w:cs="宋体"/>
                <w:bCs/>
                <w:sz w:val="24"/>
                <w:szCs w:val="24"/>
                <w:lang w:eastAsia="zh-CN"/>
              </w:rPr>
              <w:t>面</w:t>
            </w:r>
            <w:r>
              <w:rPr>
                <w:rFonts w:hint="eastAsia" w:ascii="宋体" w:hAnsi="宋体" w:eastAsia="宋体" w:cs="宋体"/>
                <w:bCs/>
                <w:sz w:val="24"/>
                <w:szCs w:val="24"/>
              </w:rPr>
              <w:t>无灰尘、垃圾及污渍</w:t>
            </w:r>
          </w:p>
        </w:tc>
        <w:tc>
          <w:tcPr>
            <w:tcW w:w="2097" w:type="dxa"/>
            <w:noWrap/>
            <w:vAlign w:val="center"/>
          </w:tcPr>
          <w:p w14:paraId="58C8407A">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w:t>
            </w:r>
            <w:r>
              <w:rPr>
                <w:rFonts w:hint="eastAsia" w:ascii="宋体" w:hAnsi="宋体" w:eastAsia="宋体" w:cs="宋体"/>
                <w:bCs/>
                <w:sz w:val="24"/>
                <w:szCs w:val="24"/>
                <w:lang w:eastAsia="zh-CN"/>
              </w:rPr>
              <w:t>清洁</w:t>
            </w:r>
            <w:r>
              <w:rPr>
                <w:rFonts w:hint="eastAsia" w:ascii="宋体" w:hAnsi="宋体" w:eastAsia="宋体" w:cs="宋体"/>
                <w:bCs/>
                <w:sz w:val="24"/>
                <w:szCs w:val="24"/>
              </w:rPr>
              <w:t>2次以上</w:t>
            </w:r>
          </w:p>
        </w:tc>
      </w:tr>
      <w:tr w14:paraId="0A5C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0BC352A0">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6F80A1E1">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4409" w:type="dxa"/>
            <w:noWrap/>
            <w:vAlign w:val="center"/>
          </w:tcPr>
          <w:p w14:paraId="22C468A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墙面，木质（除尘）铝合金（上保护剂）、镜面清洁，无灰尘及手印，光亮</w:t>
            </w:r>
          </w:p>
        </w:tc>
        <w:tc>
          <w:tcPr>
            <w:tcW w:w="2097" w:type="dxa"/>
            <w:noWrap/>
            <w:vAlign w:val="top"/>
          </w:tcPr>
          <w:p w14:paraId="1D22B939">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每日保洁，每周清洁、上光</w:t>
            </w:r>
          </w:p>
        </w:tc>
      </w:tr>
      <w:tr w14:paraId="00F7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2A171D57">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653ABCCA">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3</w:t>
            </w:r>
          </w:p>
        </w:tc>
        <w:tc>
          <w:tcPr>
            <w:tcW w:w="4409" w:type="dxa"/>
            <w:noWrap/>
            <w:vAlign w:val="center"/>
          </w:tcPr>
          <w:p w14:paraId="559A8E6B">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门（内外）抹净（上保护剂），无灰尘及手印，光亮</w:t>
            </w:r>
          </w:p>
        </w:tc>
        <w:tc>
          <w:tcPr>
            <w:tcW w:w="2097" w:type="dxa"/>
            <w:noWrap/>
            <w:vAlign w:val="top"/>
          </w:tcPr>
          <w:p w14:paraId="36A2180C">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循环保洁，每周清洁、上光</w:t>
            </w:r>
          </w:p>
        </w:tc>
      </w:tr>
      <w:tr w14:paraId="29BF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756838E8">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1E11B7BE">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4</w:t>
            </w:r>
          </w:p>
        </w:tc>
        <w:tc>
          <w:tcPr>
            <w:tcW w:w="4409" w:type="dxa"/>
            <w:noWrap/>
            <w:vAlign w:val="center"/>
          </w:tcPr>
          <w:p w14:paraId="2D091329">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门槽清除垃圾、杂物，无灰尘及垃圾，光亮</w:t>
            </w:r>
          </w:p>
        </w:tc>
        <w:tc>
          <w:tcPr>
            <w:tcW w:w="2097" w:type="dxa"/>
            <w:noWrap/>
            <w:vAlign w:val="top"/>
          </w:tcPr>
          <w:p w14:paraId="29CE7E15">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每日及时清除，每周清洁、上光</w:t>
            </w:r>
          </w:p>
        </w:tc>
      </w:tr>
      <w:tr w14:paraId="4D9D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3F3403C6">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6704EE0F">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5</w:t>
            </w:r>
          </w:p>
        </w:tc>
        <w:tc>
          <w:tcPr>
            <w:tcW w:w="4409" w:type="dxa"/>
            <w:noWrap/>
            <w:vAlign w:val="center"/>
          </w:tcPr>
          <w:p w14:paraId="508C343F">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指示牌和按钮除尘，无灰尘、无手印</w:t>
            </w:r>
          </w:p>
        </w:tc>
        <w:tc>
          <w:tcPr>
            <w:tcW w:w="2097" w:type="dxa"/>
            <w:noWrap/>
            <w:vAlign w:val="top"/>
          </w:tcPr>
          <w:p w14:paraId="359E455C">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每日清抹1次以上</w:t>
            </w:r>
          </w:p>
        </w:tc>
      </w:tr>
      <w:tr w14:paraId="20ED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203407CB">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79436F2E">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6</w:t>
            </w:r>
          </w:p>
        </w:tc>
        <w:tc>
          <w:tcPr>
            <w:tcW w:w="4409" w:type="dxa"/>
            <w:noWrap/>
            <w:vAlign w:val="center"/>
          </w:tcPr>
          <w:p w14:paraId="3DCAACA2">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灯片和风口除尘无灰尘</w:t>
            </w:r>
          </w:p>
        </w:tc>
        <w:tc>
          <w:tcPr>
            <w:tcW w:w="2097" w:type="dxa"/>
            <w:noWrap/>
            <w:vAlign w:val="top"/>
          </w:tcPr>
          <w:p w14:paraId="41C33B2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每日清抹1次以上</w:t>
            </w:r>
          </w:p>
        </w:tc>
      </w:tr>
      <w:tr w14:paraId="3D8F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noWrap/>
            <w:vAlign w:val="center"/>
          </w:tcPr>
          <w:p w14:paraId="5416EA0E">
            <w:pPr>
              <w:pStyle w:val="3"/>
              <w:adjustRightInd w:val="0"/>
              <w:snapToGrid w:val="0"/>
              <w:spacing w:line="360" w:lineRule="auto"/>
              <w:ind w:firstLine="0"/>
              <w:jc w:val="center"/>
              <w:rPr>
                <w:rFonts w:hint="eastAsia" w:ascii="宋体" w:hAnsi="宋体" w:eastAsia="宋体" w:cs="宋体"/>
                <w:bCs/>
                <w:sz w:val="24"/>
                <w:szCs w:val="24"/>
              </w:rPr>
            </w:pPr>
            <w:r>
              <w:rPr>
                <w:rFonts w:hint="eastAsia" w:ascii="宋体" w:hAnsi="宋体" w:eastAsia="宋体" w:cs="宋体"/>
                <w:bCs/>
                <w:sz w:val="24"/>
                <w:szCs w:val="24"/>
              </w:rPr>
              <w:t>其</w:t>
            </w:r>
          </w:p>
          <w:p w14:paraId="2B005BAF">
            <w:pPr>
              <w:pStyle w:val="3"/>
              <w:adjustRightInd w:val="0"/>
              <w:snapToGrid w:val="0"/>
              <w:spacing w:line="360" w:lineRule="auto"/>
              <w:ind w:firstLine="0"/>
              <w:jc w:val="center"/>
              <w:rPr>
                <w:rFonts w:hint="eastAsia" w:ascii="宋体" w:hAnsi="宋体" w:eastAsia="宋体" w:cs="宋体"/>
                <w:bCs/>
                <w:sz w:val="24"/>
                <w:szCs w:val="24"/>
              </w:rPr>
            </w:pPr>
            <w:r>
              <w:rPr>
                <w:rFonts w:hint="eastAsia" w:ascii="宋体" w:hAnsi="宋体" w:eastAsia="宋体" w:cs="宋体"/>
                <w:bCs/>
                <w:sz w:val="24"/>
                <w:szCs w:val="24"/>
              </w:rPr>
              <w:t>他</w:t>
            </w:r>
          </w:p>
        </w:tc>
        <w:tc>
          <w:tcPr>
            <w:tcW w:w="1170" w:type="dxa"/>
            <w:noWrap/>
            <w:vAlign w:val="center"/>
          </w:tcPr>
          <w:p w14:paraId="03DCA434">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4409" w:type="dxa"/>
            <w:noWrap/>
            <w:vAlign w:val="center"/>
          </w:tcPr>
          <w:p w14:paraId="13B82280">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地下车库地面清扫、冲洗，无垃圾、无杂物</w:t>
            </w:r>
          </w:p>
        </w:tc>
        <w:tc>
          <w:tcPr>
            <w:tcW w:w="2097" w:type="dxa"/>
            <w:noWrap/>
            <w:vAlign w:val="center"/>
          </w:tcPr>
          <w:p w14:paraId="6E676204">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循环保洁，每天清洁1次以上</w:t>
            </w:r>
          </w:p>
        </w:tc>
      </w:tr>
      <w:tr w14:paraId="6EA2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4CAB44DF">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540DEAEE">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4409" w:type="dxa"/>
            <w:noWrap/>
            <w:vAlign w:val="center"/>
          </w:tcPr>
          <w:p w14:paraId="2AF8193D">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标线清洁，保证清晰</w:t>
            </w:r>
          </w:p>
        </w:tc>
        <w:tc>
          <w:tcPr>
            <w:tcW w:w="2097" w:type="dxa"/>
            <w:noWrap/>
            <w:vAlign w:val="center"/>
          </w:tcPr>
          <w:p w14:paraId="4BB97D17">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按需描线</w:t>
            </w:r>
          </w:p>
        </w:tc>
      </w:tr>
      <w:tr w14:paraId="20C5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ign w:val="center"/>
          </w:tcPr>
          <w:p w14:paraId="0BA2CBF5">
            <w:pPr>
              <w:pStyle w:val="3"/>
              <w:adjustRightInd w:val="0"/>
              <w:snapToGrid w:val="0"/>
              <w:spacing w:line="360" w:lineRule="auto"/>
              <w:ind w:firstLine="0"/>
              <w:jc w:val="center"/>
              <w:rPr>
                <w:rFonts w:hint="eastAsia" w:ascii="宋体" w:hAnsi="宋体" w:eastAsia="宋体" w:cs="宋体"/>
                <w:bCs/>
                <w:sz w:val="24"/>
                <w:szCs w:val="24"/>
              </w:rPr>
            </w:pPr>
          </w:p>
        </w:tc>
        <w:tc>
          <w:tcPr>
            <w:tcW w:w="1170" w:type="dxa"/>
            <w:noWrap/>
            <w:vAlign w:val="center"/>
          </w:tcPr>
          <w:p w14:paraId="5FA28CA5">
            <w:pPr>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3</w:t>
            </w:r>
          </w:p>
        </w:tc>
        <w:tc>
          <w:tcPr>
            <w:tcW w:w="4409" w:type="dxa"/>
            <w:noWrap/>
            <w:vAlign w:val="center"/>
          </w:tcPr>
          <w:p w14:paraId="12F10CAB">
            <w:pPr>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书架、书橱除尘、抹净，</w:t>
            </w:r>
          </w:p>
        </w:tc>
        <w:tc>
          <w:tcPr>
            <w:tcW w:w="2097" w:type="dxa"/>
            <w:noWrap/>
            <w:vAlign w:val="center"/>
          </w:tcPr>
          <w:p w14:paraId="2A8864C8">
            <w:pPr>
              <w:autoSpaceDE w:val="0"/>
              <w:autoSpaceDN w:val="0"/>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循环保洁，随时清抹</w:t>
            </w:r>
          </w:p>
        </w:tc>
      </w:tr>
    </w:tbl>
    <w:p w14:paraId="32B8023D">
      <w:pPr>
        <w:pStyle w:val="15"/>
        <w:spacing w:line="360" w:lineRule="auto"/>
        <w:ind w:left="0" w:leftChars="0" w:firstLine="0" w:firstLineChars="0"/>
        <w:rPr>
          <w:rFonts w:hint="eastAsia" w:ascii="宋体" w:hAnsi="宋体" w:eastAsia="宋体" w:cs="宋体"/>
          <w:color w:val="000000"/>
          <w:sz w:val="24"/>
          <w:szCs w:val="24"/>
        </w:rPr>
      </w:pPr>
    </w:p>
    <w:p w14:paraId="420E256C">
      <w:pPr>
        <w:adjustRightInd w:val="0"/>
        <w:snapToGrid w:val="0"/>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（十）</w:t>
      </w:r>
      <w:r>
        <w:rPr>
          <w:rFonts w:hint="eastAsia" w:ascii="宋体" w:hAnsi="宋体" w:eastAsia="宋体" w:cs="宋体"/>
          <w:b/>
          <w:bCs/>
          <w:color w:val="000000"/>
          <w:sz w:val="24"/>
          <w:szCs w:val="24"/>
        </w:rPr>
        <w:t>保洁服务的质量标准：</w:t>
      </w:r>
    </w:p>
    <w:p w14:paraId="4F714308">
      <w:pPr>
        <w:widowControl/>
        <w:shd w:val="clear" w:color="auto" w:fill="FFFFFF"/>
        <w:adjustRightInd w:val="0"/>
        <w:snapToGrid w:val="0"/>
        <w:spacing w:line="360" w:lineRule="auto"/>
        <w:ind w:firstLine="482" w:firstLineChars="200"/>
        <w:rPr>
          <w:rFonts w:hint="eastAsia" w:ascii="宋体" w:hAnsi="宋体" w:eastAsia="宋体" w:cs="宋体"/>
          <w:bCs/>
          <w:kern w:val="0"/>
          <w:sz w:val="24"/>
          <w:szCs w:val="24"/>
        </w:rPr>
      </w:pPr>
      <w:r>
        <w:rPr>
          <w:rFonts w:hint="eastAsia" w:ascii="宋体" w:hAnsi="宋体" w:eastAsia="宋体" w:cs="宋体"/>
          <w:b/>
          <w:bCs w:val="0"/>
          <w:kern w:val="0"/>
          <w:sz w:val="24"/>
          <w:szCs w:val="24"/>
        </w:rPr>
        <w:t>（</w:t>
      </w:r>
      <w:r>
        <w:rPr>
          <w:rFonts w:hint="eastAsia" w:ascii="宋体" w:hAnsi="宋体" w:eastAsia="宋体" w:cs="宋体"/>
          <w:b/>
          <w:bCs w:val="0"/>
          <w:kern w:val="0"/>
          <w:sz w:val="24"/>
          <w:szCs w:val="24"/>
          <w:lang w:val="en-US" w:eastAsia="zh-CN"/>
        </w:rPr>
        <w:t>1</w:t>
      </w:r>
      <w:r>
        <w:rPr>
          <w:rFonts w:hint="eastAsia" w:ascii="宋体" w:hAnsi="宋体" w:eastAsia="宋体" w:cs="宋体"/>
          <w:b/>
          <w:bCs w:val="0"/>
          <w:kern w:val="0"/>
          <w:sz w:val="24"/>
          <w:szCs w:val="24"/>
        </w:rPr>
        <w:t>）公共场所、大厅保洁服务质量标准</w:t>
      </w:r>
    </w:p>
    <w:p w14:paraId="4AF34BDD">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大理石、水磨石及地砖等地面清洁光亮无尘土污迹、胶迹，地面干燥无积水，有防滑措施及警示标志。</w:t>
      </w:r>
    </w:p>
    <w:p w14:paraId="45421256">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2</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休息处的候诊椅摆放整齐、规范、清洁，无污迹和积灰。</w:t>
      </w:r>
    </w:p>
    <w:p w14:paraId="2EB4ADC8">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3</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大厅内外玻璃光洁明亮。</w:t>
      </w:r>
    </w:p>
    <w:p w14:paraId="336E32A3">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4</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地面清洁无垃圾、烟蒂，墙角处无积灰、积垢。</w:t>
      </w:r>
    </w:p>
    <w:p w14:paraId="1CE686E3">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5</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门、门套及门把手上无手印、积灰及污迹。</w:t>
      </w:r>
    </w:p>
    <w:p w14:paraId="2ED8F06C">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6</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公共卫生间保持清洁、无异味、无污垢，地面无积水，有防滑措施及警示标志。</w:t>
      </w:r>
    </w:p>
    <w:p w14:paraId="2B221FE3">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7</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天花板、灯具、不锈钢、墙面及饰面等清洁光亮。</w:t>
      </w:r>
    </w:p>
    <w:p w14:paraId="62755BBD">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8</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服务台饰面、物表等清洁光亮无尘迹。</w:t>
      </w:r>
    </w:p>
    <w:p w14:paraId="61C62410">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9</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公共场所、走廊、过道及楼梯间无堆放杂物。</w:t>
      </w:r>
    </w:p>
    <w:p w14:paraId="5495AD54">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10</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门帘、窗帘等清洁无污垢、血迹。</w:t>
      </w:r>
    </w:p>
    <w:p w14:paraId="56CD6261">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11</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垃圾桶内外清洁，使用及摆放规范，垃圾及时倾倒。</w:t>
      </w:r>
    </w:p>
    <w:p w14:paraId="6498F0B3">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12</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照明灯及时关闭，无长明灯、长流水现象；空调使用期间门窗关闭到位；需要水电维修时及时报告到位。</w:t>
      </w:r>
    </w:p>
    <w:p w14:paraId="37E768EF">
      <w:pPr>
        <w:widowControl/>
        <w:shd w:val="clear" w:color="auto" w:fill="FFFFFF"/>
        <w:adjustRightInd w:val="0"/>
        <w:snapToGrid w:val="0"/>
        <w:spacing w:line="360" w:lineRule="auto"/>
        <w:ind w:firstLine="482" w:firstLineChars="200"/>
        <w:rPr>
          <w:rFonts w:hint="eastAsia" w:ascii="宋体" w:hAnsi="宋体" w:eastAsia="宋体" w:cs="宋体"/>
          <w:b/>
          <w:bCs w:val="0"/>
          <w:kern w:val="0"/>
          <w:sz w:val="24"/>
          <w:szCs w:val="24"/>
        </w:rPr>
      </w:pPr>
      <w:bookmarkStart w:id="0" w:name="_Toc388447261"/>
      <w:bookmarkEnd w:id="0"/>
      <w:bookmarkStart w:id="1" w:name="_Toc388448286"/>
      <w:bookmarkEnd w:id="1"/>
      <w:r>
        <w:rPr>
          <w:rFonts w:hint="eastAsia" w:ascii="宋体" w:hAnsi="宋体" w:eastAsia="宋体" w:cs="宋体"/>
          <w:b/>
          <w:bCs w:val="0"/>
          <w:kern w:val="0"/>
          <w:sz w:val="24"/>
          <w:szCs w:val="24"/>
        </w:rPr>
        <w:t>（</w:t>
      </w:r>
      <w:r>
        <w:rPr>
          <w:rFonts w:hint="eastAsia" w:ascii="宋体" w:hAnsi="宋体" w:eastAsia="宋体" w:cs="宋体"/>
          <w:b/>
          <w:bCs w:val="0"/>
          <w:kern w:val="0"/>
          <w:sz w:val="24"/>
          <w:szCs w:val="24"/>
          <w:lang w:val="en-US" w:eastAsia="zh-CN"/>
        </w:rPr>
        <w:t>2</w:t>
      </w:r>
      <w:r>
        <w:rPr>
          <w:rFonts w:hint="eastAsia" w:ascii="宋体" w:hAnsi="宋体" w:eastAsia="宋体" w:cs="宋体"/>
          <w:b/>
          <w:bCs w:val="0"/>
          <w:kern w:val="0"/>
          <w:sz w:val="24"/>
          <w:szCs w:val="24"/>
        </w:rPr>
        <w:t>）地面石材维护、保养质量标准</w:t>
      </w:r>
    </w:p>
    <w:p w14:paraId="4F5B80ED">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bookmarkStart w:id="2" w:name="_Toc388448287"/>
      <w:bookmarkEnd w:id="2"/>
      <w:bookmarkStart w:id="3" w:name="_Toc388447262"/>
      <w:bookmarkEnd w:id="3"/>
      <w:r>
        <w:rPr>
          <w:rFonts w:hint="eastAsia" w:ascii="宋体" w:hAnsi="宋体" w:eastAsia="宋体" w:cs="宋体"/>
          <w:bCs/>
          <w:kern w:val="0"/>
          <w:sz w:val="24"/>
          <w:szCs w:val="24"/>
        </w:rPr>
        <w:t>1</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花岗岩、水磨石翻新，每半月至少晶化1次，确保地面的清洁光亮无污渍。</w:t>
      </w:r>
    </w:p>
    <w:p w14:paraId="125A1182">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bookmarkStart w:id="4" w:name="_Toc388448288"/>
      <w:bookmarkEnd w:id="4"/>
      <w:bookmarkStart w:id="5" w:name="_Toc388447263"/>
      <w:bookmarkEnd w:id="5"/>
      <w:bookmarkStart w:id="6" w:name="_Toc113719522"/>
      <w:bookmarkEnd w:id="6"/>
      <w:r>
        <w:rPr>
          <w:rFonts w:hint="eastAsia" w:ascii="宋体" w:hAnsi="宋体" w:eastAsia="宋体" w:cs="宋体"/>
          <w:bCs/>
          <w:kern w:val="0"/>
          <w:sz w:val="24"/>
          <w:szCs w:val="24"/>
        </w:rPr>
        <w:t>2</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PVC地胶板刷洗补蜡每年</w:t>
      </w:r>
      <w:r>
        <w:rPr>
          <w:rFonts w:hint="eastAsia" w:ascii="宋体" w:hAnsi="宋体" w:eastAsia="宋体" w:cs="宋体"/>
          <w:bCs/>
          <w:kern w:val="0"/>
          <w:sz w:val="24"/>
          <w:szCs w:val="24"/>
          <w:lang w:eastAsia="zh-CN"/>
        </w:rPr>
        <w:t>至少</w:t>
      </w:r>
      <w:r>
        <w:rPr>
          <w:rFonts w:hint="eastAsia" w:ascii="宋体" w:hAnsi="宋体" w:eastAsia="宋体" w:cs="宋体"/>
          <w:bCs/>
          <w:kern w:val="0"/>
          <w:sz w:val="24"/>
          <w:szCs w:val="24"/>
        </w:rPr>
        <w:t>1次（蜡面不少于5层），高速抛光每月1次，PVC地面清洁光亮、无污渍、无脱胶。</w:t>
      </w:r>
    </w:p>
    <w:p w14:paraId="0577E4BB">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bookmarkStart w:id="7" w:name="_Toc388447264"/>
      <w:bookmarkEnd w:id="7"/>
      <w:bookmarkStart w:id="8" w:name="_Toc388448289"/>
      <w:bookmarkEnd w:id="8"/>
      <w:r>
        <w:rPr>
          <w:rFonts w:hint="eastAsia" w:ascii="宋体" w:hAnsi="宋体" w:eastAsia="宋体" w:cs="宋体"/>
          <w:bCs/>
          <w:kern w:val="0"/>
          <w:sz w:val="24"/>
          <w:szCs w:val="24"/>
        </w:rPr>
        <w:t>3</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大楼周边及大门口石材地面、干挂墙面等须每半月清洗1次，确保清洁无污渍。</w:t>
      </w:r>
    </w:p>
    <w:p w14:paraId="43740B13">
      <w:pPr>
        <w:widowControl/>
        <w:shd w:val="clear" w:color="auto" w:fill="FFFFFF"/>
        <w:adjustRightInd w:val="0"/>
        <w:snapToGrid w:val="0"/>
        <w:spacing w:line="360" w:lineRule="auto"/>
        <w:ind w:firstLine="482" w:firstLineChars="200"/>
        <w:rPr>
          <w:rFonts w:hint="eastAsia" w:ascii="宋体" w:hAnsi="宋体" w:eastAsia="宋体" w:cs="宋体"/>
          <w:b/>
          <w:bCs w:val="0"/>
          <w:kern w:val="0"/>
          <w:sz w:val="24"/>
          <w:szCs w:val="24"/>
        </w:rPr>
      </w:pPr>
      <w:r>
        <w:rPr>
          <w:rFonts w:hint="eastAsia" w:ascii="宋体" w:hAnsi="宋体" w:eastAsia="宋体" w:cs="宋体"/>
          <w:b/>
          <w:bCs w:val="0"/>
          <w:kern w:val="0"/>
          <w:sz w:val="24"/>
          <w:szCs w:val="24"/>
        </w:rPr>
        <w:t>（</w:t>
      </w:r>
      <w:r>
        <w:rPr>
          <w:rFonts w:hint="eastAsia" w:ascii="宋体" w:hAnsi="宋体" w:eastAsia="宋体" w:cs="宋体"/>
          <w:b/>
          <w:bCs w:val="0"/>
          <w:kern w:val="0"/>
          <w:sz w:val="24"/>
          <w:szCs w:val="24"/>
          <w:lang w:val="en-US" w:eastAsia="zh-CN"/>
        </w:rPr>
        <w:t>3</w:t>
      </w:r>
      <w:r>
        <w:rPr>
          <w:rFonts w:hint="eastAsia" w:ascii="宋体" w:hAnsi="宋体" w:eastAsia="宋体" w:cs="宋体"/>
          <w:b/>
          <w:bCs w:val="0"/>
          <w:kern w:val="0"/>
          <w:sz w:val="24"/>
          <w:szCs w:val="24"/>
        </w:rPr>
        <w:t>）门诊各楼层保洁服务质量标准</w:t>
      </w:r>
    </w:p>
    <w:p w14:paraId="77DBC71E">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走廊、电梯厅地面、墙面、示意牌等光亮清洁、无尘、无水迹、无污渍。各层面电梯按键清洁无污垢。地面无积水、无烟蒂、无抛物垃圾，有防滑措施及警示标志。</w:t>
      </w:r>
    </w:p>
    <w:p w14:paraId="54E0D979">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2</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安全通道、楼梯清洁无垃圾及卫生死角，楼梯扶手、栏杆、路灯罩无积灰。</w:t>
      </w:r>
    </w:p>
    <w:p w14:paraId="0581312B">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3</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垃圾分类收集并及时倾倒，垃圾桶内外清洁无异味，垃圾桶周围墙面、地面清洁。</w:t>
      </w:r>
    </w:p>
    <w:p w14:paraId="46BC5663">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4</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污洗间保持干净无积水。</w:t>
      </w:r>
    </w:p>
    <w:p w14:paraId="69115042">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5</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公共设施、消防设施保持整洁无尘、无污垢。</w:t>
      </w:r>
    </w:p>
    <w:p w14:paraId="58B6DC2E">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6</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保持各诊室、治疗室、办公室等墙面、地面、顶面及各物表等洁净无尘。</w:t>
      </w:r>
    </w:p>
    <w:p w14:paraId="5083F619">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7</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保持宣传栏、门、窗玻璃内外洁净，无乱贴、乱画、乱写、乱挂及乱堆放现象。</w:t>
      </w:r>
    </w:p>
    <w:p w14:paraId="4AB3C24B">
      <w:pPr>
        <w:widowControl/>
        <w:shd w:val="clear" w:color="auto" w:fill="FFFFFF"/>
        <w:adjustRightInd w:val="0"/>
        <w:snapToGrid w:val="0"/>
        <w:spacing w:line="360" w:lineRule="auto"/>
        <w:ind w:firstLine="482" w:firstLineChars="200"/>
        <w:rPr>
          <w:rFonts w:hint="eastAsia" w:ascii="宋体" w:hAnsi="宋体" w:eastAsia="宋体" w:cs="宋体"/>
          <w:b/>
          <w:bCs w:val="0"/>
          <w:kern w:val="0"/>
          <w:sz w:val="24"/>
          <w:szCs w:val="24"/>
        </w:rPr>
      </w:pPr>
      <w:r>
        <w:rPr>
          <w:rFonts w:hint="eastAsia" w:ascii="宋体" w:hAnsi="宋体" w:eastAsia="宋体" w:cs="宋体"/>
          <w:b/>
          <w:bCs w:val="0"/>
          <w:kern w:val="0"/>
          <w:sz w:val="24"/>
          <w:szCs w:val="24"/>
        </w:rPr>
        <w:t>(</w:t>
      </w:r>
      <w:r>
        <w:rPr>
          <w:rFonts w:hint="eastAsia" w:ascii="宋体" w:hAnsi="宋体" w:eastAsia="宋体" w:cs="宋体"/>
          <w:b/>
          <w:bCs w:val="0"/>
          <w:kern w:val="0"/>
          <w:sz w:val="24"/>
          <w:szCs w:val="24"/>
          <w:lang w:val="en-US" w:eastAsia="zh-CN"/>
        </w:rPr>
        <w:t>4</w:t>
      </w:r>
      <w:r>
        <w:rPr>
          <w:rFonts w:hint="eastAsia" w:ascii="宋体" w:hAnsi="宋体" w:eastAsia="宋体" w:cs="宋体"/>
          <w:b/>
          <w:bCs w:val="0"/>
          <w:kern w:val="0"/>
          <w:sz w:val="24"/>
          <w:szCs w:val="24"/>
        </w:rPr>
        <w:t>)病区保洁服务质量标准</w:t>
      </w:r>
    </w:p>
    <w:p w14:paraId="7D2E7CB3">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保洁工作不影响病患休息，保持病房安静、整洁、安全。</w:t>
      </w:r>
    </w:p>
    <w:p w14:paraId="66403BDF">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2</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病房内墙面、窗台、设备带、中央空调出风口、回风口等清洁无尘、无污渍，地面无垃圾、无污迹、无卫生死角，墙、顶无蜘蛛网。</w:t>
      </w:r>
    </w:p>
    <w:p w14:paraId="3205CB10">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3</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保持病床、方凳及橱柜清洁无污垢、无杂物垃圾。</w:t>
      </w:r>
    </w:p>
    <w:p w14:paraId="424FFD42">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4</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病室窗帘、床帘保持干净、整洁、无污迹血迹。</w:t>
      </w:r>
    </w:p>
    <w:p w14:paraId="4D5DABCB">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5</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生活垃圾及医疗垃圾分类收集，垃圾桶定时清洗保持内外清洁，垃圾及时倾倒。</w:t>
      </w:r>
    </w:p>
    <w:p w14:paraId="1A3C6FD3">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6</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玻璃窗清洁光亮、电视机、机顶盒清洁无尘。</w:t>
      </w:r>
    </w:p>
    <w:p w14:paraId="04887EF2">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7</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一床一巾消毒落实到位。</w:t>
      </w:r>
    </w:p>
    <w:p w14:paraId="49209B67">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8</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污物间保洁物品（保洁车）按要求摆放整齐，物品保管到位无丢失。</w:t>
      </w:r>
    </w:p>
    <w:p w14:paraId="4A289316">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9</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拖把、抹布、扫把做好标识，分区使用、分别放置，及时清洁到位。</w:t>
      </w:r>
    </w:p>
    <w:p w14:paraId="7F2F3E49">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10</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卫生间地面、墙面、顶面清洁光亮、无污渍、无灰尘、无积水、无蛛网，镜面清洁无水迹及污渍，下水管无堵塞。</w:t>
      </w:r>
    </w:p>
    <w:p w14:paraId="0CBE08F5">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11</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水池、洗脸盆及坐便器等使用专用抹布每日清洁到位，保持无污垢、无异味。</w:t>
      </w:r>
    </w:p>
    <w:p w14:paraId="713C2E0E">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12</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及时关闭病房、走廊、楼梯、电梯厅、卫生间等处电灯，需要水电维修时及时报告。</w:t>
      </w:r>
    </w:p>
    <w:p w14:paraId="20E3FB16">
      <w:pPr>
        <w:widowControl/>
        <w:shd w:val="clear" w:color="auto" w:fill="FFFFFF"/>
        <w:adjustRightInd w:val="0"/>
        <w:snapToGrid w:val="0"/>
        <w:spacing w:line="360" w:lineRule="auto"/>
        <w:ind w:firstLine="482" w:firstLineChars="200"/>
        <w:rPr>
          <w:rFonts w:hint="eastAsia" w:ascii="宋体" w:hAnsi="宋体" w:eastAsia="宋体" w:cs="宋体"/>
          <w:b/>
          <w:bCs w:val="0"/>
          <w:kern w:val="0"/>
          <w:sz w:val="24"/>
          <w:szCs w:val="24"/>
        </w:rPr>
      </w:pPr>
      <w:r>
        <w:rPr>
          <w:rFonts w:hint="eastAsia" w:ascii="宋体" w:hAnsi="宋体" w:eastAsia="宋体" w:cs="宋体"/>
          <w:b/>
          <w:bCs w:val="0"/>
          <w:kern w:val="0"/>
          <w:sz w:val="24"/>
          <w:szCs w:val="24"/>
          <w:lang w:eastAsia="zh-CN"/>
        </w:rPr>
        <w:t>（</w:t>
      </w:r>
      <w:r>
        <w:rPr>
          <w:rFonts w:hint="eastAsia" w:ascii="宋体" w:hAnsi="宋体" w:eastAsia="宋体" w:cs="宋体"/>
          <w:b/>
          <w:bCs w:val="0"/>
          <w:kern w:val="0"/>
          <w:sz w:val="24"/>
          <w:szCs w:val="24"/>
          <w:lang w:val="en-US" w:eastAsia="zh-CN"/>
        </w:rPr>
        <w:t>5</w:t>
      </w:r>
      <w:r>
        <w:rPr>
          <w:rFonts w:hint="eastAsia" w:ascii="宋体" w:hAnsi="宋体" w:eastAsia="宋体" w:cs="宋体"/>
          <w:b/>
          <w:bCs w:val="0"/>
          <w:kern w:val="0"/>
          <w:sz w:val="24"/>
          <w:szCs w:val="24"/>
          <w:lang w:eastAsia="zh-CN"/>
        </w:rPr>
        <w:t>）</w:t>
      </w:r>
      <w:r>
        <w:rPr>
          <w:rFonts w:hint="eastAsia" w:ascii="宋体" w:hAnsi="宋体" w:eastAsia="宋体" w:cs="宋体"/>
          <w:b/>
          <w:bCs w:val="0"/>
          <w:kern w:val="0"/>
          <w:sz w:val="24"/>
          <w:szCs w:val="24"/>
        </w:rPr>
        <w:t>消毒隔离标准：</w:t>
      </w:r>
    </w:p>
    <w:p w14:paraId="227AE1E3">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1</w:t>
      </w:r>
      <w:r>
        <w:rPr>
          <w:rFonts w:hint="eastAsia" w:ascii="宋体" w:hAnsi="宋体" w:eastAsia="宋体" w:cs="宋体"/>
          <w:bCs/>
          <w:kern w:val="0"/>
          <w:sz w:val="24"/>
          <w:szCs w:val="24"/>
          <w:lang w:val="en-US" w:eastAsia="zh-CN"/>
        </w:rPr>
        <w:t>.</w:t>
      </w:r>
      <w:r>
        <w:rPr>
          <w:rFonts w:hint="eastAsia" w:ascii="宋体" w:hAnsi="宋体" w:eastAsia="宋体" w:cs="宋体"/>
          <w:bCs/>
          <w:kern w:val="0"/>
          <w:sz w:val="24"/>
          <w:szCs w:val="24"/>
        </w:rPr>
        <w:t>办公桌、凳子、病床、盥洗池等物品每天消毒1次。厕所、病人床头橱做到使用一处一巾。</w:t>
      </w:r>
    </w:p>
    <w:p w14:paraId="3750A271">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2</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垃圾袋装化，生活垃圾与医疗垃圾分开。标志明显，封闭袋口运送到垃圾暂存站，并按指定位置堆放，统一处理。严格执行医用垃圾收集、运送的相关规定。</w:t>
      </w:r>
    </w:p>
    <w:p w14:paraId="1D6527DB">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3</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病区地面每天拖地2次，保持干燥，有污染的地方须随时消毒、清洗。</w:t>
      </w:r>
    </w:p>
    <w:p w14:paraId="2B4BB8AA">
      <w:pPr>
        <w:widowControl/>
        <w:shd w:val="clear" w:color="auto" w:fill="FFFFFF"/>
        <w:adjustRightInd w:val="0"/>
        <w:snapToGrid w:val="0"/>
        <w:spacing w:line="360" w:lineRule="auto"/>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4</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各个区域的拖把分开使用，并有明确</w:t>
      </w:r>
      <w:r>
        <w:rPr>
          <w:rFonts w:hint="eastAsia" w:ascii="宋体" w:hAnsi="宋体" w:eastAsia="宋体" w:cs="宋体"/>
          <w:bCs/>
          <w:kern w:val="0"/>
          <w:sz w:val="24"/>
          <w:szCs w:val="24"/>
          <w:lang w:eastAsia="zh-CN"/>
        </w:rPr>
        <w:t>标识</w:t>
      </w:r>
      <w:r>
        <w:rPr>
          <w:rFonts w:hint="eastAsia" w:ascii="宋体" w:hAnsi="宋体" w:eastAsia="宋体" w:cs="宋体"/>
          <w:bCs/>
          <w:kern w:val="0"/>
          <w:sz w:val="24"/>
          <w:szCs w:val="24"/>
        </w:rPr>
        <w:t>，擦布按擦拭用途及区域不同，分开使用，并有明确</w:t>
      </w:r>
      <w:r>
        <w:rPr>
          <w:rFonts w:hint="eastAsia" w:ascii="宋体" w:hAnsi="宋体" w:eastAsia="宋体" w:cs="宋体"/>
          <w:bCs/>
          <w:kern w:val="0"/>
          <w:sz w:val="24"/>
          <w:szCs w:val="24"/>
          <w:lang w:eastAsia="zh-CN"/>
        </w:rPr>
        <w:t>标识</w:t>
      </w:r>
      <w:r>
        <w:rPr>
          <w:rFonts w:hint="eastAsia" w:ascii="宋体" w:hAnsi="宋体" w:eastAsia="宋体" w:cs="宋体"/>
          <w:bCs/>
          <w:kern w:val="0"/>
          <w:sz w:val="24"/>
          <w:szCs w:val="24"/>
        </w:rPr>
        <w:t>。</w:t>
      </w:r>
    </w:p>
    <w:p w14:paraId="6528152B">
      <w:pPr>
        <w:widowControl/>
        <w:shd w:val="clear" w:color="auto" w:fill="FFFFFF"/>
        <w:adjustRightInd w:val="0"/>
        <w:snapToGrid w:val="0"/>
        <w:spacing w:line="360" w:lineRule="auto"/>
        <w:ind w:firstLine="482" w:firstLineChars="200"/>
        <w:rPr>
          <w:rFonts w:hint="eastAsia" w:ascii="宋体" w:hAnsi="宋体" w:eastAsia="宋体" w:cs="宋体"/>
          <w:b/>
          <w:bCs w:val="0"/>
          <w:kern w:val="0"/>
          <w:sz w:val="24"/>
          <w:szCs w:val="24"/>
        </w:rPr>
      </w:pPr>
      <w:r>
        <w:rPr>
          <w:rFonts w:hint="eastAsia" w:ascii="宋体" w:hAnsi="宋体" w:eastAsia="宋体" w:cs="宋体"/>
          <w:b/>
          <w:bCs w:val="0"/>
          <w:kern w:val="0"/>
          <w:sz w:val="24"/>
          <w:szCs w:val="24"/>
        </w:rPr>
        <w:t>（</w:t>
      </w:r>
      <w:r>
        <w:rPr>
          <w:rFonts w:hint="eastAsia" w:ascii="宋体" w:hAnsi="宋体" w:eastAsia="宋体" w:cs="宋体"/>
          <w:b/>
          <w:bCs w:val="0"/>
          <w:kern w:val="0"/>
          <w:sz w:val="24"/>
          <w:szCs w:val="24"/>
          <w:lang w:val="en-US" w:eastAsia="zh-CN"/>
        </w:rPr>
        <w:t>6</w:t>
      </w:r>
      <w:r>
        <w:rPr>
          <w:rFonts w:hint="eastAsia" w:ascii="宋体" w:hAnsi="宋体" w:eastAsia="宋体" w:cs="宋体"/>
          <w:b/>
          <w:bCs w:val="0"/>
          <w:kern w:val="0"/>
          <w:sz w:val="24"/>
          <w:szCs w:val="24"/>
        </w:rPr>
        <w:t>）室外环境、花坛、楼顶卫生、地下室标准</w:t>
      </w:r>
      <w:r>
        <w:rPr>
          <w:rFonts w:hint="eastAsia" w:ascii="宋体" w:hAnsi="宋体" w:eastAsia="宋体" w:cs="宋体"/>
          <w:b/>
          <w:bCs w:val="0"/>
          <w:kern w:val="0"/>
          <w:sz w:val="24"/>
          <w:szCs w:val="24"/>
          <w:lang w:eastAsia="zh-CN"/>
        </w:rPr>
        <w:t>：</w:t>
      </w:r>
      <w:r>
        <w:rPr>
          <w:rFonts w:hint="eastAsia" w:ascii="宋体" w:hAnsi="宋体" w:eastAsia="宋体" w:cs="宋体"/>
          <w:b/>
          <w:bCs w:val="0"/>
          <w:kern w:val="0"/>
          <w:sz w:val="24"/>
          <w:szCs w:val="24"/>
        </w:rPr>
        <w:t>  </w:t>
      </w:r>
    </w:p>
    <w:p w14:paraId="6221E702">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Cs/>
          <w:sz w:val="24"/>
          <w:szCs w:val="24"/>
          <w:lang w:eastAsia="zh-CN"/>
        </w:rPr>
        <w:t>.</w:t>
      </w:r>
      <w:r>
        <w:rPr>
          <w:rFonts w:hint="eastAsia" w:ascii="宋体" w:hAnsi="宋体" w:eastAsia="宋体" w:cs="宋体"/>
          <w:bCs/>
          <w:sz w:val="24"/>
          <w:szCs w:val="24"/>
        </w:rPr>
        <w:t>做到医院各个区域24小时动态保洁</w:t>
      </w:r>
    </w:p>
    <w:p w14:paraId="29F95A9A">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sz w:val="24"/>
          <w:szCs w:val="24"/>
          <w:lang w:eastAsia="zh-CN"/>
        </w:rPr>
        <w:t>.</w:t>
      </w:r>
      <w:r>
        <w:rPr>
          <w:rFonts w:hint="eastAsia" w:ascii="宋体" w:hAnsi="宋体" w:eastAsia="宋体" w:cs="宋体"/>
          <w:bCs/>
          <w:sz w:val="24"/>
          <w:szCs w:val="24"/>
        </w:rPr>
        <w:t>负责服务范围内环境清洁卫生</w:t>
      </w:r>
    </w:p>
    <w:p w14:paraId="0F4B0456">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3</w:t>
      </w:r>
      <w:r>
        <w:rPr>
          <w:rFonts w:hint="eastAsia" w:ascii="宋体" w:hAnsi="宋体" w:eastAsia="宋体" w:cs="宋体"/>
          <w:bCs/>
          <w:sz w:val="24"/>
          <w:szCs w:val="24"/>
          <w:lang w:eastAsia="zh-CN"/>
        </w:rPr>
        <w:t>.</w:t>
      </w:r>
      <w:r>
        <w:rPr>
          <w:rFonts w:hint="eastAsia" w:ascii="宋体" w:hAnsi="宋体" w:eastAsia="宋体" w:cs="宋体"/>
          <w:bCs/>
          <w:sz w:val="24"/>
          <w:szCs w:val="24"/>
        </w:rPr>
        <w:t>及时收集生活垃圾，并送到院内指定地点。</w:t>
      </w:r>
    </w:p>
    <w:p w14:paraId="2642AEDB">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4</w:t>
      </w:r>
      <w:r>
        <w:rPr>
          <w:rFonts w:hint="eastAsia" w:ascii="宋体" w:hAnsi="宋体" w:eastAsia="宋体" w:cs="宋体"/>
          <w:bCs/>
          <w:sz w:val="24"/>
          <w:szCs w:val="24"/>
          <w:lang w:eastAsia="zh-CN"/>
        </w:rPr>
        <w:t>.</w:t>
      </w:r>
      <w:r>
        <w:rPr>
          <w:rFonts w:hint="eastAsia" w:ascii="宋体" w:hAnsi="宋体" w:eastAsia="宋体" w:cs="宋体"/>
          <w:bCs/>
          <w:sz w:val="24"/>
          <w:szCs w:val="24"/>
        </w:rPr>
        <w:t>按时巡视，做到干净、整洁，无烟蒂、无蜘蛛丝，无异味。外环境30分钟巡扫一次，扫地车每天不少于一次。</w:t>
      </w:r>
    </w:p>
    <w:p w14:paraId="465A8CFA">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5</w:t>
      </w:r>
      <w:r>
        <w:rPr>
          <w:rFonts w:hint="eastAsia" w:ascii="宋体" w:hAnsi="宋体" w:eastAsia="宋体" w:cs="宋体"/>
          <w:bCs/>
          <w:sz w:val="24"/>
          <w:szCs w:val="24"/>
          <w:lang w:eastAsia="zh-CN"/>
        </w:rPr>
        <w:t>.</w:t>
      </w:r>
      <w:r>
        <w:rPr>
          <w:rFonts w:hint="eastAsia" w:ascii="宋体" w:hAnsi="宋体" w:eastAsia="宋体" w:cs="宋体"/>
          <w:bCs/>
          <w:sz w:val="24"/>
          <w:szCs w:val="24"/>
        </w:rPr>
        <w:t>为避免尘土飞扬，按地面清洁标准、规范方法进行处理。</w:t>
      </w:r>
    </w:p>
    <w:p w14:paraId="7ED765DC">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6</w:t>
      </w:r>
      <w:r>
        <w:rPr>
          <w:rFonts w:hint="eastAsia" w:ascii="宋体" w:hAnsi="宋体" w:eastAsia="宋体" w:cs="宋体"/>
          <w:bCs/>
          <w:sz w:val="24"/>
          <w:szCs w:val="24"/>
          <w:lang w:eastAsia="zh-CN"/>
        </w:rPr>
        <w:t>.</w:t>
      </w:r>
      <w:r>
        <w:rPr>
          <w:rFonts w:hint="eastAsia" w:ascii="宋体" w:hAnsi="宋体" w:eastAsia="宋体" w:cs="宋体"/>
          <w:bCs/>
          <w:sz w:val="24"/>
          <w:szCs w:val="24"/>
        </w:rPr>
        <w:t>对医院的项目管理配置专用</w:t>
      </w:r>
      <w:r>
        <w:rPr>
          <w:rFonts w:hint="eastAsia" w:ascii="宋体" w:hAnsi="宋体" w:eastAsia="宋体" w:cs="宋体"/>
          <w:bCs/>
          <w:sz w:val="24"/>
          <w:szCs w:val="24"/>
          <w:lang w:eastAsia="zh-CN"/>
        </w:rPr>
        <w:t>地</w:t>
      </w:r>
      <w:r>
        <w:rPr>
          <w:rFonts w:hint="eastAsia" w:ascii="宋体" w:hAnsi="宋体" w:eastAsia="宋体" w:cs="宋体"/>
          <w:bCs/>
          <w:sz w:val="24"/>
          <w:szCs w:val="24"/>
        </w:rPr>
        <w:t>设备，包括但不限于清扫车、驾驶式洗地机、自动洗地吸水机、抛光机、吸水洗尘机、保洁车、真空吸尘机、垃圾车。</w:t>
      </w:r>
    </w:p>
    <w:p w14:paraId="2C97959F">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7</w:t>
      </w:r>
      <w:r>
        <w:rPr>
          <w:rFonts w:hint="eastAsia" w:ascii="宋体" w:hAnsi="宋体" w:eastAsia="宋体" w:cs="宋体"/>
          <w:bCs/>
          <w:sz w:val="24"/>
          <w:szCs w:val="24"/>
          <w:lang w:eastAsia="zh-CN"/>
        </w:rPr>
        <w:t>.</w:t>
      </w:r>
      <w:r>
        <w:rPr>
          <w:rFonts w:hint="eastAsia" w:ascii="宋体" w:hAnsi="宋体" w:eastAsia="宋体" w:cs="宋体"/>
          <w:bCs/>
          <w:sz w:val="24"/>
          <w:szCs w:val="24"/>
        </w:rPr>
        <w:t>院内的道路、绿化带、停车场、楼顶和门前“三包”及所有公共区域的地面，无垃圾（含建筑垃圾）、无堆积杂物、无积灰、无积水和淤泥、阴沟、下水道无阻塞等。做到每日清扫两次，巡回保洁。</w:t>
      </w:r>
    </w:p>
    <w:p w14:paraId="176693DC">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8</w:t>
      </w:r>
      <w:r>
        <w:rPr>
          <w:rFonts w:hint="eastAsia" w:ascii="宋体" w:hAnsi="宋体" w:eastAsia="宋体" w:cs="宋体"/>
          <w:bCs/>
          <w:sz w:val="24"/>
          <w:szCs w:val="24"/>
          <w:lang w:eastAsia="zh-CN"/>
        </w:rPr>
        <w:t>.</w:t>
      </w:r>
      <w:r>
        <w:rPr>
          <w:rFonts w:hint="eastAsia" w:ascii="宋体" w:hAnsi="宋体" w:eastAsia="宋体" w:cs="宋体"/>
          <w:bCs/>
          <w:sz w:val="24"/>
          <w:szCs w:val="24"/>
        </w:rPr>
        <w:t>生活垃圾清运服务内容：收集垃圾，符合院感要求。转运站工具摆放整齐，垃圾存量不超过三分之二且做到日产日清，定期清洗。</w:t>
      </w:r>
    </w:p>
    <w:p w14:paraId="40B3F451">
      <w:pPr>
        <w:pStyle w:val="13"/>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9</w:t>
      </w:r>
      <w:r>
        <w:rPr>
          <w:rFonts w:hint="eastAsia" w:ascii="宋体" w:hAnsi="宋体" w:eastAsia="宋体" w:cs="宋体"/>
          <w:bCs/>
          <w:sz w:val="24"/>
          <w:szCs w:val="24"/>
          <w:lang w:eastAsia="zh-CN"/>
        </w:rPr>
        <w:t>.</w:t>
      </w:r>
      <w:r>
        <w:rPr>
          <w:rFonts w:hint="eastAsia" w:ascii="宋体" w:hAnsi="宋体" w:eastAsia="宋体" w:cs="宋体"/>
          <w:bCs/>
          <w:sz w:val="24"/>
          <w:szCs w:val="24"/>
        </w:rPr>
        <w:t>医疗废物转运站：每次运出后，均要对地面和物体表面进行消毒，并应无积水，无鼠蟑蚊蝇飞舞。无鼠迹（鼠粪鼠洞鼠咬迹）。垃圾清运工具应保持清洁无破损，清运过程中不得产生二次污染。各类垃圾运到规定的地方，再将垃圾运到垃圾转运站，其中公共区、卫生间无堆积垃圾。</w:t>
      </w:r>
    </w:p>
    <w:p w14:paraId="1E649AC4">
      <w:pPr>
        <w:adjustRightInd w:val="0"/>
        <w:snapToGrid w:val="0"/>
        <w:spacing w:line="360" w:lineRule="auto"/>
        <w:ind w:firstLine="482" w:firstLineChars="200"/>
        <w:rPr>
          <w:rFonts w:hint="eastAsia" w:ascii="宋体" w:hAnsi="宋体" w:eastAsia="宋体" w:cs="宋体"/>
          <w:b/>
          <w:bCs w:val="0"/>
          <w:color w:val="000000"/>
          <w:sz w:val="24"/>
          <w:szCs w:val="24"/>
          <w:lang w:eastAsia="zh-CN"/>
        </w:rPr>
      </w:pPr>
      <w:r>
        <w:rPr>
          <w:rFonts w:hint="eastAsia" w:ascii="宋体" w:hAnsi="宋体" w:eastAsia="宋体" w:cs="宋体"/>
          <w:b/>
          <w:bCs w:val="0"/>
          <w:color w:val="000000"/>
          <w:sz w:val="24"/>
          <w:szCs w:val="24"/>
        </w:rPr>
        <w:t>（</w:t>
      </w:r>
      <w:r>
        <w:rPr>
          <w:rFonts w:hint="eastAsia" w:ascii="宋体" w:hAnsi="宋体" w:eastAsia="宋体" w:cs="宋体"/>
          <w:b/>
          <w:bCs w:val="0"/>
          <w:color w:val="000000"/>
          <w:sz w:val="24"/>
          <w:szCs w:val="24"/>
          <w:lang w:val="en-US" w:eastAsia="zh-CN"/>
        </w:rPr>
        <w:t>7</w:t>
      </w:r>
      <w:r>
        <w:rPr>
          <w:rFonts w:hint="eastAsia" w:ascii="宋体" w:hAnsi="宋体" w:eastAsia="宋体" w:cs="宋体"/>
          <w:b/>
          <w:bCs w:val="0"/>
          <w:color w:val="000000"/>
          <w:sz w:val="24"/>
          <w:szCs w:val="24"/>
        </w:rPr>
        <w:t>）保洁服务基本要求</w:t>
      </w:r>
      <w:r>
        <w:rPr>
          <w:rFonts w:hint="eastAsia" w:ascii="宋体" w:hAnsi="宋体" w:eastAsia="宋体" w:cs="宋体"/>
          <w:b/>
          <w:bCs w:val="0"/>
          <w:color w:val="000000"/>
          <w:sz w:val="24"/>
          <w:szCs w:val="24"/>
          <w:lang w:eastAsia="zh-CN"/>
        </w:rPr>
        <w:t>：</w:t>
      </w:r>
    </w:p>
    <w:p w14:paraId="6E577EB0">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 xml:space="preserve">保洁公司必须拥有一套先进的保洁设备，有一套完整的医院保洁运作方法和严格的操作规程。必须制定科学、严格的管理制度和质量标准。 </w:t>
      </w:r>
    </w:p>
    <w:p w14:paraId="0E8DA51D">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保洁从业人员要有健康的身体、良好的职业道德和服务态度。</w:t>
      </w:r>
    </w:p>
    <w:p w14:paraId="5F6DD1BC">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 xml:space="preserve">不断提高员工素质。要求定期对保洁员进行培训，上岗员工培训通过率100%，培训资料可查，同时对保洁员工作进行考核，提高工作质量。 </w:t>
      </w:r>
    </w:p>
    <w:p w14:paraId="49289120">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4</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重点抓好预防交叉感染工作。消毒隔离，按照医院感染要求进行，保洁员要经常参加感染知识培训及学习基本的操作规程，不断提高对医院感染的认识。</w:t>
      </w:r>
    </w:p>
    <w:p w14:paraId="26450EF8">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5</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24小时安排保洁员值班。每天要保证有足够的保洁员为临床科室工作，服从临床科室工作安排，热情服务，不得顶撞科室工作人员。</w:t>
      </w:r>
    </w:p>
    <w:p w14:paraId="5E6675D6">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6</w:t>
      </w:r>
      <w:r>
        <w:rPr>
          <w:rFonts w:hint="eastAsia" w:ascii="宋体" w:hAnsi="宋体" w:eastAsia="宋体" w:cs="宋体"/>
          <w:bCs/>
          <w:color w:val="000000"/>
          <w:sz w:val="24"/>
          <w:szCs w:val="24"/>
          <w:lang w:eastAsia="zh-CN"/>
        </w:rPr>
        <w:t>.采购人</w:t>
      </w:r>
      <w:r>
        <w:rPr>
          <w:rFonts w:hint="eastAsia" w:ascii="宋体" w:hAnsi="宋体" w:eastAsia="宋体" w:cs="宋体"/>
          <w:bCs/>
          <w:color w:val="000000"/>
          <w:sz w:val="24"/>
          <w:szCs w:val="24"/>
        </w:rPr>
        <w:t xml:space="preserve">管理人员有权要求保洁（物业）公司辞退个别涉嫌违纪从业人员、如保洁（物业）公司拒绝将扣回保洁费并可解除合同。 </w:t>
      </w:r>
    </w:p>
    <w:p w14:paraId="3C91592F">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7</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保洁公司设有专职管理人员，每天对医院进行</w:t>
      </w:r>
      <w:r>
        <w:rPr>
          <w:rFonts w:hint="eastAsia" w:ascii="宋体" w:hAnsi="宋体" w:eastAsia="宋体" w:cs="宋体"/>
          <w:bCs/>
          <w:color w:val="000000"/>
          <w:sz w:val="24"/>
          <w:szCs w:val="24"/>
          <w:lang w:eastAsia="zh-CN"/>
        </w:rPr>
        <w:t>巡查</w:t>
      </w:r>
      <w:r>
        <w:rPr>
          <w:rFonts w:hint="eastAsia" w:ascii="宋体" w:hAnsi="宋体" w:eastAsia="宋体" w:cs="宋体"/>
          <w:bCs/>
          <w:color w:val="000000"/>
          <w:sz w:val="24"/>
          <w:szCs w:val="24"/>
        </w:rPr>
        <w:t xml:space="preserve">，经常与临床科室沟通，及时解决临床科室提出的问题。 </w:t>
      </w:r>
    </w:p>
    <w:p w14:paraId="6D4911AC">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8</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保洁员工作时间根据医院作息时间及临床需求合理安排，避免影响病患休息。</w:t>
      </w:r>
    </w:p>
    <w:p w14:paraId="7E536B8D">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9</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紧密配合医院做好应急状况下的人员调配工作。</w:t>
      </w:r>
    </w:p>
    <w:p w14:paraId="50842174">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val="en-US" w:eastAsia="zh-CN"/>
        </w:rPr>
        <w:t>0</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保洁员着装统一；应严格按照制度持证上岗。</w:t>
      </w:r>
    </w:p>
    <w:p w14:paraId="5E2A4B82">
      <w:pPr>
        <w:adjustRightInd w:val="0"/>
        <w:snapToGrid w:val="0"/>
        <w:spacing w:line="360" w:lineRule="auto"/>
        <w:ind w:firstLine="480" w:firstLineChars="200"/>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自备电脑、打印机等办公设备和耗材</w:t>
      </w:r>
      <w:r>
        <w:rPr>
          <w:rFonts w:hint="eastAsia" w:ascii="宋体" w:hAnsi="宋体" w:eastAsia="宋体" w:cs="宋体"/>
          <w:bCs/>
          <w:color w:val="000000"/>
          <w:sz w:val="24"/>
          <w:szCs w:val="24"/>
          <w:lang w:eastAsia="zh-CN"/>
        </w:rPr>
        <w:t>。</w:t>
      </w:r>
    </w:p>
    <w:p w14:paraId="018DE356">
      <w:pPr>
        <w:adjustRightInd w:val="0"/>
        <w:snapToGrid w:val="0"/>
        <w:spacing w:line="360" w:lineRule="auto"/>
        <w:ind w:firstLine="482" w:firstLineChars="200"/>
        <w:rPr>
          <w:rFonts w:hint="eastAsia" w:ascii="宋体" w:hAnsi="宋体" w:eastAsia="宋体" w:cs="宋体"/>
          <w:b/>
          <w:bCs w:val="0"/>
          <w:color w:val="000000"/>
          <w:sz w:val="24"/>
          <w:szCs w:val="24"/>
        </w:rPr>
      </w:pPr>
      <w:r>
        <w:rPr>
          <w:rFonts w:hint="eastAsia" w:ascii="宋体" w:hAnsi="宋体" w:eastAsia="宋体" w:cs="宋体"/>
          <w:b/>
          <w:bCs w:val="0"/>
          <w:color w:val="000000"/>
          <w:sz w:val="24"/>
          <w:szCs w:val="24"/>
        </w:rPr>
        <w:t>（</w:t>
      </w:r>
      <w:r>
        <w:rPr>
          <w:rFonts w:hint="eastAsia" w:ascii="宋体" w:hAnsi="宋体" w:eastAsia="宋体" w:cs="宋体"/>
          <w:b/>
          <w:bCs w:val="0"/>
          <w:color w:val="000000"/>
          <w:sz w:val="24"/>
          <w:szCs w:val="24"/>
          <w:lang w:val="en-US" w:eastAsia="zh-CN"/>
        </w:rPr>
        <w:t>8</w:t>
      </w:r>
      <w:r>
        <w:rPr>
          <w:rFonts w:hint="eastAsia" w:ascii="宋体" w:hAnsi="宋体" w:eastAsia="宋体" w:cs="宋体"/>
          <w:b/>
          <w:bCs w:val="0"/>
          <w:color w:val="000000"/>
          <w:sz w:val="24"/>
          <w:szCs w:val="24"/>
        </w:rPr>
        <w:t>）日常管理</w:t>
      </w:r>
    </w:p>
    <w:p w14:paraId="33A7A34C">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以日常保洁、保养为主要管理内容，按照三级医院卫生标准提供室内外清洁服务，并针对特殊情况，制定防止交叉感染、消毒隔离制度和工作标准、流程。</w:t>
      </w:r>
    </w:p>
    <w:p w14:paraId="5288337C">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按照管理内容编制检查表，并配有专人每日定期进行检查，发现问题及时整改。</w:t>
      </w:r>
    </w:p>
    <w:p w14:paraId="353C3789">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w:t>
      </w:r>
      <w:r>
        <w:rPr>
          <w:rFonts w:hint="eastAsia" w:ascii="宋体" w:hAnsi="宋体" w:eastAsia="宋体" w:cs="宋体"/>
          <w:bCs/>
          <w:color w:val="000000"/>
          <w:sz w:val="24"/>
          <w:szCs w:val="24"/>
          <w:lang w:eastAsia="zh-CN"/>
        </w:rPr>
        <w:t>.采购人</w:t>
      </w:r>
      <w:r>
        <w:rPr>
          <w:rFonts w:hint="eastAsia" w:ascii="宋体" w:hAnsi="宋体" w:eastAsia="宋体" w:cs="宋体"/>
          <w:bCs/>
          <w:color w:val="000000"/>
          <w:sz w:val="24"/>
          <w:szCs w:val="24"/>
        </w:rPr>
        <w:t>对</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各工作岗位的服务质量随时进行抽查；发现问题，及时书面通知整改，</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要对整改通知书指出的内容及时进行整改并给予书面反馈；主任、护士长有权要求更换工作态度不好、工作能力差的保洁员。</w:t>
      </w:r>
    </w:p>
    <w:p w14:paraId="2B2BD881">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4</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除</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自行对服务人员的培训外，如有必要，还需接受</w:t>
      </w:r>
      <w:r>
        <w:rPr>
          <w:rFonts w:hint="eastAsia" w:ascii="宋体" w:hAnsi="宋体" w:eastAsia="宋体" w:cs="宋体"/>
          <w:bCs/>
          <w:color w:val="000000"/>
          <w:sz w:val="24"/>
          <w:szCs w:val="24"/>
          <w:lang w:eastAsia="zh-CN"/>
        </w:rPr>
        <w:t>采购人</w:t>
      </w:r>
      <w:r>
        <w:rPr>
          <w:rFonts w:hint="eastAsia" w:ascii="宋体" w:hAnsi="宋体" w:eastAsia="宋体" w:cs="宋体"/>
          <w:bCs/>
          <w:color w:val="000000"/>
          <w:sz w:val="24"/>
          <w:szCs w:val="24"/>
        </w:rPr>
        <w:t>对服务人员的集中培训。</w:t>
      </w:r>
    </w:p>
    <w:p w14:paraId="4CF382AF">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5</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加强能源和水、电管理，杜绝浪费现象发生，配合医院节能降耗；保洁员有义务对设备设施进行报修以及公共区域开关管理；在工作中对各自责任区域的公共设施及设备进行自查，发现问题及时上报有关部门进行维修。</w:t>
      </w:r>
    </w:p>
    <w:p w14:paraId="5FEBD32B">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6</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所有岗位建立岗位责任制与运作程序、工作质量标准。</w:t>
      </w:r>
    </w:p>
    <w:p w14:paraId="09473E15">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7</w:t>
      </w:r>
      <w:r>
        <w:rPr>
          <w:rFonts w:hint="eastAsia" w:ascii="宋体" w:hAnsi="宋体" w:eastAsia="宋体" w:cs="宋体"/>
          <w:bCs/>
          <w:color w:val="000000"/>
          <w:sz w:val="24"/>
          <w:szCs w:val="24"/>
          <w:lang w:eastAsia="zh-CN"/>
        </w:rPr>
        <w:t>.中标人</w:t>
      </w:r>
      <w:r>
        <w:rPr>
          <w:rFonts w:hint="eastAsia" w:ascii="宋体" w:hAnsi="宋体" w:eastAsia="宋体" w:cs="宋体"/>
          <w:bCs/>
          <w:color w:val="000000"/>
          <w:sz w:val="24"/>
          <w:szCs w:val="24"/>
        </w:rPr>
        <w:t>建立各类应急预案，并培训相关人员达到相关要求，如消控、抗台及突发的公共事件及医疗纠纷等事件发生时，必须全力配合医院的工作需要，不得以任何借口推脱。</w:t>
      </w:r>
    </w:p>
    <w:p w14:paraId="49B45D9A">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8</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有重大接待任务或上级检查任务时，接到通知后应立即做好工作安排计划，并严格按照计划实施。</w:t>
      </w:r>
    </w:p>
    <w:p w14:paraId="49EC2ACD">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9</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保洁员不得私自收集、处理医院各种废物。</w:t>
      </w:r>
    </w:p>
    <w:p w14:paraId="64914CBF">
      <w:pPr>
        <w:pStyle w:val="5"/>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10</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落实梅雨季、防台工作期间各项屋顶清洁打扫，排水沟疏浚，防漏网清理工作。</w:t>
      </w:r>
    </w:p>
    <w:p w14:paraId="7E629AA1">
      <w:pPr>
        <w:pStyle w:val="5"/>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rPr>
        <w:t>每年四次负责对</w:t>
      </w:r>
      <w:r>
        <w:rPr>
          <w:rFonts w:hint="eastAsia" w:ascii="宋体" w:hAnsi="宋体" w:eastAsia="宋体" w:cs="宋体"/>
          <w:bCs/>
          <w:color w:val="000000"/>
          <w:sz w:val="24"/>
          <w:szCs w:val="24"/>
          <w:lang w:eastAsia="zh-CN"/>
        </w:rPr>
        <w:t>采购人</w:t>
      </w:r>
      <w:r>
        <w:rPr>
          <w:rFonts w:hint="eastAsia" w:ascii="宋体" w:hAnsi="宋体" w:eastAsia="宋体" w:cs="宋体"/>
          <w:bCs/>
          <w:color w:val="000000"/>
          <w:sz w:val="24"/>
          <w:szCs w:val="24"/>
        </w:rPr>
        <w:t>所有窨井、污水井、雨水井进行疏浚清理。</w:t>
      </w:r>
    </w:p>
    <w:p w14:paraId="497066D8">
      <w:pPr>
        <w:adjustRightInd w:val="0"/>
        <w:snapToGrid w:val="0"/>
        <w:spacing w:line="360" w:lineRule="auto"/>
        <w:ind w:firstLine="482" w:firstLineChars="200"/>
        <w:rPr>
          <w:rFonts w:hint="eastAsia" w:ascii="宋体" w:hAnsi="宋体" w:eastAsia="宋体" w:cs="宋体"/>
          <w:b/>
          <w:bCs w:val="0"/>
          <w:color w:val="000000"/>
          <w:sz w:val="24"/>
          <w:szCs w:val="24"/>
        </w:rPr>
      </w:pPr>
      <w:r>
        <w:rPr>
          <w:rFonts w:hint="eastAsia" w:ascii="宋体" w:hAnsi="宋体" w:eastAsia="宋体" w:cs="宋体"/>
          <w:b/>
          <w:bCs w:val="0"/>
          <w:color w:val="000000"/>
          <w:sz w:val="24"/>
          <w:szCs w:val="24"/>
          <w:lang w:eastAsia="zh-CN"/>
        </w:rPr>
        <w:t>（十一）</w:t>
      </w:r>
      <w:r>
        <w:rPr>
          <w:rFonts w:hint="eastAsia" w:ascii="宋体" w:hAnsi="宋体" w:eastAsia="宋体" w:cs="宋体"/>
          <w:b/>
          <w:bCs w:val="0"/>
          <w:color w:val="000000"/>
          <w:sz w:val="24"/>
          <w:szCs w:val="24"/>
        </w:rPr>
        <w:t>管理要求</w:t>
      </w:r>
    </w:p>
    <w:p w14:paraId="2D9800A0">
      <w:pPr>
        <w:adjustRightInd w:val="0"/>
        <w:snapToGri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为切实加强我院环境卫生保洁工作的长效管理工作，充分调动物业公司及保洁人员工作积极性，增强工作责任感，提高我院保洁工作管理水平和服务水平，现制定我院保洁工作考核办法，通过对保洁员工作质量的检查，将考核结果和物业公司的月保洁费用挂钩，当月的考核对应当月的保洁费用。具体考核办法如下：</w:t>
      </w:r>
    </w:p>
    <w:p w14:paraId="16571C66">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w:t>
      </w: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rPr>
        <w:t>）考核原则</w:t>
      </w:r>
    </w:p>
    <w:p w14:paraId="31016504">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各科室保洁人员日常工作归所在科室管理、考核，及</w:t>
      </w:r>
      <w:r>
        <w:rPr>
          <w:rFonts w:hint="eastAsia" w:ascii="宋体" w:hAnsi="宋体" w:eastAsia="宋体" w:cs="宋体"/>
          <w:bCs/>
          <w:color w:val="000000"/>
          <w:sz w:val="24"/>
          <w:szCs w:val="24"/>
          <w:lang w:eastAsia="zh-CN"/>
        </w:rPr>
        <w:t>后勤保障部</w:t>
      </w:r>
      <w:r>
        <w:rPr>
          <w:rFonts w:hint="eastAsia" w:ascii="宋体" w:hAnsi="宋体" w:eastAsia="宋体" w:cs="宋体"/>
          <w:bCs/>
          <w:color w:val="000000"/>
          <w:sz w:val="24"/>
          <w:szCs w:val="24"/>
        </w:rPr>
        <w:t>等其他相关科室不定期抽查考核。</w:t>
      </w:r>
    </w:p>
    <w:p w14:paraId="6915D504">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w:t>
      </w:r>
      <w:r>
        <w:rPr>
          <w:rFonts w:hint="eastAsia" w:ascii="宋体" w:hAnsi="宋体" w:eastAsia="宋体" w:cs="宋体"/>
          <w:bCs/>
          <w:color w:val="000000"/>
          <w:sz w:val="24"/>
          <w:szCs w:val="24"/>
          <w:lang w:val="en-US" w:eastAsia="zh-CN"/>
        </w:rPr>
        <w:t>2</w:t>
      </w:r>
      <w:r>
        <w:rPr>
          <w:rFonts w:hint="eastAsia" w:ascii="宋体" w:hAnsi="宋体" w:eastAsia="宋体" w:cs="宋体"/>
          <w:bCs/>
          <w:color w:val="000000"/>
          <w:sz w:val="24"/>
          <w:szCs w:val="24"/>
        </w:rPr>
        <w:t>）考核</w:t>
      </w:r>
    </w:p>
    <w:p w14:paraId="431DDF9A">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1.考核由满意度测评和月现场质量检查两部分构成，各占比50%，两项评分</w:t>
      </w:r>
    </w:p>
    <w:p w14:paraId="2F48866D">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总分为100分。</w:t>
      </w:r>
    </w:p>
    <w:p w14:paraId="55DFD08F">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2.满意度测评:由院方每月针对保洁进行满意度测评，测评结果由后勤保障部每月进行汇总。</w:t>
      </w:r>
    </w:p>
    <w:p w14:paraId="48B76750">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3.月现场质量检查:后勤保障部等其他科室依据质量考核表中的项目，不</w:t>
      </w:r>
    </w:p>
    <w:p w14:paraId="44CA346E">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定期对各区域的保洁进行抽查并评分，评分结果由后勤保障部每月汇总。</w:t>
      </w:r>
    </w:p>
    <w:p w14:paraId="54E9646E">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4.保洁和</w:t>
      </w:r>
      <w:r>
        <w:rPr>
          <w:rFonts w:hint="eastAsia" w:ascii="宋体" w:hAnsi="宋体" w:eastAsia="宋体" w:cs="宋体"/>
          <w:bCs/>
          <w:color w:val="000000"/>
          <w:sz w:val="24"/>
          <w:szCs w:val="24"/>
          <w:lang w:eastAsia="zh-CN"/>
        </w:rPr>
        <w:t>运送人员</w:t>
      </w:r>
      <w:r>
        <w:rPr>
          <w:rFonts w:hint="eastAsia" w:ascii="宋体" w:hAnsi="宋体" w:eastAsia="宋体" w:cs="宋体"/>
          <w:bCs/>
          <w:color w:val="000000"/>
          <w:sz w:val="24"/>
          <w:szCs w:val="24"/>
        </w:rPr>
        <w:t>分别进行考核。</w:t>
      </w:r>
    </w:p>
    <w:p w14:paraId="0DA5F449">
      <w:pPr>
        <w:pStyle w:val="14"/>
        <w:tabs>
          <w:tab w:val="left" w:pos="1496"/>
        </w:tabs>
        <w:adjustRightInd w:val="0"/>
        <w:snapToGrid w:val="0"/>
        <w:spacing w:line="360" w:lineRule="auto"/>
        <w:ind w:left="0" w:firstLineChars="200"/>
        <w:outlineLvl w:val="2"/>
        <w:rPr>
          <w:rFonts w:hint="eastAsia" w:eastAsia="宋体"/>
          <w:lang w:eastAsia="zh-CN"/>
        </w:rPr>
      </w:pPr>
      <w:r>
        <w:rPr>
          <w:rFonts w:hint="eastAsia" w:ascii="宋体" w:hAnsi="宋体" w:eastAsia="宋体" w:cs="宋体"/>
          <w:bCs/>
          <w:color w:val="000000"/>
          <w:sz w:val="24"/>
          <w:szCs w:val="24"/>
        </w:rPr>
        <w:t>5.保洁</w:t>
      </w:r>
      <w:r>
        <w:rPr>
          <w:rFonts w:hint="eastAsia" w:ascii="宋体" w:hAnsi="宋体" w:eastAsia="宋体" w:cs="宋体"/>
          <w:bCs/>
          <w:color w:val="000000"/>
          <w:sz w:val="24"/>
          <w:szCs w:val="24"/>
          <w:lang w:eastAsia="zh-CN"/>
        </w:rPr>
        <w:t>与运送人员</w:t>
      </w:r>
      <w:r>
        <w:rPr>
          <w:rFonts w:hint="eastAsia" w:ascii="宋体" w:hAnsi="宋体" w:eastAsia="宋体" w:cs="宋体"/>
          <w:bCs/>
          <w:color w:val="000000"/>
          <w:sz w:val="24"/>
          <w:szCs w:val="24"/>
        </w:rPr>
        <w:t>考核成绩:考核总分达到91分及以上为优秀，90-86分(含86分)为良，85-80分(含80分)为合格，79分及以下为差。79分及以下每降低1分，扣余2000元;85分及以下每降低1分，扣除1000元;86分以上按照合同全额支付。</w:t>
      </w:r>
      <w:r>
        <w:rPr>
          <w:rFonts w:hint="eastAsia" w:ascii="宋体" w:hAnsi="宋体" w:eastAsia="宋体" w:cs="宋体"/>
          <w:bCs/>
          <w:color w:val="000000"/>
          <w:sz w:val="24"/>
          <w:szCs w:val="24"/>
          <w:lang w:eastAsia="zh-CN"/>
        </w:rPr>
        <w:t>最终考核成绩取整数。</w:t>
      </w:r>
    </w:p>
    <w:p w14:paraId="53DDFCE4">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7.运送人员由科室护士长依据科室岗位要求实施管理，若出现连续三次有</w:t>
      </w:r>
    </w:p>
    <w:p w14:paraId="669F58B5">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效</w:t>
      </w:r>
      <w:r>
        <w:rPr>
          <w:rFonts w:hint="eastAsia" w:ascii="宋体" w:hAnsi="宋体" w:eastAsia="宋体" w:cs="宋体"/>
          <w:bCs/>
          <w:color w:val="000000"/>
          <w:sz w:val="24"/>
          <w:szCs w:val="24"/>
        </w:rPr>
        <w:t>投诉，需在一个月内更换该人员</w:t>
      </w:r>
      <w:r>
        <w:rPr>
          <w:rFonts w:hint="eastAsia" w:ascii="宋体" w:hAnsi="宋体" w:eastAsia="宋体" w:cs="宋体"/>
          <w:bCs/>
          <w:color w:val="000000"/>
          <w:sz w:val="24"/>
          <w:szCs w:val="24"/>
          <w:lang w:eastAsia="zh-CN"/>
        </w:rPr>
        <w:t>。</w:t>
      </w:r>
    </w:p>
    <w:p w14:paraId="27CEEF51">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4.考核细则见“质量考核表”。</w:t>
      </w:r>
    </w:p>
    <w:p w14:paraId="04663703">
      <w:pPr>
        <w:pStyle w:val="14"/>
        <w:tabs>
          <w:tab w:val="left" w:pos="1496"/>
        </w:tabs>
        <w:adjustRightInd w:val="0"/>
        <w:snapToGrid w:val="0"/>
        <w:spacing w:line="360" w:lineRule="auto"/>
        <w:ind w:left="0" w:firstLine="482" w:firstLineChars="200"/>
        <w:jc w:val="center"/>
        <w:outlineLvl w:val="2"/>
        <w:rPr>
          <w:rFonts w:hint="eastAsia" w:ascii="宋体" w:hAnsi="宋体" w:eastAsia="宋体" w:cs="宋体"/>
          <w:b/>
          <w:sz w:val="24"/>
          <w:szCs w:val="24"/>
        </w:rPr>
      </w:pPr>
      <w:r>
        <w:rPr>
          <w:rFonts w:hint="eastAsia" w:ascii="宋体" w:hAnsi="宋体" w:eastAsia="宋体" w:cs="宋体"/>
          <w:b/>
          <w:sz w:val="24"/>
          <w:szCs w:val="24"/>
          <w:lang w:val="en-US" w:eastAsia="zh-CN"/>
        </w:rPr>
        <w:t>4.1</w:t>
      </w:r>
      <w:r>
        <w:rPr>
          <w:rFonts w:hint="eastAsia" w:ascii="宋体" w:hAnsi="宋体" w:eastAsia="宋体" w:cs="宋体"/>
          <w:b/>
          <w:sz w:val="24"/>
          <w:szCs w:val="24"/>
          <w:lang w:eastAsia="zh-CN"/>
        </w:rPr>
        <w:t>门诊</w:t>
      </w:r>
      <w:r>
        <w:rPr>
          <w:rFonts w:hint="eastAsia" w:ascii="宋体" w:hAnsi="宋体" w:eastAsia="宋体" w:cs="宋体"/>
          <w:b/>
          <w:sz w:val="24"/>
          <w:szCs w:val="24"/>
        </w:rPr>
        <w:t>保洁工作质量考核表</w:t>
      </w:r>
    </w:p>
    <w:p w14:paraId="36518F27">
      <w:pPr>
        <w:pStyle w:val="14"/>
        <w:tabs>
          <w:tab w:val="left" w:pos="1496"/>
        </w:tabs>
        <w:adjustRightInd w:val="0"/>
        <w:snapToGrid w:val="0"/>
        <w:spacing w:line="360" w:lineRule="auto"/>
        <w:ind w:left="7679" w:leftChars="228" w:hanging="7200" w:hangingChars="3000"/>
        <w:outlineLvl w:val="2"/>
        <w:rPr>
          <w:rFonts w:hint="eastAsia" w:ascii="宋体" w:hAnsi="宋体" w:eastAsia="宋体" w:cs="宋体"/>
          <w:bCs/>
          <w:sz w:val="24"/>
          <w:szCs w:val="24"/>
          <w:lang w:eastAsia="zh-CN"/>
        </w:rPr>
      </w:pPr>
      <w:r>
        <w:rPr>
          <w:rFonts w:hint="eastAsia" w:ascii="宋体" w:hAnsi="宋体" w:eastAsia="宋体" w:cs="宋体"/>
          <w:bCs/>
          <w:sz w:val="24"/>
          <w:szCs w:val="24"/>
        </w:rPr>
        <w:t xml:space="preserve">                                                </w:t>
      </w:r>
      <w:r>
        <w:rPr>
          <w:rFonts w:hint="eastAsia" w:ascii="宋体" w:hAnsi="宋体" w:eastAsia="宋体" w:cs="宋体"/>
          <w:bCs/>
          <w:sz w:val="24"/>
          <w:szCs w:val="24"/>
          <w:lang w:eastAsia="zh-CN"/>
        </w:rPr>
        <w:t>日期：</w:t>
      </w:r>
    </w:p>
    <w:tbl>
      <w:tblPr>
        <w:tblStyle w:val="10"/>
        <w:tblW w:w="9554" w:type="dxa"/>
        <w:jc w:val="center"/>
        <w:tblLayout w:type="fixed"/>
        <w:tblCellMar>
          <w:top w:w="0" w:type="dxa"/>
          <w:left w:w="108" w:type="dxa"/>
          <w:bottom w:w="0" w:type="dxa"/>
          <w:right w:w="108" w:type="dxa"/>
        </w:tblCellMar>
      </w:tblPr>
      <w:tblGrid>
        <w:gridCol w:w="910"/>
        <w:gridCol w:w="791"/>
        <w:gridCol w:w="2552"/>
        <w:gridCol w:w="902"/>
        <w:gridCol w:w="2141"/>
        <w:gridCol w:w="1009"/>
        <w:gridCol w:w="1249"/>
      </w:tblGrid>
      <w:tr w14:paraId="639E3DA0">
        <w:tblPrEx>
          <w:tblCellMar>
            <w:top w:w="0" w:type="dxa"/>
            <w:left w:w="108" w:type="dxa"/>
            <w:bottom w:w="0" w:type="dxa"/>
            <w:right w:w="108" w:type="dxa"/>
          </w:tblCellMar>
        </w:tblPrEx>
        <w:trPr>
          <w:trHeight w:val="585" w:hRule="atLeast"/>
          <w:tblHeader/>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37E9F63D">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序号</w:t>
            </w:r>
          </w:p>
        </w:tc>
        <w:tc>
          <w:tcPr>
            <w:tcW w:w="791" w:type="dxa"/>
            <w:tcBorders>
              <w:top w:val="single" w:color="auto" w:sz="8" w:space="0"/>
              <w:left w:val="single" w:color="auto" w:sz="4" w:space="0"/>
              <w:bottom w:val="single" w:color="auto" w:sz="8" w:space="0"/>
              <w:right w:val="single" w:color="auto" w:sz="8" w:space="0"/>
            </w:tcBorders>
            <w:noWrap/>
            <w:vAlign w:val="center"/>
          </w:tcPr>
          <w:p w14:paraId="4580B4B0">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类别</w:t>
            </w:r>
          </w:p>
        </w:tc>
        <w:tc>
          <w:tcPr>
            <w:tcW w:w="2552" w:type="dxa"/>
            <w:tcBorders>
              <w:top w:val="single" w:color="auto" w:sz="8" w:space="0"/>
              <w:left w:val="nil"/>
              <w:bottom w:val="single" w:color="auto" w:sz="8" w:space="0"/>
              <w:right w:val="single" w:color="auto" w:sz="8" w:space="0"/>
            </w:tcBorders>
            <w:noWrap/>
            <w:vAlign w:val="center"/>
          </w:tcPr>
          <w:p w14:paraId="5CB67EBF">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考核项目</w:t>
            </w:r>
          </w:p>
        </w:tc>
        <w:tc>
          <w:tcPr>
            <w:tcW w:w="902" w:type="dxa"/>
            <w:tcBorders>
              <w:top w:val="single" w:color="auto" w:sz="8" w:space="0"/>
              <w:left w:val="nil"/>
              <w:bottom w:val="single" w:color="auto" w:sz="8" w:space="0"/>
              <w:right w:val="single" w:color="auto" w:sz="8" w:space="0"/>
            </w:tcBorders>
            <w:noWrap/>
            <w:vAlign w:val="center"/>
          </w:tcPr>
          <w:p w14:paraId="18565500">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分值</w:t>
            </w:r>
          </w:p>
        </w:tc>
        <w:tc>
          <w:tcPr>
            <w:tcW w:w="2141" w:type="dxa"/>
            <w:tcBorders>
              <w:top w:val="single" w:color="auto" w:sz="8" w:space="0"/>
              <w:left w:val="nil"/>
              <w:bottom w:val="single" w:color="auto" w:sz="8" w:space="0"/>
              <w:right w:val="single" w:color="auto" w:sz="8" w:space="0"/>
            </w:tcBorders>
            <w:noWrap/>
            <w:vAlign w:val="center"/>
          </w:tcPr>
          <w:p w14:paraId="69C08E2D">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质量标准/分值</w:t>
            </w:r>
          </w:p>
        </w:tc>
        <w:tc>
          <w:tcPr>
            <w:tcW w:w="1009" w:type="dxa"/>
            <w:tcBorders>
              <w:top w:val="single" w:color="auto" w:sz="8" w:space="0"/>
              <w:left w:val="nil"/>
              <w:bottom w:val="single" w:color="auto" w:sz="8" w:space="0"/>
              <w:right w:val="single" w:color="auto" w:sz="8" w:space="0"/>
            </w:tcBorders>
            <w:noWrap/>
            <w:vAlign w:val="center"/>
          </w:tcPr>
          <w:p w14:paraId="4944CFC7">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得分</w:t>
            </w:r>
          </w:p>
        </w:tc>
        <w:tc>
          <w:tcPr>
            <w:tcW w:w="1249" w:type="dxa"/>
            <w:tcBorders>
              <w:top w:val="single" w:color="auto" w:sz="8" w:space="0"/>
              <w:left w:val="nil"/>
              <w:bottom w:val="single" w:color="auto" w:sz="8" w:space="0"/>
              <w:right w:val="single" w:color="auto" w:sz="8" w:space="0"/>
            </w:tcBorders>
            <w:noWrap/>
            <w:vAlign w:val="center"/>
          </w:tcPr>
          <w:p w14:paraId="0F5D076C">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扣分说明</w:t>
            </w:r>
          </w:p>
        </w:tc>
      </w:tr>
      <w:tr w14:paraId="215E65E6">
        <w:tblPrEx>
          <w:tblCellMar>
            <w:top w:w="0" w:type="dxa"/>
            <w:left w:w="108" w:type="dxa"/>
            <w:bottom w:w="0" w:type="dxa"/>
            <w:right w:w="108" w:type="dxa"/>
          </w:tblCellMar>
        </w:tblPrEx>
        <w:trPr>
          <w:trHeight w:val="781" w:hRule="atLeast"/>
          <w:jc w:val="center"/>
        </w:trPr>
        <w:tc>
          <w:tcPr>
            <w:tcW w:w="910" w:type="dxa"/>
            <w:tcBorders>
              <w:top w:val="single" w:color="auto" w:sz="4" w:space="0"/>
              <w:left w:val="single" w:color="auto" w:sz="8" w:space="0"/>
              <w:bottom w:val="single" w:color="auto" w:sz="8" w:space="0"/>
              <w:right w:val="single" w:color="auto" w:sz="8" w:space="0"/>
            </w:tcBorders>
            <w:noWrap/>
            <w:vAlign w:val="center"/>
          </w:tcPr>
          <w:p w14:paraId="30F1EECF">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1</w:t>
            </w:r>
          </w:p>
        </w:tc>
        <w:tc>
          <w:tcPr>
            <w:tcW w:w="791" w:type="dxa"/>
            <w:vMerge w:val="restart"/>
            <w:tcBorders>
              <w:top w:val="nil"/>
              <w:left w:val="single" w:color="auto" w:sz="8" w:space="0"/>
              <w:bottom w:val="single" w:color="auto" w:sz="8" w:space="0"/>
              <w:right w:val="single" w:color="auto" w:sz="8" w:space="0"/>
            </w:tcBorders>
            <w:noWrap/>
            <w:vAlign w:val="center"/>
          </w:tcPr>
          <w:p w14:paraId="76A5C461">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基本项目</w:t>
            </w:r>
            <w:r>
              <w:rPr>
                <w:rFonts w:hint="eastAsia" w:ascii="宋体" w:hAnsi="宋体" w:eastAsia="宋体" w:cs="宋体"/>
                <w:bCs/>
                <w:sz w:val="24"/>
                <w:szCs w:val="24"/>
              </w:rPr>
              <w:br w:type="textWrapping"/>
            </w:r>
            <w:r>
              <w:rPr>
                <w:rFonts w:hint="eastAsia" w:ascii="宋体" w:hAnsi="宋体" w:eastAsia="宋体" w:cs="宋体"/>
                <w:bCs/>
                <w:sz w:val="24"/>
                <w:szCs w:val="24"/>
              </w:rPr>
              <w:t>12分</w:t>
            </w:r>
          </w:p>
        </w:tc>
        <w:tc>
          <w:tcPr>
            <w:tcW w:w="2552" w:type="dxa"/>
            <w:tcBorders>
              <w:top w:val="nil"/>
              <w:left w:val="nil"/>
              <w:bottom w:val="single" w:color="auto" w:sz="8" w:space="0"/>
              <w:right w:val="single" w:color="auto" w:sz="8" w:space="0"/>
            </w:tcBorders>
            <w:noWrap/>
            <w:vAlign w:val="center"/>
          </w:tcPr>
          <w:p w14:paraId="071057E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遵守劳动纪律，按照岗位要求上下班。</w:t>
            </w:r>
          </w:p>
        </w:tc>
        <w:tc>
          <w:tcPr>
            <w:tcW w:w="902" w:type="dxa"/>
            <w:tcBorders>
              <w:top w:val="nil"/>
              <w:left w:val="nil"/>
              <w:bottom w:val="single" w:color="auto" w:sz="8" w:space="0"/>
              <w:right w:val="single" w:color="auto" w:sz="8" w:space="0"/>
            </w:tcBorders>
            <w:noWrap/>
            <w:vAlign w:val="center"/>
          </w:tcPr>
          <w:p w14:paraId="044DBC88">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3分</w:t>
            </w:r>
          </w:p>
        </w:tc>
        <w:tc>
          <w:tcPr>
            <w:tcW w:w="2141" w:type="dxa"/>
            <w:tcBorders>
              <w:top w:val="nil"/>
              <w:left w:val="nil"/>
              <w:bottom w:val="single" w:color="auto" w:sz="8" w:space="0"/>
              <w:right w:val="single" w:color="auto" w:sz="8" w:space="0"/>
            </w:tcBorders>
            <w:noWrap/>
            <w:vAlign w:val="center"/>
          </w:tcPr>
          <w:p w14:paraId="1980949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按时上下班，不得做与工作无关的事；当班期间离开本岗位</w:t>
            </w:r>
            <w:r>
              <w:rPr>
                <w:rFonts w:hint="eastAsia" w:ascii="宋体" w:hAnsi="宋体" w:eastAsia="宋体" w:cs="宋体"/>
                <w:bCs/>
                <w:sz w:val="24"/>
                <w:szCs w:val="24"/>
                <w:lang w:eastAsia="zh-CN"/>
              </w:rPr>
              <w:t>须</w:t>
            </w:r>
            <w:r>
              <w:rPr>
                <w:rFonts w:hint="eastAsia" w:ascii="宋体" w:hAnsi="宋体" w:eastAsia="宋体" w:cs="宋体"/>
                <w:bCs/>
                <w:sz w:val="24"/>
                <w:szCs w:val="24"/>
              </w:rPr>
              <w:t>告知护士长。</w:t>
            </w:r>
          </w:p>
        </w:tc>
        <w:tc>
          <w:tcPr>
            <w:tcW w:w="1009" w:type="dxa"/>
            <w:tcBorders>
              <w:top w:val="nil"/>
              <w:left w:val="nil"/>
              <w:bottom w:val="single" w:color="auto" w:sz="8" w:space="0"/>
              <w:right w:val="single" w:color="auto" w:sz="8" w:space="0"/>
            </w:tcBorders>
            <w:noWrap/>
            <w:vAlign w:val="center"/>
          </w:tcPr>
          <w:p w14:paraId="33CCC96B">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2E245CB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5F073847">
        <w:tblPrEx>
          <w:tblCellMar>
            <w:top w:w="0" w:type="dxa"/>
            <w:left w:w="108" w:type="dxa"/>
            <w:bottom w:w="0" w:type="dxa"/>
            <w:right w:w="108" w:type="dxa"/>
          </w:tblCellMar>
        </w:tblPrEx>
        <w:trPr>
          <w:trHeight w:val="1058" w:hRule="atLeast"/>
          <w:jc w:val="center"/>
        </w:trPr>
        <w:tc>
          <w:tcPr>
            <w:tcW w:w="910" w:type="dxa"/>
            <w:tcBorders>
              <w:top w:val="nil"/>
              <w:left w:val="single" w:color="auto" w:sz="8" w:space="0"/>
              <w:bottom w:val="single" w:color="auto" w:sz="8" w:space="0"/>
              <w:right w:val="single" w:color="auto" w:sz="8" w:space="0"/>
            </w:tcBorders>
            <w:noWrap/>
            <w:vAlign w:val="center"/>
          </w:tcPr>
          <w:p w14:paraId="584C333D">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w:t>
            </w:r>
          </w:p>
        </w:tc>
        <w:tc>
          <w:tcPr>
            <w:tcW w:w="791" w:type="dxa"/>
            <w:vMerge w:val="continue"/>
            <w:tcBorders>
              <w:top w:val="nil"/>
              <w:left w:val="single" w:color="auto" w:sz="8" w:space="0"/>
              <w:bottom w:val="single" w:color="auto" w:sz="8" w:space="0"/>
              <w:right w:val="single" w:color="auto" w:sz="8" w:space="0"/>
            </w:tcBorders>
            <w:noWrap/>
            <w:vAlign w:val="center"/>
          </w:tcPr>
          <w:p w14:paraId="529FB152">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4637F176">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工作时间穿着清洁，按规定要求着工作装，不得穿背心、拖鞋。</w:t>
            </w:r>
          </w:p>
        </w:tc>
        <w:tc>
          <w:tcPr>
            <w:tcW w:w="902" w:type="dxa"/>
            <w:tcBorders>
              <w:top w:val="nil"/>
              <w:left w:val="nil"/>
              <w:bottom w:val="single" w:color="auto" w:sz="8" w:space="0"/>
              <w:right w:val="single" w:color="auto" w:sz="8" w:space="0"/>
            </w:tcBorders>
            <w:noWrap/>
            <w:vAlign w:val="center"/>
          </w:tcPr>
          <w:p w14:paraId="4AE25020">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3分</w:t>
            </w:r>
          </w:p>
        </w:tc>
        <w:tc>
          <w:tcPr>
            <w:tcW w:w="2141" w:type="dxa"/>
            <w:tcBorders>
              <w:top w:val="nil"/>
              <w:left w:val="nil"/>
              <w:bottom w:val="single" w:color="auto" w:sz="8" w:space="0"/>
              <w:right w:val="single" w:color="auto" w:sz="8" w:space="0"/>
            </w:tcBorders>
            <w:noWrap/>
            <w:vAlign w:val="center"/>
          </w:tcPr>
          <w:p w14:paraId="00C2C21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未着工作装、不整洁，穿背心、拖鞋者。</w:t>
            </w:r>
          </w:p>
        </w:tc>
        <w:tc>
          <w:tcPr>
            <w:tcW w:w="1009" w:type="dxa"/>
            <w:tcBorders>
              <w:top w:val="nil"/>
              <w:left w:val="nil"/>
              <w:bottom w:val="single" w:color="auto" w:sz="8" w:space="0"/>
              <w:right w:val="single" w:color="auto" w:sz="8" w:space="0"/>
            </w:tcBorders>
            <w:noWrap/>
            <w:vAlign w:val="center"/>
          </w:tcPr>
          <w:p w14:paraId="283DD45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7C914616">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672FDD5C">
        <w:tblPrEx>
          <w:tblCellMar>
            <w:top w:w="0" w:type="dxa"/>
            <w:left w:w="108" w:type="dxa"/>
            <w:bottom w:w="0" w:type="dxa"/>
            <w:right w:w="108" w:type="dxa"/>
          </w:tblCellMar>
        </w:tblPrEx>
        <w:trPr>
          <w:trHeight w:val="1413" w:hRule="atLeast"/>
          <w:jc w:val="center"/>
        </w:trPr>
        <w:tc>
          <w:tcPr>
            <w:tcW w:w="910" w:type="dxa"/>
            <w:tcBorders>
              <w:top w:val="nil"/>
              <w:left w:val="single" w:color="auto" w:sz="8" w:space="0"/>
              <w:bottom w:val="single" w:color="auto" w:sz="4" w:space="0"/>
              <w:right w:val="single" w:color="auto" w:sz="8" w:space="0"/>
            </w:tcBorders>
            <w:noWrap/>
            <w:vAlign w:val="center"/>
          </w:tcPr>
          <w:p w14:paraId="180CF568">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3</w:t>
            </w:r>
          </w:p>
        </w:tc>
        <w:tc>
          <w:tcPr>
            <w:tcW w:w="791" w:type="dxa"/>
            <w:vMerge w:val="continue"/>
            <w:tcBorders>
              <w:top w:val="nil"/>
              <w:left w:val="single" w:color="auto" w:sz="8" w:space="0"/>
              <w:bottom w:val="single" w:color="auto" w:sz="4" w:space="0"/>
              <w:right w:val="single" w:color="auto" w:sz="8" w:space="0"/>
            </w:tcBorders>
            <w:noWrap/>
            <w:vAlign w:val="center"/>
          </w:tcPr>
          <w:p w14:paraId="1DCCB017">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4" w:space="0"/>
              <w:right w:val="single" w:color="auto" w:sz="8" w:space="0"/>
            </w:tcBorders>
            <w:noWrap/>
            <w:vAlign w:val="center"/>
          </w:tcPr>
          <w:p w14:paraId="3F2849F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服务认真、热情，不得与患者、家属及工作人员发生争执。</w:t>
            </w:r>
          </w:p>
        </w:tc>
        <w:tc>
          <w:tcPr>
            <w:tcW w:w="902" w:type="dxa"/>
            <w:tcBorders>
              <w:top w:val="nil"/>
              <w:left w:val="nil"/>
              <w:bottom w:val="single" w:color="auto" w:sz="4" w:space="0"/>
              <w:right w:val="single" w:color="auto" w:sz="8" w:space="0"/>
            </w:tcBorders>
            <w:noWrap/>
            <w:vAlign w:val="center"/>
          </w:tcPr>
          <w:p w14:paraId="5CAD7D33">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3分</w:t>
            </w:r>
          </w:p>
        </w:tc>
        <w:tc>
          <w:tcPr>
            <w:tcW w:w="2141" w:type="dxa"/>
            <w:tcBorders>
              <w:top w:val="nil"/>
              <w:left w:val="nil"/>
              <w:bottom w:val="single" w:color="auto" w:sz="4" w:space="0"/>
              <w:right w:val="single" w:color="auto" w:sz="8" w:space="0"/>
            </w:tcBorders>
            <w:noWrap/>
            <w:vAlign w:val="center"/>
          </w:tcPr>
          <w:p w14:paraId="59CBB75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工作认真，未发生争执。</w:t>
            </w:r>
          </w:p>
        </w:tc>
        <w:tc>
          <w:tcPr>
            <w:tcW w:w="1009" w:type="dxa"/>
            <w:tcBorders>
              <w:top w:val="nil"/>
              <w:left w:val="nil"/>
              <w:bottom w:val="single" w:color="auto" w:sz="4" w:space="0"/>
              <w:right w:val="single" w:color="auto" w:sz="8" w:space="0"/>
            </w:tcBorders>
            <w:noWrap/>
            <w:vAlign w:val="center"/>
          </w:tcPr>
          <w:p w14:paraId="33C6D70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4" w:space="0"/>
              <w:right w:val="single" w:color="auto" w:sz="8" w:space="0"/>
            </w:tcBorders>
            <w:noWrap/>
            <w:vAlign w:val="center"/>
          </w:tcPr>
          <w:p w14:paraId="4274DC5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5BF014C8">
        <w:tblPrEx>
          <w:tblCellMar>
            <w:top w:w="0" w:type="dxa"/>
            <w:left w:w="108" w:type="dxa"/>
            <w:bottom w:w="0" w:type="dxa"/>
            <w:right w:w="108" w:type="dxa"/>
          </w:tblCellMar>
        </w:tblPrEx>
        <w:trPr>
          <w:trHeight w:val="747"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315552BE">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4</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573194FA">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7A8C637A">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不得损坏、私拿公物及他人财物，偷拿医疗废品</w:t>
            </w:r>
          </w:p>
        </w:tc>
        <w:tc>
          <w:tcPr>
            <w:tcW w:w="902" w:type="dxa"/>
            <w:tcBorders>
              <w:top w:val="single" w:color="auto" w:sz="4" w:space="0"/>
              <w:left w:val="single" w:color="auto" w:sz="4" w:space="0"/>
              <w:bottom w:val="single" w:color="auto" w:sz="4" w:space="0"/>
              <w:right w:val="single" w:color="auto" w:sz="4" w:space="0"/>
            </w:tcBorders>
            <w:noWrap/>
            <w:vAlign w:val="center"/>
          </w:tcPr>
          <w:p w14:paraId="7B96A261">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3分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09C6300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私拿财物、偷拿医疗废品。</w:t>
            </w:r>
          </w:p>
        </w:tc>
        <w:tc>
          <w:tcPr>
            <w:tcW w:w="1009" w:type="dxa"/>
            <w:tcBorders>
              <w:top w:val="single" w:color="auto" w:sz="4" w:space="0"/>
              <w:left w:val="single" w:color="auto" w:sz="4" w:space="0"/>
              <w:bottom w:val="single" w:color="auto" w:sz="4" w:space="0"/>
              <w:right w:val="single" w:color="auto" w:sz="4" w:space="0"/>
            </w:tcBorders>
            <w:noWrap/>
            <w:vAlign w:val="center"/>
          </w:tcPr>
          <w:p w14:paraId="4ED3005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6395036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31062186">
        <w:tblPrEx>
          <w:tblCellMar>
            <w:top w:w="0" w:type="dxa"/>
            <w:left w:w="108" w:type="dxa"/>
            <w:bottom w:w="0" w:type="dxa"/>
            <w:right w:w="108" w:type="dxa"/>
          </w:tblCellMar>
        </w:tblPrEx>
        <w:trPr>
          <w:trHeight w:val="754"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4F12C88B">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5</w:t>
            </w:r>
          </w:p>
        </w:tc>
        <w:tc>
          <w:tcPr>
            <w:tcW w:w="791" w:type="dxa"/>
            <w:vMerge w:val="restart"/>
            <w:tcBorders>
              <w:top w:val="single" w:color="auto" w:sz="4" w:space="0"/>
              <w:left w:val="single" w:color="auto" w:sz="4" w:space="0"/>
              <w:bottom w:val="single" w:color="auto" w:sz="4" w:space="0"/>
              <w:right w:val="single" w:color="auto" w:sz="4" w:space="0"/>
            </w:tcBorders>
            <w:noWrap/>
            <w:vAlign w:val="center"/>
          </w:tcPr>
          <w:p w14:paraId="5D72EBFB">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公共区域19分</w:t>
            </w:r>
          </w:p>
        </w:tc>
        <w:tc>
          <w:tcPr>
            <w:tcW w:w="2552" w:type="dxa"/>
            <w:tcBorders>
              <w:top w:val="single" w:color="auto" w:sz="4" w:space="0"/>
              <w:left w:val="single" w:color="auto" w:sz="4" w:space="0"/>
              <w:bottom w:val="single" w:color="auto" w:sz="4" w:space="0"/>
              <w:right w:val="single" w:color="auto" w:sz="4" w:space="0"/>
            </w:tcBorders>
            <w:noWrap/>
            <w:vAlign w:val="center"/>
          </w:tcPr>
          <w:p w14:paraId="2AD18CB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楼梯、走廊等地面湿拖、干尘推</w:t>
            </w:r>
          </w:p>
        </w:tc>
        <w:tc>
          <w:tcPr>
            <w:tcW w:w="902" w:type="dxa"/>
            <w:tcBorders>
              <w:top w:val="single" w:color="auto" w:sz="4" w:space="0"/>
              <w:left w:val="single" w:color="auto" w:sz="4" w:space="0"/>
              <w:bottom w:val="single" w:color="auto" w:sz="4" w:space="0"/>
              <w:right w:val="single" w:color="auto" w:sz="4" w:space="0"/>
            </w:tcBorders>
            <w:noWrap/>
            <w:vAlign w:val="center"/>
          </w:tcPr>
          <w:p w14:paraId="3692C735">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660CC65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无污迹、水迹、口香糖胶迹、烟头等杂物； </w:t>
            </w:r>
          </w:p>
        </w:tc>
        <w:tc>
          <w:tcPr>
            <w:tcW w:w="1009" w:type="dxa"/>
            <w:tcBorders>
              <w:top w:val="single" w:color="auto" w:sz="4" w:space="0"/>
              <w:left w:val="single" w:color="auto" w:sz="4" w:space="0"/>
              <w:bottom w:val="single" w:color="auto" w:sz="4" w:space="0"/>
              <w:right w:val="single" w:color="auto" w:sz="4" w:space="0"/>
            </w:tcBorders>
            <w:noWrap/>
            <w:vAlign w:val="center"/>
          </w:tcPr>
          <w:p w14:paraId="6454C6A0">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773D26C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7B7ABBDC">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3A9D6C43">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6</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5B96C0BE">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36D9535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楼梯、走廊等墙面、</w:t>
            </w:r>
            <w:r>
              <w:rPr>
                <w:rFonts w:hint="eastAsia" w:ascii="宋体" w:hAnsi="宋体" w:eastAsia="宋体" w:cs="宋体"/>
                <w:bCs/>
                <w:sz w:val="24"/>
                <w:szCs w:val="24"/>
                <w:lang w:eastAsia="zh-CN"/>
              </w:rPr>
              <w:t>墙脚</w:t>
            </w:r>
            <w:r>
              <w:rPr>
                <w:rFonts w:hint="eastAsia" w:ascii="宋体" w:hAnsi="宋体" w:eastAsia="宋体" w:cs="宋体"/>
                <w:bCs/>
                <w:sz w:val="24"/>
                <w:szCs w:val="24"/>
              </w:rPr>
              <w:t>线、扶手、栏杆</w:t>
            </w:r>
          </w:p>
        </w:tc>
        <w:tc>
          <w:tcPr>
            <w:tcW w:w="902" w:type="dxa"/>
            <w:tcBorders>
              <w:top w:val="single" w:color="auto" w:sz="4" w:space="0"/>
              <w:left w:val="single" w:color="auto" w:sz="4" w:space="0"/>
              <w:bottom w:val="single" w:color="auto" w:sz="4" w:space="0"/>
              <w:right w:val="single" w:color="auto" w:sz="4" w:space="0"/>
            </w:tcBorders>
            <w:noWrap/>
            <w:vAlign w:val="center"/>
          </w:tcPr>
          <w:p w14:paraId="520588E9">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0A16BC1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无污迹、积尘； </w:t>
            </w:r>
          </w:p>
        </w:tc>
        <w:tc>
          <w:tcPr>
            <w:tcW w:w="1009" w:type="dxa"/>
            <w:tcBorders>
              <w:top w:val="single" w:color="auto" w:sz="4" w:space="0"/>
              <w:left w:val="single" w:color="auto" w:sz="4" w:space="0"/>
              <w:bottom w:val="single" w:color="auto" w:sz="4" w:space="0"/>
              <w:right w:val="single" w:color="auto" w:sz="4" w:space="0"/>
            </w:tcBorders>
            <w:noWrap/>
            <w:vAlign w:val="center"/>
          </w:tcPr>
          <w:p w14:paraId="37AD0C8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7797EFBF">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7192E700">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8" w:space="0"/>
              <w:bottom w:val="single" w:color="auto" w:sz="4" w:space="0"/>
              <w:right w:val="single" w:color="auto" w:sz="8" w:space="0"/>
            </w:tcBorders>
            <w:noWrap/>
            <w:vAlign w:val="center"/>
          </w:tcPr>
          <w:p w14:paraId="2791EDA3">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7</w:t>
            </w:r>
          </w:p>
        </w:tc>
        <w:tc>
          <w:tcPr>
            <w:tcW w:w="791" w:type="dxa"/>
            <w:vMerge w:val="continue"/>
            <w:tcBorders>
              <w:top w:val="single" w:color="auto" w:sz="4" w:space="0"/>
              <w:left w:val="single" w:color="auto" w:sz="8" w:space="0"/>
              <w:bottom w:val="single" w:color="auto" w:sz="4" w:space="0"/>
              <w:right w:val="single" w:color="auto" w:sz="8" w:space="0"/>
            </w:tcBorders>
            <w:noWrap/>
            <w:vAlign w:val="center"/>
          </w:tcPr>
          <w:p w14:paraId="64D1EB7E">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nil"/>
              <w:bottom w:val="single" w:color="auto" w:sz="4" w:space="0"/>
              <w:right w:val="single" w:color="auto" w:sz="8" w:space="0"/>
            </w:tcBorders>
            <w:noWrap/>
            <w:vAlign w:val="center"/>
          </w:tcPr>
          <w:p w14:paraId="52971C2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楼梯、走廊等顶棚</w:t>
            </w:r>
          </w:p>
        </w:tc>
        <w:tc>
          <w:tcPr>
            <w:tcW w:w="902" w:type="dxa"/>
            <w:tcBorders>
              <w:top w:val="single" w:color="auto" w:sz="4" w:space="0"/>
              <w:left w:val="nil"/>
              <w:bottom w:val="single" w:color="auto" w:sz="4" w:space="0"/>
              <w:right w:val="single" w:color="auto" w:sz="8" w:space="0"/>
            </w:tcBorders>
            <w:noWrap/>
            <w:vAlign w:val="center"/>
          </w:tcPr>
          <w:p w14:paraId="262E7BF8">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nil"/>
              <w:bottom w:val="single" w:color="auto" w:sz="4" w:space="0"/>
              <w:right w:val="single" w:color="auto" w:sz="8" w:space="0"/>
            </w:tcBorders>
            <w:noWrap/>
            <w:vAlign w:val="center"/>
          </w:tcPr>
          <w:p w14:paraId="5E8D4CB3">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无积尘、蜘蛛网</w:t>
            </w:r>
          </w:p>
        </w:tc>
        <w:tc>
          <w:tcPr>
            <w:tcW w:w="1009" w:type="dxa"/>
            <w:tcBorders>
              <w:top w:val="single" w:color="auto" w:sz="4" w:space="0"/>
              <w:left w:val="nil"/>
              <w:bottom w:val="single" w:color="auto" w:sz="4" w:space="0"/>
              <w:right w:val="single" w:color="auto" w:sz="8" w:space="0"/>
            </w:tcBorders>
            <w:noWrap/>
            <w:vAlign w:val="center"/>
          </w:tcPr>
          <w:p w14:paraId="0FA3669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nil"/>
              <w:bottom w:val="single" w:color="auto" w:sz="4" w:space="0"/>
              <w:right w:val="single" w:color="auto" w:sz="8" w:space="0"/>
            </w:tcBorders>
            <w:noWrap/>
            <w:vAlign w:val="center"/>
          </w:tcPr>
          <w:p w14:paraId="21D241D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3234481A">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599F9074">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8</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6A81CFAF">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098D60D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窗户、窗框、窗沟、纱窗</w:t>
            </w:r>
          </w:p>
        </w:tc>
        <w:tc>
          <w:tcPr>
            <w:tcW w:w="902" w:type="dxa"/>
            <w:tcBorders>
              <w:top w:val="single" w:color="auto" w:sz="4" w:space="0"/>
              <w:left w:val="single" w:color="auto" w:sz="4" w:space="0"/>
              <w:bottom w:val="single" w:color="auto" w:sz="4" w:space="0"/>
              <w:right w:val="single" w:color="auto" w:sz="4" w:space="0"/>
            </w:tcBorders>
            <w:noWrap/>
            <w:vAlign w:val="center"/>
          </w:tcPr>
          <w:p w14:paraId="020EF286">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7A9EA67A">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窗户光亮、窗框、窗沟、纱窗无污迹</w:t>
            </w:r>
          </w:p>
        </w:tc>
        <w:tc>
          <w:tcPr>
            <w:tcW w:w="1009" w:type="dxa"/>
            <w:tcBorders>
              <w:top w:val="single" w:color="auto" w:sz="4" w:space="0"/>
              <w:left w:val="single" w:color="auto" w:sz="4" w:space="0"/>
              <w:bottom w:val="single" w:color="auto" w:sz="4" w:space="0"/>
              <w:right w:val="single" w:color="auto" w:sz="4" w:space="0"/>
            </w:tcBorders>
            <w:noWrap/>
            <w:vAlign w:val="center"/>
          </w:tcPr>
          <w:p w14:paraId="2DDF9735">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7AAD041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36B84080">
        <w:tblPrEx>
          <w:tblCellMar>
            <w:top w:w="0" w:type="dxa"/>
            <w:left w:w="108" w:type="dxa"/>
            <w:bottom w:w="0" w:type="dxa"/>
            <w:right w:w="108" w:type="dxa"/>
          </w:tblCellMar>
        </w:tblPrEx>
        <w:trPr>
          <w:trHeight w:val="755"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335FCB4E">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9</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32A24F18">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237B5EE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垃圾桶、标识、开关、工作站台面等各种标志物</w:t>
            </w:r>
          </w:p>
        </w:tc>
        <w:tc>
          <w:tcPr>
            <w:tcW w:w="902" w:type="dxa"/>
            <w:tcBorders>
              <w:top w:val="single" w:color="auto" w:sz="4" w:space="0"/>
              <w:left w:val="single" w:color="auto" w:sz="4" w:space="0"/>
              <w:bottom w:val="single" w:color="auto" w:sz="4" w:space="0"/>
              <w:right w:val="single" w:color="auto" w:sz="4" w:space="0"/>
            </w:tcBorders>
            <w:noWrap/>
            <w:vAlign w:val="center"/>
          </w:tcPr>
          <w:p w14:paraId="0272D04B">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19B72A8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无污迹、积尘</w:t>
            </w:r>
          </w:p>
        </w:tc>
        <w:tc>
          <w:tcPr>
            <w:tcW w:w="1009" w:type="dxa"/>
            <w:tcBorders>
              <w:top w:val="single" w:color="auto" w:sz="4" w:space="0"/>
              <w:left w:val="single" w:color="auto" w:sz="4" w:space="0"/>
              <w:bottom w:val="single" w:color="auto" w:sz="4" w:space="0"/>
              <w:right w:val="single" w:color="auto" w:sz="4" w:space="0"/>
            </w:tcBorders>
            <w:noWrap/>
            <w:vAlign w:val="center"/>
          </w:tcPr>
          <w:p w14:paraId="4EACDD5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06EB3403">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74ED3D8B">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667DB9E0">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10</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130EF449">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1C94545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窗台等区域</w:t>
            </w:r>
          </w:p>
        </w:tc>
        <w:tc>
          <w:tcPr>
            <w:tcW w:w="902" w:type="dxa"/>
            <w:tcBorders>
              <w:top w:val="single" w:color="auto" w:sz="4" w:space="0"/>
              <w:left w:val="single" w:color="auto" w:sz="4" w:space="0"/>
              <w:bottom w:val="single" w:color="auto" w:sz="4" w:space="0"/>
              <w:right w:val="single" w:color="auto" w:sz="4" w:space="0"/>
            </w:tcBorders>
            <w:noWrap/>
            <w:vAlign w:val="center"/>
          </w:tcPr>
          <w:p w14:paraId="2058985A">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45BB2C9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无烟头、烟缸等烟具</w:t>
            </w:r>
          </w:p>
        </w:tc>
        <w:tc>
          <w:tcPr>
            <w:tcW w:w="1009" w:type="dxa"/>
            <w:tcBorders>
              <w:top w:val="single" w:color="auto" w:sz="4" w:space="0"/>
              <w:left w:val="single" w:color="auto" w:sz="4" w:space="0"/>
              <w:bottom w:val="single" w:color="auto" w:sz="4" w:space="0"/>
              <w:right w:val="single" w:color="auto" w:sz="4" w:space="0"/>
            </w:tcBorders>
            <w:noWrap/>
            <w:vAlign w:val="center"/>
          </w:tcPr>
          <w:p w14:paraId="2102BD5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3B63BB0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1D4D22DC">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7B6C5BFF">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11</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4CE2978C">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08EF35E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门诊大厅地面干净整洁</w:t>
            </w:r>
          </w:p>
        </w:tc>
        <w:tc>
          <w:tcPr>
            <w:tcW w:w="902" w:type="dxa"/>
            <w:tcBorders>
              <w:top w:val="single" w:color="auto" w:sz="4" w:space="0"/>
              <w:left w:val="single" w:color="auto" w:sz="4" w:space="0"/>
              <w:bottom w:val="single" w:color="auto" w:sz="4" w:space="0"/>
              <w:right w:val="single" w:color="auto" w:sz="4" w:space="0"/>
            </w:tcBorders>
            <w:noWrap/>
            <w:vAlign w:val="center"/>
          </w:tcPr>
          <w:p w14:paraId="7EC8E8AF">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3分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76F778F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无污迹、无积水、无垃圾，表面光亮</w:t>
            </w:r>
          </w:p>
        </w:tc>
        <w:tc>
          <w:tcPr>
            <w:tcW w:w="1009" w:type="dxa"/>
            <w:tcBorders>
              <w:top w:val="single" w:color="auto" w:sz="4" w:space="0"/>
              <w:left w:val="single" w:color="auto" w:sz="4" w:space="0"/>
              <w:bottom w:val="single" w:color="auto" w:sz="4" w:space="0"/>
              <w:right w:val="single" w:color="auto" w:sz="4" w:space="0"/>
            </w:tcBorders>
            <w:noWrap/>
            <w:vAlign w:val="center"/>
          </w:tcPr>
          <w:p w14:paraId="2FD501A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6E7A205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0FA9077E">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8" w:space="0"/>
              <w:bottom w:val="single" w:color="auto" w:sz="8" w:space="0"/>
              <w:right w:val="single" w:color="auto" w:sz="8" w:space="0"/>
            </w:tcBorders>
            <w:noWrap/>
            <w:vAlign w:val="center"/>
          </w:tcPr>
          <w:p w14:paraId="160E1D1F">
            <w:pPr>
              <w:widowControl/>
              <w:adjustRightInd w:val="0"/>
              <w:snapToGrid w:val="0"/>
              <w:spacing w:line="360" w:lineRule="auto"/>
              <w:jc w:val="center"/>
              <w:outlineLvl w:val="2"/>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12</w:t>
            </w:r>
          </w:p>
        </w:tc>
        <w:tc>
          <w:tcPr>
            <w:tcW w:w="791" w:type="dxa"/>
            <w:vMerge w:val="continue"/>
            <w:tcBorders>
              <w:top w:val="single" w:color="auto" w:sz="4" w:space="0"/>
              <w:left w:val="single" w:color="auto" w:sz="8" w:space="0"/>
              <w:bottom w:val="single" w:color="auto" w:sz="8" w:space="0"/>
              <w:right w:val="single" w:color="auto" w:sz="8" w:space="0"/>
            </w:tcBorders>
            <w:noWrap/>
            <w:vAlign w:val="center"/>
          </w:tcPr>
          <w:p w14:paraId="7EAA3D15">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nil"/>
              <w:bottom w:val="single" w:color="auto" w:sz="8" w:space="0"/>
              <w:right w:val="single" w:color="auto" w:sz="8" w:space="0"/>
            </w:tcBorders>
            <w:noWrap/>
            <w:vAlign w:val="center"/>
          </w:tcPr>
          <w:p w14:paraId="5628DE5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门诊大厅公共座椅</w:t>
            </w:r>
          </w:p>
        </w:tc>
        <w:tc>
          <w:tcPr>
            <w:tcW w:w="902" w:type="dxa"/>
            <w:tcBorders>
              <w:top w:val="single" w:color="auto" w:sz="4" w:space="0"/>
              <w:left w:val="nil"/>
              <w:bottom w:val="single" w:color="auto" w:sz="8" w:space="0"/>
              <w:right w:val="single" w:color="auto" w:sz="8" w:space="0"/>
            </w:tcBorders>
            <w:noWrap/>
            <w:vAlign w:val="center"/>
          </w:tcPr>
          <w:p w14:paraId="1A13DCAD">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nil"/>
              <w:bottom w:val="single" w:color="auto" w:sz="8" w:space="0"/>
              <w:right w:val="single" w:color="auto" w:sz="8" w:space="0"/>
            </w:tcBorders>
            <w:noWrap/>
            <w:vAlign w:val="center"/>
          </w:tcPr>
          <w:p w14:paraId="40ACB1FB">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干净，摆放整齐，无积水、无粘合物</w:t>
            </w:r>
          </w:p>
        </w:tc>
        <w:tc>
          <w:tcPr>
            <w:tcW w:w="1009" w:type="dxa"/>
            <w:tcBorders>
              <w:top w:val="single" w:color="auto" w:sz="4" w:space="0"/>
              <w:left w:val="nil"/>
              <w:bottom w:val="single" w:color="auto" w:sz="8" w:space="0"/>
              <w:right w:val="single" w:color="auto" w:sz="8" w:space="0"/>
            </w:tcBorders>
            <w:noWrap/>
            <w:vAlign w:val="center"/>
          </w:tcPr>
          <w:p w14:paraId="1640915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nil"/>
              <w:bottom w:val="single" w:color="auto" w:sz="8" w:space="0"/>
              <w:right w:val="single" w:color="auto" w:sz="8" w:space="0"/>
            </w:tcBorders>
            <w:noWrap/>
            <w:vAlign w:val="center"/>
          </w:tcPr>
          <w:p w14:paraId="2D26D03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40650053">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3A5CE499">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13</w:t>
            </w:r>
          </w:p>
        </w:tc>
        <w:tc>
          <w:tcPr>
            <w:tcW w:w="791" w:type="dxa"/>
            <w:vMerge w:val="continue"/>
            <w:tcBorders>
              <w:top w:val="nil"/>
              <w:left w:val="single" w:color="auto" w:sz="8" w:space="0"/>
              <w:bottom w:val="single" w:color="auto" w:sz="8" w:space="0"/>
              <w:right w:val="single" w:color="auto" w:sz="8" w:space="0"/>
            </w:tcBorders>
            <w:noWrap/>
            <w:vAlign w:val="center"/>
          </w:tcPr>
          <w:p w14:paraId="05D3ED52">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1456895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门诊楼各外门</w:t>
            </w:r>
          </w:p>
        </w:tc>
        <w:tc>
          <w:tcPr>
            <w:tcW w:w="902" w:type="dxa"/>
            <w:tcBorders>
              <w:top w:val="nil"/>
              <w:left w:val="nil"/>
              <w:bottom w:val="single" w:color="auto" w:sz="8" w:space="0"/>
              <w:right w:val="single" w:color="auto" w:sz="8" w:space="0"/>
            </w:tcBorders>
            <w:noWrap/>
            <w:vAlign w:val="center"/>
          </w:tcPr>
          <w:p w14:paraId="218421FB">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7544F3B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无尘、玻璃光洁</w:t>
            </w:r>
          </w:p>
        </w:tc>
        <w:tc>
          <w:tcPr>
            <w:tcW w:w="1009" w:type="dxa"/>
            <w:tcBorders>
              <w:top w:val="nil"/>
              <w:left w:val="nil"/>
              <w:bottom w:val="single" w:color="auto" w:sz="8" w:space="0"/>
              <w:right w:val="single" w:color="auto" w:sz="8" w:space="0"/>
            </w:tcBorders>
            <w:noWrap/>
            <w:vAlign w:val="center"/>
          </w:tcPr>
          <w:p w14:paraId="149F4DA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448B03F3">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6B2A1B9F">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3E270503">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14</w:t>
            </w:r>
          </w:p>
        </w:tc>
        <w:tc>
          <w:tcPr>
            <w:tcW w:w="791" w:type="dxa"/>
            <w:vMerge w:val="restart"/>
            <w:tcBorders>
              <w:top w:val="nil"/>
              <w:left w:val="single" w:color="auto" w:sz="8" w:space="0"/>
              <w:bottom w:val="single" w:color="auto" w:sz="8" w:space="0"/>
              <w:right w:val="single" w:color="auto" w:sz="8" w:space="0"/>
            </w:tcBorders>
            <w:noWrap/>
            <w:vAlign w:val="center"/>
          </w:tcPr>
          <w:p w14:paraId="66541521">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门诊科室19分</w:t>
            </w:r>
          </w:p>
        </w:tc>
        <w:tc>
          <w:tcPr>
            <w:tcW w:w="2552" w:type="dxa"/>
            <w:tcBorders>
              <w:top w:val="nil"/>
              <w:left w:val="nil"/>
              <w:bottom w:val="single" w:color="auto" w:sz="8" w:space="0"/>
              <w:right w:val="single" w:color="auto" w:sz="8" w:space="0"/>
            </w:tcBorders>
            <w:noWrap/>
            <w:vAlign w:val="center"/>
          </w:tcPr>
          <w:p w14:paraId="4C5C930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科室地面</w:t>
            </w:r>
          </w:p>
        </w:tc>
        <w:tc>
          <w:tcPr>
            <w:tcW w:w="902" w:type="dxa"/>
            <w:tcBorders>
              <w:top w:val="nil"/>
              <w:left w:val="nil"/>
              <w:bottom w:val="single" w:color="auto" w:sz="8" w:space="0"/>
              <w:right w:val="single" w:color="auto" w:sz="8" w:space="0"/>
            </w:tcBorders>
            <w:noWrap/>
            <w:vAlign w:val="center"/>
          </w:tcPr>
          <w:p w14:paraId="144BA585">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3C52CBA0">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无污迹、水迹、杂物等； </w:t>
            </w:r>
          </w:p>
        </w:tc>
        <w:tc>
          <w:tcPr>
            <w:tcW w:w="1009" w:type="dxa"/>
            <w:tcBorders>
              <w:top w:val="nil"/>
              <w:left w:val="nil"/>
              <w:bottom w:val="single" w:color="auto" w:sz="8" w:space="0"/>
              <w:right w:val="single" w:color="auto" w:sz="8" w:space="0"/>
            </w:tcBorders>
            <w:noWrap/>
            <w:vAlign w:val="center"/>
          </w:tcPr>
          <w:p w14:paraId="6FA6CE00">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29FD44E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1BEDCCA4">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730A12D4">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15</w:t>
            </w:r>
          </w:p>
        </w:tc>
        <w:tc>
          <w:tcPr>
            <w:tcW w:w="791" w:type="dxa"/>
            <w:vMerge w:val="continue"/>
            <w:tcBorders>
              <w:top w:val="nil"/>
              <w:left w:val="single" w:color="auto" w:sz="8" w:space="0"/>
              <w:bottom w:val="single" w:color="auto" w:sz="8" w:space="0"/>
              <w:right w:val="single" w:color="auto" w:sz="8" w:space="0"/>
            </w:tcBorders>
            <w:noWrap/>
            <w:vAlign w:val="center"/>
          </w:tcPr>
          <w:p w14:paraId="1CC525FB">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174D87A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窗户、窗框、窗沟、纱窗</w:t>
            </w:r>
          </w:p>
        </w:tc>
        <w:tc>
          <w:tcPr>
            <w:tcW w:w="902" w:type="dxa"/>
            <w:tcBorders>
              <w:top w:val="nil"/>
              <w:left w:val="nil"/>
              <w:bottom w:val="single" w:color="auto" w:sz="8" w:space="0"/>
              <w:right w:val="single" w:color="auto" w:sz="8" w:space="0"/>
            </w:tcBorders>
            <w:noWrap/>
            <w:vAlign w:val="center"/>
          </w:tcPr>
          <w:p w14:paraId="713DBA4A">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237D338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窗户光亮、窗框、窗沟、纱窗无污迹</w:t>
            </w:r>
          </w:p>
        </w:tc>
        <w:tc>
          <w:tcPr>
            <w:tcW w:w="1009" w:type="dxa"/>
            <w:tcBorders>
              <w:top w:val="nil"/>
              <w:left w:val="nil"/>
              <w:bottom w:val="single" w:color="auto" w:sz="8" w:space="0"/>
              <w:right w:val="single" w:color="auto" w:sz="8" w:space="0"/>
            </w:tcBorders>
            <w:noWrap/>
            <w:vAlign w:val="center"/>
          </w:tcPr>
          <w:p w14:paraId="1E7B82D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014D189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09461349">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5643A792">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16</w:t>
            </w:r>
          </w:p>
        </w:tc>
        <w:tc>
          <w:tcPr>
            <w:tcW w:w="791" w:type="dxa"/>
            <w:vMerge w:val="continue"/>
            <w:tcBorders>
              <w:top w:val="nil"/>
              <w:left w:val="single" w:color="auto" w:sz="8" w:space="0"/>
              <w:bottom w:val="single" w:color="auto" w:sz="8" w:space="0"/>
              <w:right w:val="single" w:color="auto" w:sz="8" w:space="0"/>
            </w:tcBorders>
            <w:noWrap/>
            <w:vAlign w:val="center"/>
          </w:tcPr>
          <w:p w14:paraId="2204645D">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0A82BA4C">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外门</w:t>
            </w:r>
          </w:p>
        </w:tc>
        <w:tc>
          <w:tcPr>
            <w:tcW w:w="902" w:type="dxa"/>
            <w:tcBorders>
              <w:top w:val="nil"/>
              <w:left w:val="nil"/>
              <w:bottom w:val="single" w:color="auto" w:sz="8" w:space="0"/>
              <w:right w:val="single" w:color="auto" w:sz="8" w:space="0"/>
            </w:tcBorders>
            <w:noWrap/>
            <w:vAlign w:val="center"/>
          </w:tcPr>
          <w:p w14:paraId="16743093">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26F86632">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无污迹，门镜光洁</w:t>
            </w:r>
          </w:p>
        </w:tc>
        <w:tc>
          <w:tcPr>
            <w:tcW w:w="1009" w:type="dxa"/>
            <w:tcBorders>
              <w:top w:val="nil"/>
              <w:left w:val="nil"/>
              <w:bottom w:val="single" w:color="auto" w:sz="8" w:space="0"/>
              <w:right w:val="single" w:color="auto" w:sz="8" w:space="0"/>
            </w:tcBorders>
            <w:noWrap/>
            <w:vAlign w:val="center"/>
          </w:tcPr>
          <w:p w14:paraId="65BF9006">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12BDE9A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2DE82D10">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3F1E3814">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17</w:t>
            </w:r>
          </w:p>
        </w:tc>
        <w:tc>
          <w:tcPr>
            <w:tcW w:w="791" w:type="dxa"/>
            <w:vMerge w:val="continue"/>
            <w:tcBorders>
              <w:top w:val="nil"/>
              <w:left w:val="single" w:color="auto" w:sz="8" w:space="0"/>
              <w:bottom w:val="single" w:color="auto" w:sz="8" w:space="0"/>
              <w:right w:val="single" w:color="auto" w:sz="8" w:space="0"/>
            </w:tcBorders>
            <w:noWrap/>
            <w:vAlign w:val="center"/>
          </w:tcPr>
          <w:p w14:paraId="222CA39C">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495510C1">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办公桌、物品柜等家具</w:t>
            </w:r>
          </w:p>
        </w:tc>
        <w:tc>
          <w:tcPr>
            <w:tcW w:w="902" w:type="dxa"/>
            <w:tcBorders>
              <w:top w:val="nil"/>
              <w:left w:val="nil"/>
              <w:bottom w:val="single" w:color="auto" w:sz="8" w:space="0"/>
              <w:right w:val="single" w:color="auto" w:sz="8" w:space="0"/>
            </w:tcBorders>
            <w:noWrap/>
            <w:vAlign w:val="center"/>
          </w:tcPr>
          <w:p w14:paraId="4F4738A9">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45EE177D">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无污渍、无尘</w:t>
            </w:r>
            <w:r>
              <w:rPr>
                <w:rFonts w:hint="eastAsia" w:ascii="宋体" w:hAnsi="宋体" w:eastAsia="宋体" w:cs="宋体"/>
                <w:bCs/>
                <w:sz w:val="24"/>
                <w:szCs w:val="24"/>
              </w:rPr>
              <w:t xml:space="preserve">； </w:t>
            </w:r>
          </w:p>
        </w:tc>
        <w:tc>
          <w:tcPr>
            <w:tcW w:w="1009" w:type="dxa"/>
            <w:tcBorders>
              <w:top w:val="nil"/>
              <w:left w:val="nil"/>
              <w:bottom w:val="single" w:color="auto" w:sz="8" w:space="0"/>
              <w:right w:val="single" w:color="auto" w:sz="8" w:space="0"/>
            </w:tcBorders>
            <w:noWrap/>
            <w:vAlign w:val="center"/>
          </w:tcPr>
          <w:p w14:paraId="5BE2A0B3">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37BDFBEF">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2E165329">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4" w:space="0"/>
              <w:right w:val="single" w:color="auto" w:sz="8" w:space="0"/>
            </w:tcBorders>
            <w:noWrap/>
            <w:vAlign w:val="center"/>
          </w:tcPr>
          <w:p w14:paraId="137BA2A0">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18</w:t>
            </w:r>
          </w:p>
        </w:tc>
        <w:tc>
          <w:tcPr>
            <w:tcW w:w="791" w:type="dxa"/>
            <w:vMerge w:val="continue"/>
            <w:tcBorders>
              <w:top w:val="nil"/>
              <w:left w:val="single" w:color="auto" w:sz="8" w:space="0"/>
              <w:bottom w:val="single" w:color="auto" w:sz="4" w:space="0"/>
              <w:right w:val="single" w:color="auto" w:sz="8" w:space="0"/>
            </w:tcBorders>
            <w:noWrap/>
            <w:vAlign w:val="center"/>
          </w:tcPr>
          <w:p w14:paraId="48EAE7FC">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4" w:space="0"/>
              <w:right w:val="single" w:color="auto" w:sz="8" w:space="0"/>
            </w:tcBorders>
            <w:noWrap/>
            <w:vAlign w:val="center"/>
          </w:tcPr>
          <w:p w14:paraId="3FFD93E8">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消毒器、空调、风扇等电器</w:t>
            </w:r>
          </w:p>
        </w:tc>
        <w:tc>
          <w:tcPr>
            <w:tcW w:w="902" w:type="dxa"/>
            <w:tcBorders>
              <w:top w:val="nil"/>
              <w:left w:val="nil"/>
              <w:bottom w:val="single" w:color="auto" w:sz="4" w:space="0"/>
              <w:right w:val="single" w:color="auto" w:sz="8" w:space="0"/>
            </w:tcBorders>
            <w:noWrap/>
            <w:vAlign w:val="center"/>
          </w:tcPr>
          <w:p w14:paraId="37B67A3B">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4" w:space="0"/>
              <w:right w:val="single" w:color="auto" w:sz="8" w:space="0"/>
            </w:tcBorders>
            <w:noWrap/>
            <w:vAlign w:val="center"/>
          </w:tcPr>
          <w:p w14:paraId="2907A344">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无污渍、无尘</w:t>
            </w:r>
            <w:r>
              <w:rPr>
                <w:rFonts w:hint="eastAsia" w:ascii="宋体" w:hAnsi="宋体" w:eastAsia="宋体" w:cs="宋体"/>
                <w:bCs/>
                <w:sz w:val="24"/>
                <w:szCs w:val="24"/>
              </w:rPr>
              <w:t>；</w:t>
            </w:r>
          </w:p>
        </w:tc>
        <w:tc>
          <w:tcPr>
            <w:tcW w:w="1009" w:type="dxa"/>
            <w:tcBorders>
              <w:top w:val="nil"/>
              <w:left w:val="nil"/>
              <w:bottom w:val="single" w:color="auto" w:sz="4" w:space="0"/>
              <w:right w:val="single" w:color="auto" w:sz="8" w:space="0"/>
            </w:tcBorders>
            <w:noWrap/>
            <w:vAlign w:val="center"/>
          </w:tcPr>
          <w:p w14:paraId="4DC6050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4" w:space="0"/>
              <w:right w:val="single" w:color="auto" w:sz="8" w:space="0"/>
            </w:tcBorders>
            <w:noWrap/>
            <w:vAlign w:val="center"/>
          </w:tcPr>
          <w:p w14:paraId="4C8E584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4557BFF9">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6017371B">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19</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5EEC31E1">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21FFFD7C">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洗手盆、镜子</w:t>
            </w:r>
          </w:p>
        </w:tc>
        <w:tc>
          <w:tcPr>
            <w:tcW w:w="902" w:type="dxa"/>
            <w:tcBorders>
              <w:top w:val="single" w:color="auto" w:sz="4" w:space="0"/>
              <w:left w:val="single" w:color="auto" w:sz="4" w:space="0"/>
              <w:bottom w:val="single" w:color="auto" w:sz="4" w:space="0"/>
              <w:right w:val="single" w:color="auto" w:sz="4" w:space="0"/>
            </w:tcBorders>
            <w:noWrap/>
            <w:vAlign w:val="center"/>
          </w:tcPr>
          <w:p w14:paraId="43F5B29B">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04E989DF">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光洁、无水迹、无污渍，光亮</w:t>
            </w:r>
            <w:r>
              <w:rPr>
                <w:rFonts w:hint="eastAsia" w:ascii="宋体" w:hAnsi="宋体" w:eastAsia="宋体" w:cs="宋体"/>
                <w:bCs/>
                <w:sz w:val="24"/>
                <w:szCs w:val="24"/>
              </w:rPr>
              <w:t xml:space="preserve">； </w:t>
            </w:r>
          </w:p>
        </w:tc>
        <w:tc>
          <w:tcPr>
            <w:tcW w:w="1009" w:type="dxa"/>
            <w:tcBorders>
              <w:top w:val="single" w:color="auto" w:sz="4" w:space="0"/>
              <w:left w:val="single" w:color="auto" w:sz="4" w:space="0"/>
              <w:bottom w:val="single" w:color="auto" w:sz="4" w:space="0"/>
              <w:right w:val="single" w:color="auto" w:sz="4" w:space="0"/>
            </w:tcBorders>
            <w:noWrap/>
            <w:vAlign w:val="center"/>
          </w:tcPr>
          <w:p w14:paraId="09BABA36">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5AE686C3">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4E23553A">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208592E0">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20</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37E0A7E4">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6E2D3393">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一般医疗设备</w:t>
            </w:r>
          </w:p>
        </w:tc>
        <w:tc>
          <w:tcPr>
            <w:tcW w:w="902" w:type="dxa"/>
            <w:tcBorders>
              <w:top w:val="single" w:color="auto" w:sz="4" w:space="0"/>
              <w:left w:val="single" w:color="auto" w:sz="4" w:space="0"/>
              <w:bottom w:val="single" w:color="auto" w:sz="4" w:space="0"/>
              <w:right w:val="single" w:color="auto" w:sz="4" w:space="0"/>
            </w:tcBorders>
            <w:noWrap/>
            <w:vAlign w:val="center"/>
          </w:tcPr>
          <w:p w14:paraId="19A23F50">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3分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1BA8ADEA">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表面无积尘、无污迹</w:t>
            </w:r>
          </w:p>
        </w:tc>
        <w:tc>
          <w:tcPr>
            <w:tcW w:w="1009" w:type="dxa"/>
            <w:tcBorders>
              <w:top w:val="single" w:color="auto" w:sz="4" w:space="0"/>
              <w:left w:val="single" w:color="auto" w:sz="4" w:space="0"/>
              <w:bottom w:val="single" w:color="auto" w:sz="4" w:space="0"/>
              <w:right w:val="single" w:color="auto" w:sz="4" w:space="0"/>
            </w:tcBorders>
            <w:noWrap/>
            <w:vAlign w:val="center"/>
          </w:tcPr>
          <w:p w14:paraId="333EEAF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6831BF25">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1741D45F">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8" w:space="0"/>
              <w:bottom w:val="single" w:color="auto" w:sz="4" w:space="0"/>
              <w:right w:val="single" w:color="auto" w:sz="8" w:space="0"/>
            </w:tcBorders>
            <w:noWrap/>
            <w:vAlign w:val="center"/>
          </w:tcPr>
          <w:p w14:paraId="4B7B3F7D">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21</w:t>
            </w:r>
          </w:p>
        </w:tc>
        <w:tc>
          <w:tcPr>
            <w:tcW w:w="791" w:type="dxa"/>
            <w:vMerge w:val="continue"/>
            <w:tcBorders>
              <w:top w:val="single" w:color="auto" w:sz="4" w:space="0"/>
              <w:left w:val="single" w:color="auto" w:sz="8" w:space="0"/>
              <w:bottom w:val="single" w:color="auto" w:sz="4" w:space="0"/>
              <w:right w:val="single" w:color="auto" w:sz="8" w:space="0"/>
            </w:tcBorders>
            <w:noWrap/>
            <w:vAlign w:val="center"/>
          </w:tcPr>
          <w:p w14:paraId="3760D280">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nil"/>
              <w:bottom w:val="single" w:color="auto" w:sz="4" w:space="0"/>
              <w:right w:val="single" w:color="auto" w:sz="8" w:space="0"/>
            </w:tcBorders>
            <w:noWrap/>
            <w:vAlign w:val="center"/>
          </w:tcPr>
          <w:p w14:paraId="622D98B0">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科室垃圾桶</w:t>
            </w:r>
          </w:p>
        </w:tc>
        <w:tc>
          <w:tcPr>
            <w:tcW w:w="902" w:type="dxa"/>
            <w:tcBorders>
              <w:top w:val="single" w:color="auto" w:sz="4" w:space="0"/>
              <w:left w:val="nil"/>
              <w:bottom w:val="single" w:color="auto" w:sz="4" w:space="0"/>
              <w:right w:val="single" w:color="auto" w:sz="8" w:space="0"/>
            </w:tcBorders>
            <w:noWrap/>
            <w:vAlign w:val="center"/>
          </w:tcPr>
          <w:p w14:paraId="1F5C7675">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nil"/>
              <w:bottom w:val="single" w:color="auto" w:sz="4" w:space="0"/>
              <w:right w:val="single" w:color="auto" w:sz="8" w:space="0"/>
            </w:tcBorders>
            <w:noWrap/>
            <w:vAlign w:val="center"/>
          </w:tcPr>
          <w:p w14:paraId="1BE4FE9A">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垃圾桶清洁，垃圾袋中垃圾不超过</w:t>
            </w:r>
          </w:p>
        </w:tc>
        <w:tc>
          <w:tcPr>
            <w:tcW w:w="1009" w:type="dxa"/>
            <w:tcBorders>
              <w:top w:val="single" w:color="auto" w:sz="4" w:space="0"/>
              <w:left w:val="nil"/>
              <w:bottom w:val="single" w:color="auto" w:sz="4" w:space="0"/>
              <w:right w:val="single" w:color="auto" w:sz="8" w:space="0"/>
            </w:tcBorders>
            <w:noWrap/>
            <w:vAlign w:val="center"/>
          </w:tcPr>
          <w:p w14:paraId="06417BE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nil"/>
              <w:bottom w:val="single" w:color="auto" w:sz="4" w:space="0"/>
              <w:right w:val="single" w:color="auto" w:sz="8" w:space="0"/>
            </w:tcBorders>
            <w:noWrap/>
            <w:vAlign w:val="center"/>
          </w:tcPr>
          <w:p w14:paraId="26A17D7F">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5F837FEF">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380691C9">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22</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0688A50D">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0FE21C0E">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墙面、墙角</w:t>
            </w:r>
          </w:p>
        </w:tc>
        <w:tc>
          <w:tcPr>
            <w:tcW w:w="902" w:type="dxa"/>
            <w:tcBorders>
              <w:top w:val="single" w:color="auto" w:sz="4" w:space="0"/>
              <w:left w:val="single" w:color="auto" w:sz="4" w:space="0"/>
              <w:bottom w:val="single" w:color="auto" w:sz="4" w:space="0"/>
              <w:right w:val="single" w:color="auto" w:sz="4" w:space="0"/>
            </w:tcBorders>
            <w:noWrap/>
            <w:vAlign w:val="center"/>
          </w:tcPr>
          <w:p w14:paraId="55C78072">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0A673916">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无蛛网、无尘</w:t>
            </w:r>
            <w:r>
              <w:rPr>
                <w:rFonts w:hint="eastAsia" w:ascii="宋体" w:hAnsi="宋体" w:eastAsia="宋体" w:cs="宋体"/>
                <w:bCs/>
                <w:sz w:val="24"/>
                <w:szCs w:val="24"/>
              </w:rPr>
              <w:t xml:space="preserve">； </w:t>
            </w:r>
          </w:p>
        </w:tc>
        <w:tc>
          <w:tcPr>
            <w:tcW w:w="1009" w:type="dxa"/>
            <w:tcBorders>
              <w:top w:val="single" w:color="auto" w:sz="4" w:space="0"/>
              <w:left w:val="single" w:color="auto" w:sz="4" w:space="0"/>
              <w:bottom w:val="single" w:color="auto" w:sz="4" w:space="0"/>
              <w:right w:val="single" w:color="auto" w:sz="4" w:space="0"/>
            </w:tcBorders>
            <w:noWrap/>
            <w:vAlign w:val="center"/>
          </w:tcPr>
          <w:p w14:paraId="3E4F847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088A3C8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7D50307F">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8" w:space="0"/>
              <w:bottom w:val="single" w:color="auto" w:sz="8" w:space="0"/>
              <w:right w:val="single" w:color="auto" w:sz="8" w:space="0"/>
            </w:tcBorders>
            <w:noWrap/>
            <w:vAlign w:val="center"/>
          </w:tcPr>
          <w:p w14:paraId="733FB1DC">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23</w:t>
            </w:r>
          </w:p>
        </w:tc>
        <w:tc>
          <w:tcPr>
            <w:tcW w:w="791" w:type="dxa"/>
            <w:vMerge w:val="restart"/>
            <w:tcBorders>
              <w:top w:val="single" w:color="auto" w:sz="4" w:space="0"/>
              <w:left w:val="single" w:color="auto" w:sz="8" w:space="0"/>
              <w:bottom w:val="single" w:color="auto" w:sz="8" w:space="0"/>
              <w:right w:val="single" w:color="auto" w:sz="8" w:space="0"/>
            </w:tcBorders>
            <w:noWrap/>
            <w:vAlign w:val="center"/>
          </w:tcPr>
          <w:p w14:paraId="58F1FA4F">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门诊公共卫生间</w:t>
            </w:r>
            <w:r>
              <w:rPr>
                <w:rFonts w:hint="eastAsia" w:ascii="宋体" w:hAnsi="宋体" w:eastAsia="宋体" w:cs="宋体"/>
                <w:bCs/>
                <w:sz w:val="24"/>
                <w:szCs w:val="24"/>
              </w:rPr>
              <w:br w:type="textWrapping"/>
            </w:r>
            <w:r>
              <w:rPr>
                <w:rFonts w:hint="eastAsia" w:ascii="宋体" w:hAnsi="宋体" w:eastAsia="宋体" w:cs="宋体"/>
                <w:bCs/>
                <w:sz w:val="24"/>
                <w:szCs w:val="24"/>
              </w:rPr>
              <w:t>24分</w:t>
            </w:r>
          </w:p>
        </w:tc>
        <w:tc>
          <w:tcPr>
            <w:tcW w:w="2552" w:type="dxa"/>
            <w:tcBorders>
              <w:top w:val="single" w:color="auto" w:sz="4" w:space="0"/>
              <w:left w:val="nil"/>
              <w:bottom w:val="single" w:color="auto" w:sz="8" w:space="0"/>
              <w:right w:val="single" w:color="auto" w:sz="8" w:space="0"/>
            </w:tcBorders>
            <w:noWrap/>
            <w:vAlign w:val="center"/>
          </w:tcPr>
          <w:p w14:paraId="2155868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地面湿拖、干拖</w:t>
            </w:r>
          </w:p>
        </w:tc>
        <w:tc>
          <w:tcPr>
            <w:tcW w:w="902" w:type="dxa"/>
            <w:tcBorders>
              <w:top w:val="single" w:color="auto" w:sz="4" w:space="0"/>
              <w:left w:val="nil"/>
              <w:bottom w:val="single" w:color="auto" w:sz="8" w:space="0"/>
              <w:right w:val="single" w:color="auto" w:sz="8" w:space="0"/>
            </w:tcBorders>
            <w:noWrap/>
            <w:vAlign w:val="center"/>
          </w:tcPr>
          <w:p w14:paraId="496DFDB5">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nil"/>
              <w:bottom w:val="single" w:color="auto" w:sz="8" w:space="0"/>
              <w:right w:val="single" w:color="auto" w:sz="8" w:space="0"/>
            </w:tcBorders>
            <w:noWrap/>
            <w:vAlign w:val="center"/>
          </w:tcPr>
          <w:p w14:paraId="778CF013">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无污迹、水迹、杂物等； </w:t>
            </w:r>
          </w:p>
        </w:tc>
        <w:tc>
          <w:tcPr>
            <w:tcW w:w="1009" w:type="dxa"/>
            <w:tcBorders>
              <w:top w:val="single" w:color="auto" w:sz="4" w:space="0"/>
              <w:left w:val="nil"/>
              <w:bottom w:val="single" w:color="auto" w:sz="8" w:space="0"/>
              <w:right w:val="single" w:color="auto" w:sz="8" w:space="0"/>
            </w:tcBorders>
            <w:noWrap/>
            <w:vAlign w:val="center"/>
          </w:tcPr>
          <w:p w14:paraId="68C9F57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nil"/>
              <w:bottom w:val="single" w:color="auto" w:sz="8" w:space="0"/>
              <w:right w:val="single" w:color="auto" w:sz="8" w:space="0"/>
            </w:tcBorders>
            <w:noWrap/>
            <w:vAlign w:val="center"/>
          </w:tcPr>
          <w:p w14:paraId="54A5FEA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24BD24B8">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096CE6DF">
            <w:pPr>
              <w:widowControl/>
              <w:adjustRightInd w:val="0"/>
              <w:snapToGrid w:val="0"/>
              <w:spacing w:line="360" w:lineRule="auto"/>
              <w:jc w:val="center"/>
              <w:outlineLvl w:val="2"/>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24</w:t>
            </w:r>
          </w:p>
        </w:tc>
        <w:tc>
          <w:tcPr>
            <w:tcW w:w="791" w:type="dxa"/>
            <w:vMerge w:val="continue"/>
            <w:tcBorders>
              <w:top w:val="nil"/>
              <w:left w:val="single" w:color="auto" w:sz="8" w:space="0"/>
              <w:bottom w:val="single" w:color="auto" w:sz="8" w:space="0"/>
              <w:right w:val="single" w:color="auto" w:sz="8" w:space="0"/>
            </w:tcBorders>
            <w:noWrap/>
            <w:vAlign w:val="center"/>
          </w:tcPr>
          <w:p w14:paraId="0BF6B568">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1B536AF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墙面</w:t>
            </w:r>
          </w:p>
        </w:tc>
        <w:tc>
          <w:tcPr>
            <w:tcW w:w="902" w:type="dxa"/>
            <w:tcBorders>
              <w:top w:val="nil"/>
              <w:left w:val="nil"/>
              <w:bottom w:val="single" w:color="auto" w:sz="8" w:space="0"/>
              <w:right w:val="single" w:color="auto" w:sz="8" w:space="0"/>
            </w:tcBorders>
            <w:noWrap/>
            <w:vAlign w:val="center"/>
          </w:tcPr>
          <w:p w14:paraId="595FDEF9">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76937A55">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无污迹、无积尘</w:t>
            </w:r>
          </w:p>
        </w:tc>
        <w:tc>
          <w:tcPr>
            <w:tcW w:w="1009" w:type="dxa"/>
            <w:tcBorders>
              <w:top w:val="nil"/>
              <w:left w:val="nil"/>
              <w:bottom w:val="single" w:color="auto" w:sz="8" w:space="0"/>
              <w:right w:val="single" w:color="auto" w:sz="8" w:space="0"/>
            </w:tcBorders>
            <w:noWrap/>
            <w:vAlign w:val="center"/>
          </w:tcPr>
          <w:p w14:paraId="79354790">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50C9130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3B59DEC0">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3A16D424">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25</w:t>
            </w:r>
          </w:p>
        </w:tc>
        <w:tc>
          <w:tcPr>
            <w:tcW w:w="791" w:type="dxa"/>
            <w:vMerge w:val="continue"/>
            <w:tcBorders>
              <w:top w:val="nil"/>
              <w:left w:val="single" w:color="auto" w:sz="8" w:space="0"/>
              <w:bottom w:val="single" w:color="auto" w:sz="8" w:space="0"/>
              <w:right w:val="single" w:color="auto" w:sz="8" w:space="0"/>
            </w:tcBorders>
            <w:noWrap/>
            <w:vAlign w:val="center"/>
          </w:tcPr>
          <w:p w14:paraId="622D6569">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3F5CE4F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天花板、灯饰、风口</w:t>
            </w:r>
          </w:p>
        </w:tc>
        <w:tc>
          <w:tcPr>
            <w:tcW w:w="902" w:type="dxa"/>
            <w:tcBorders>
              <w:top w:val="nil"/>
              <w:left w:val="nil"/>
              <w:bottom w:val="single" w:color="auto" w:sz="8" w:space="0"/>
              <w:right w:val="single" w:color="auto" w:sz="8" w:space="0"/>
            </w:tcBorders>
            <w:noWrap/>
            <w:vAlign w:val="center"/>
          </w:tcPr>
          <w:p w14:paraId="6FFCBB1E">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41AEAA21">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无污迹、无积尘、无蜘蛛网； </w:t>
            </w:r>
          </w:p>
        </w:tc>
        <w:tc>
          <w:tcPr>
            <w:tcW w:w="1009" w:type="dxa"/>
            <w:tcBorders>
              <w:top w:val="nil"/>
              <w:left w:val="nil"/>
              <w:bottom w:val="single" w:color="auto" w:sz="8" w:space="0"/>
              <w:right w:val="single" w:color="auto" w:sz="8" w:space="0"/>
            </w:tcBorders>
            <w:noWrap/>
            <w:vAlign w:val="center"/>
          </w:tcPr>
          <w:p w14:paraId="185513B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5CB7DA3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2B07DFF2">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052738E7">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26</w:t>
            </w:r>
          </w:p>
        </w:tc>
        <w:tc>
          <w:tcPr>
            <w:tcW w:w="791" w:type="dxa"/>
            <w:vMerge w:val="continue"/>
            <w:tcBorders>
              <w:top w:val="nil"/>
              <w:left w:val="single" w:color="auto" w:sz="8" w:space="0"/>
              <w:bottom w:val="single" w:color="auto" w:sz="8" w:space="0"/>
              <w:right w:val="single" w:color="auto" w:sz="8" w:space="0"/>
            </w:tcBorders>
            <w:noWrap/>
            <w:vAlign w:val="center"/>
          </w:tcPr>
          <w:p w14:paraId="0BA37ADF">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1CF4179A">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手盆、台面</w:t>
            </w:r>
          </w:p>
        </w:tc>
        <w:tc>
          <w:tcPr>
            <w:tcW w:w="902" w:type="dxa"/>
            <w:tcBorders>
              <w:top w:val="nil"/>
              <w:left w:val="nil"/>
              <w:bottom w:val="single" w:color="auto" w:sz="8" w:space="0"/>
              <w:right w:val="single" w:color="auto" w:sz="8" w:space="0"/>
            </w:tcBorders>
            <w:noWrap/>
            <w:vAlign w:val="center"/>
          </w:tcPr>
          <w:p w14:paraId="07C9CD7C">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3B18070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无污迹、无水迹； </w:t>
            </w:r>
          </w:p>
        </w:tc>
        <w:tc>
          <w:tcPr>
            <w:tcW w:w="1009" w:type="dxa"/>
            <w:tcBorders>
              <w:top w:val="nil"/>
              <w:left w:val="nil"/>
              <w:bottom w:val="single" w:color="auto" w:sz="8" w:space="0"/>
              <w:right w:val="single" w:color="auto" w:sz="8" w:space="0"/>
            </w:tcBorders>
            <w:noWrap/>
            <w:vAlign w:val="center"/>
          </w:tcPr>
          <w:p w14:paraId="161CAD6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2FE92493">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5E364BB1">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45CE356B">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27</w:t>
            </w:r>
          </w:p>
        </w:tc>
        <w:tc>
          <w:tcPr>
            <w:tcW w:w="791" w:type="dxa"/>
            <w:vMerge w:val="continue"/>
            <w:tcBorders>
              <w:top w:val="nil"/>
              <w:left w:val="single" w:color="auto" w:sz="8" w:space="0"/>
              <w:bottom w:val="single" w:color="auto" w:sz="8" w:space="0"/>
              <w:right w:val="single" w:color="auto" w:sz="8" w:space="0"/>
            </w:tcBorders>
            <w:noWrap/>
            <w:vAlign w:val="center"/>
          </w:tcPr>
          <w:p w14:paraId="2ADA0168">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3B214B8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窗户、窗台</w:t>
            </w:r>
          </w:p>
        </w:tc>
        <w:tc>
          <w:tcPr>
            <w:tcW w:w="902" w:type="dxa"/>
            <w:tcBorders>
              <w:top w:val="nil"/>
              <w:left w:val="nil"/>
              <w:bottom w:val="single" w:color="auto" w:sz="8" w:space="0"/>
              <w:right w:val="single" w:color="auto" w:sz="8" w:space="0"/>
            </w:tcBorders>
            <w:noWrap/>
            <w:vAlign w:val="center"/>
          </w:tcPr>
          <w:p w14:paraId="45B60096">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723FD0A5">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无污迹、无积尘； </w:t>
            </w:r>
          </w:p>
        </w:tc>
        <w:tc>
          <w:tcPr>
            <w:tcW w:w="1009" w:type="dxa"/>
            <w:tcBorders>
              <w:top w:val="nil"/>
              <w:left w:val="nil"/>
              <w:bottom w:val="single" w:color="auto" w:sz="8" w:space="0"/>
              <w:right w:val="single" w:color="auto" w:sz="8" w:space="0"/>
            </w:tcBorders>
            <w:noWrap/>
            <w:vAlign w:val="center"/>
          </w:tcPr>
          <w:p w14:paraId="051F215F">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480E5EE3">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1335B829">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4" w:space="0"/>
              <w:right w:val="single" w:color="auto" w:sz="8" w:space="0"/>
            </w:tcBorders>
            <w:noWrap/>
            <w:vAlign w:val="center"/>
          </w:tcPr>
          <w:p w14:paraId="44048BEE">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28</w:t>
            </w:r>
          </w:p>
        </w:tc>
        <w:tc>
          <w:tcPr>
            <w:tcW w:w="791" w:type="dxa"/>
            <w:vMerge w:val="continue"/>
            <w:tcBorders>
              <w:top w:val="nil"/>
              <w:left w:val="single" w:color="auto" w:sz="8" w:space="0"/>
              <w:bottom w:val="single" w:color="auto" w:sz="4" w:space="0"/>
              <w:right w:val="single" w:color="auto" w:sz="8" w:space="0"/>
            </w:tcBorders>
            <w:noWrap/>
            <w:vAlign w:val="center"/>
          </w:tcPr>
          <w:p w14:paraId="59A8AF92">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4" w:space="0"/>
              <w:right w:val="single" w:color="auto" w:sz="8" w:space="0"/>
            </w:tcBorders>
            <w:noWrap/>
            <w:vAlign w:val="center"/>
          </w:tcPr>
          <w:p w14:paraId="46AF9DC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拖布池</w:t>
            </w:r>
          </w:p>
        </w:tc>
        <w:tc>
          <w:tcPr>
            <w:tcW w:w="902" w:type="dxa"/>
            <w:tcBorders>
              <w:top w:val="nil"/>
              <w:left w:val="nil"/>
              <w:bottom w:val="single" w:color="auto" w:sz="4" w:space="0"/>
              <w:right w:val="single" w:color="auto" w:sz="8" w:space="0"/>
            </w:tcBorders>
            <w:noWrap/>
            <w:vAlign w:val="center"/>
          </w:tcPr>
          <w:p w14:paraId="7C266F07">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4" w:space="0"/>
              <w:right w:val="single" w:color="auto" w:sz="8" w:space="0"/>
            </w:tcBorders>
            <w:noWrap/>
            <w:vAlign w:val="center"/>
          </w:tcPr>
          <w:p w14:paraId="6CEFE7D5">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外池无污迹； </w:t>
            </w:r>
          </w:p>
        </w:tc>
        <w:tc>
          <w:tcPr>
            <w:tcW w:w="1009" w:type="dxa"/>
            <w:tcBorders>
              <w:top w:val="nil"/>
              <w:left w:val="nil"/>
              <w:bottom w:val="single" w:color="auto" w:sz="4" w:space="0"/>
              <w:right w:val="single" w:color="auto" w:sz="8" w:space="0"/>
            </w:tcBorders>
            <w:noWrap/>
            <w:vAlign w:val="center"/>
          </w:tcPr>
          <w:p w14:paraId="5B2F581C">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4" w:space="0"/>
              <w:right w:val="single" w:color="auto" w:sz="8" w:space="0"/>
            </w:tcBorders>
            <w:noWrap/>
            <w:vAlign w:val="center"/>
          </w:tcPr>
          <w:p w14:paraId="5B29CA8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027CE326">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623F3908">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29</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6A34A2B0">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6CAE575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物品柜、拖布等清扫工具</w:t>
            </w:r>
          </w:p>
        </w:tc>
        <w:tc>
          <w:tcPr>
            <w:tcW w:w="902" w:type="dxa"/>
            <w:tcBorders>
              <w:top w:val="single" w:color="auto" w:sz="4" w:space="0"/>
              <w:left w:val="single" w:color="auto" w:sz="4" w:space="0"/>
              <w:bottom w:val="single" w:color="auto" w:sz="4" w:space="0"/>
              <w:right w:val="single" w:color="auto" w:sz="4" w:space="0"/>
            </w:tcBorders>
            <w:noWrap/>
            <w:vAlign w:val="center"/>
          </w:tcPr>
          <w:p w14:paraId="27CB0DF5">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6AD382B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放置规范、整齐； </w:t>
            </w:r>
          </w:p>
        </w:tc>
        <w:tc>
          <w:tcPr>
            <w:tcW w:w="1009" w:type="dxa"/>
            <w:tcBorders>
              <w:top w:val="single" w:color="auto" w:sz="4" w:space="0"/>
              <w:left w:val="single" w:color="auto" w:sz="4" w:space="0"/>
              <w:bottom w:val="single" w:color="auto" w:sz="4" w:space="0"/>
              <w:right w:val="single" w:color="auto" w:sz="4" w:space="0"/>
            </w:tcBorders>
            <w:noWrap/>
            <w:vAlign w:val="center"/>
          </w:tcPr>
          <w:p w14:paraId="3D12356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single" w:color="auto" w:sz="4" w:space="0"/>
              <w:bottom w:val="single" w:color="auto" w:sz="4" w:space="0"/>
              <w:right w:val="single" w:color="auto" w:sz="4" w:space="0"/>
            </w:tcBorders>
            <w:noWrap/>
            <w:vAlign w:val="center"/>
          </w:tcPr>
          <w:p w14:paraId="6895212B">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74CAE689">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8" w:space="0"/>
              <w:bottom w:val="single" w:color="auto" w:sz="8" w:space="0"/>
              <w:right w:val="single" w:color="auto" w:sz="8" w:space="0"/>
            </w:tcBorders>
            <w:noWrap/>
            <w:vAlign w:val="center"/>
          </w:tcPr>
          <w:p w14:paraId="4DD1CAAB">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30</w:t>
            </w:r>
          </w:p>
        </w:tc>
        <w:tc>
          <w:tcPr>
            <w:tcW w:w="791" w:type="dxa"/>
            <w:vMerge w:val="continue"/>
            <w:tcBorders>
              <w:top w:val="single" w:color="auto" w:sz="4" w:space="0"/>
              <w:left w:val="single" w:color="auto" w:sz="8" w:space="0"/>
              <w:bottom w:val="single" w:color="auto" w:sz="8" w:space="0"/>
              <w:right w:val="single" w:color="auto" w:sz="8" w:space="0"/>
            </w:tcBorders>
            <w:noWrap/>
            <w:vAlign w:val="center"/>
          </w:tcPr>
          <w:p w14:paraId="7D228458">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nil"/>
              <w:bottom w:val="single" w:color="auto" w:sz="8" w:space="0"/>
              <w:right w:val="single" w:color="auto" w:sz="8" w:space="0"/>
            </w:tcBorders>
            <w:noWrap/>
            <w:vAlign w:val="center"/>
          </w:tcPr>
          <w:p w14:paraId="0B90081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厕门、隔断</w:t>
            </w:r>
          </w:p>
        </w:tc>
        <w:tc>
          <w:tcPr>
            <w:tcW w:w="902" w:type="dxa"/>
            <w:tcBorders>
              <w:top w:val="single" w:color="auto" w:sz="4" w:space="0"/>
              <w:left w:val="nil"/>
              <w:bottom w:val="single" w:color="auto" w:sz="8" w:space="0"/>
              <w:right w:val="single" w:color="auto" w:sz="8" w:space="0"/>
            </w:tcBorders>
            <w:noWrap/>
            <w:vAlign w:val="center"/>
          </w:tcPr>
          <w:p w14:paraId="04ED3F9D">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single" w:color="auto" w:sz="4" w:space="0"/>
              <w:left w:val="nil"/>
              <w:bottom w:val="single" w:color="auto" w:sz="8" w:space="0"/>
              <w:right w:val="single" w:color="auto" w:sz="8" w:space="0"/>
            </w:tcBorders>
            <w:noWrap/>
            <w:vAlign w:val="center"/>
          </w:tcPr>
          <w:p w14:paraId="5A60DC9D">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清洁无污迹、无乱张贴物； </w:t>
            </w:r>
          </w:p>
        </w:tc>
        <w:tc>
          <w:tcPr>
            <w:tcW w:w="1009" w:type="dxa"/>
            <w:tcBorders>
              <w:top w:val="single" w:color="auto" w:sz="4" w:space="0"/>
              <w:left w:val="nil"/>
              <w:bottom w:val="single" w:color="auto" w:sz="8" w:space="0"/>
              <w:right w:val="single" w:color="auto" w:sz="8" w:space="0"/>
            </w:tcBorders>
            <w:noWrap/>
            <w:vAlign w:val="center"/>
          </w:tcPr>
          <w:p w14:paraId="0BE14065">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nil"/>
              <w:bottom w:val="single" w:color="auto" w:sz="8" w:space="0"/>
              <w:right w:val="single" w:color="auto" w:sz="8" w:space="0"/>
            </w:tcBorders>
            <w:noWrap/>
            <w:vAlign w:val="center"/>
          </w:tcPr>
          <w:p w14:paraId="6F54169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7054CC2D">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3D1C5430">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31</w:t>
            </w:r>
          </w:p>
        </w:tc>
        <w:tc>
          <w:tcPr>
            <w:tcW w:w="791" w:type="dxa"/>
            <w:vMerge w:val="continue"/>
            <w:tcBorders>
              <w:top w:val="nil"/>
              <w:left w:val="single" w:color="auto" w:sz="8" w:space="0"/>
              <w:bottom w:val="single" w:color="auto" w:sz="8" w:space="0"/>
              <w:right w:val="single" w:color="auto" w:sz="8" w:space="0"/>
            </w:tcBorders>
            <w:noWrap/>
            <w:vAlign w:val="center"/>
          </w:tcPr>
          <w:p w14:paraId="4748D7A9">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52CCA2F0">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便池、地漏</w:t>
            </w:r>
          </w:p>
        </w:tc>
        <w:tc>
          <w:tcPr>
            <w:tcW w:w="902" w:type="dxa"/>
            <w:tcBorders>
              <w:top w:val="nil"/>
              <w:left w:val="nil"/>
              <w:bottom w:val="single" w:color="auto" w:sz="8" w:space="0"/>
              <w:right w:val="single" w:color="auto" w:sz="8" w:space="0"/>
            </w:tcBorders>
            <w:noWrap/>
            <w:vAlign w:val="center"/>
          </w:tcPr>
          <w:p w14:paraId="4CF21F3D">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0B4B6CCB">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无杂物，无异味，随时保洁； </w:t>
            </w:r>
          </w:p>
        </w:tc>
        <w:tc>
          <w:tcPr>
            <w:tcW w:w="1009" w:type="dxa"/>
            <w:tcBorders>
              <w:top w:val="nil"/>
              <w:left w:val="nil"/>
              <w:bottom w:val="single" w:color="auto" w:sz="8" w:space="0"/>
              <w:right w:val="single" w:color="auto" w:sz="8" w:space="0"/>
            </w:tcBorders>
            <w:noWrap/>
            <w:vAlign w:val="center"/>
          </w:tcPr>
          <w:p w14:paraId="5EC6640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290CB922">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413AD854">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2D8CB577">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32</w:t>
            </w:r>
          </w:p>
        </w:tc>
        <w:tc>
          <w:tcPr>
            <w:tcW w:w="791" w:type="dxa"/>
            <w:vMerge w:val="continue"/>
            <w:tcBorders>
              <w:top w:val="nil"/>
              <w:left w:val="single" w:color="auto" w:sz="8" w:space="0"/>
              <w:bottom w:val="single" w:color="auto" w:sz="8" w:space="0"/>
              <w:right w:val="single" w:color="auto" w:sz="8" w:space="0"/>
            </w:tcBorders>
            <w:noWrap/>
            <w:vAlign w:val="center"/>
          </w:tcPr>
          <w:p w14:paraId="10AE2206">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13C71035">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垃圾桶（大、小）、垃圾车</w:t>
            </w:r>
          </w:p>
        </w:tc>
        <w:tc>
          <w:tcPr>
            <w:tcW w:w="902" w:type="dxa"/>
            <w:tcBorders>
              <w:top w:val="nil"/>
              <w:left w:val="nil"/>
              <w:bottom w:val="single" w:color="auto" w:sz="8" w:space="0"/>
              <w:right w:val="single" w:color="auto" w:sz="8" w:space="0"/>
            </w:tcBorders>
            <w:noWrap/>
            <w:vAlign w:val="center"/>
          </w:tcPr>
          <w:p w14:paraId="232A76B2">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17D548A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桶身、车身光洁无污迹、痰迹; </w:t>
            </w:r>
          </w:p>
        </w:tc>
        <w:tc>
          <w:tcPr>
            <w:tcW w:w="1009" w:type="dxa"/>
            <w:tcBorders>
              <w:top w:val="nil"/>
              <w:left w:val="nil"/>
              <w:bottom w:val="single" w:color="auto" w:sz="8" w:space="0"/>
              <w:right w:val="single" w:color="auto" w:sz="8" w:space="0"/>
            </w:tcBorders>
            <w:noWrap/>
            <w:vAlign w:val="center"/>
          </w:tcPr>
          <w:p w14:paraId="5ADBBFE1">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7B700875">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44CD02BE">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7D02C58B">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33</w:t>
            </w:r>
          </w:p>
        </w:tc>
        <w:tc>
          <w:tcPr>
            <w:tcW w:w="791" w:type="dxa"/>
            <w:vMerge w:val="continue"/>
            <w:tcBorders>
              <w:top w:val="nil"/>
              <w:left w:val="single" w:color="auto" w:sz="8" w:space="0"/>
              <w:bottom w:val="single" w:color="auto" w:sz="8" w:space="0"/>
              <w:right w:val="single" w:color="auto" w:sz="8" w:space="0"/>
            </w:tcBorders>
            <w:noWrap/>
            <w:vAlign w:val="center"/>
          </w:tcPr>
          <w:p w14:paraId="054C6445">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192E059B">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垃圾袋</w:t>
            </w:r>
          </w:p>
        </w:tc>
        <w:tc>
          <w:tcPr>
            <w:tcW w:w="902" w:type="dxa"/>
            <w:tcBorders>
              <w:top w:val="nil"/>
              <w:left w:val="nil"/>
              <w:bottom w:val="single" w:color="auto" w:sz="8" w:space="0"/>
              <w:right w:val="single" w:color="auto" w:sz="8" w:space="0"/>
            </w:tcBorders>
            <w:noWrap/>
            <w:vAlign w:val="center"/>
          </w:tcPr>
          <w:p w14:paraId="6D5D355C">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3A26042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xml:space="preserve">垃圾不超出四分之三； </w:t>
            </w:r>
          </w:p>
        </w:tc>
        <w:tc>
          <w:tcPr>
            <w:tcW w:w="1009" w:type="dxa"/>
            <w:tcBorders>
              <w:top w:val="nil"/>
              <w:left w:val="nil"/>
              <w:bottom w:val="single" w:color="auto" w:sz="8" w:space="0"/>
              <w:right w:val="single" w:color="auto" w:sz="8" w:space="0"/>
            </w:tcBorders>
            <w:noWrap/>
            <w:vAlign w:val="center"/>
          </w:tcPr>
          <w:p w14:paraId="71F5232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21B00C3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13C1105C">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8" w:space="0"/>
              <w:right w:val="single" w:color="auto" w:sz="8" w:space="0"/>
            </w:tcBorders>
            <w:noWrap/>
            <w:vAlign w:val="center"/>
          </w:tcPr>
          <w:p w14:paraId="7B00D348">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34</w:t>
            </w:r>
          </w:p>
        </w:tc>
        <w:tc>
          <w:tcPr>
            <w:tcW w:w="791" w:type="dxa"/>
            <w:vMerge w:val="continue"/>
            <w:tcBorders>
              <w:top w:val="nil"/>
              <w:left w:val="single" w:color="auto" w:sz="8" w:space="0"/>
              <w:bottom w:val="single" w:color="auto" w:sz="8" w:space="0"/>
              <w:right w:val="single" w:color="auto" w:sz="8" w:space="0"/>
            </w:tcBorders>
            <w:noWrap/>
            <w:vAlign w:val="center"/>
          </w:tcPr>
          <w:p w14:paraId="28F9740A">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nil"/>
              <w:left w:val="nil"/>
              <w:bottom w:val="single" w:color="auto" w:sz="8" w:space="0"/>
              <w:right w:val="single" w:color="auto" w:sz="8" w:space="0"/>
            </w:tcBorders>
            <w:noWrap/>
            <w:vAlign w:val="center"/>
          </w:tcPr>
          <w:p w14:paraId="127E62A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外门</w:t>
            </w:r>
          </w:p>
        </w:tc>
        <w:tc>
          <w:tcPr>
            <w:tcW w:w="902" w:type="dxa"/>
            <w:tcBorders>
              <w:top w:val="nil"/>
              <w:left w:val="nil"/>
              <w:bottom w:val="single" w:color="auto" w:sz="8" w:space="0"/>
              <w:right w:val="single" w:color="auto" w:sz="8" w:space="0"/>
            </w:tcBorders>
            <w:noWrap/>
            <w:vAlign w:val="center"/>
          </w:tcPr>
          <w:p w14:paraId="3295ABF7">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2分</w:t>
            </w:r>
          </w:p>
        </w:tc>
        <w:tc>
          <w:tcPr>
            <w:tcW w:w="2141" w:type="dxa"/>
            <w:tcBorders>
              <w:top w:val="nil"/>
              <w:left w:val="nil"/>
              <w:bottom w:val="single" w:color="auto" w:sz="8" w:space="0"/>
              <w:right w:val="single" w:color="auto" w:sz="8" w:space="0"/>
            </w:tcBorders>
            <w:noWrap/>
            <w:vAlign w:val="center"/>
          </w:tcPr>
          <w:p w14:paraId="6435255C">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color w:val="000000"/>
                <w:sz w:val="24"/>
                <w:szCs w:val="24"/>
              </w:rPr>
              <w:t>无污迹，门镜光洁</w:t>
            </w:r>
          </w:p>
        </w:tc>
        <w:tc>
          <w:tcPr>
            <w:tcW w:w="1009" w:type="dxa"/>
            <w:tcBorders>
              <w:top w:val="nil"/>
              <w:left w:val="nil"/>
              <w:bottom w:val="single" w:color="auto" w:sz="8" w:space="0"/>
              <w:right w:val="single" w:color="auto" w:sz="8" w:space="0"/>
            </w:tcBorders>
            <w:noWrap/>
            <w:vAlign w:val="center"/>
          </w:tcPr>
          <w:p w14:paraId="66B30CF1">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nil"/>
              <w:left w:val="nil"/>
              <w:bottom w:val="single" w:color="auto" w:sz="8" w:space="0"/>
              <w:right w:val="single" w:color="auto" w:sz="8" w:space="0"/>
            </w:tcBorders>
            <w:noWrap/>
            <w:vAlign w:val="center"/>
          </w:tcPr>
          <w:p w14:paraId="7D8FE37E">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r w14:paraId="2B2D672B">
        <w:tblPrEx>
          <w:tblCellMar>
            <w:top w:w="0" w:type="dxa"/>
            <w:left w:w="108" w:type="dxa"/>
            <w:bottom w:w="0" w:type="dxa"/>
            <w:right w:w="108" w:type="dxa"/>
          </w:tblCellMar>
        </w:tblPrEx>
        <w:trPr>
          <w:trHeight w:val="499" w:hRule="atLeast"/>
          <w:jc w:val="center"/>
        </w:trPr>
        <w:tc>
          <w:tcPr>
            <w:tcW w:w="910" w:type="dxa"/>
            <w:tcBorders>
              <w:top w:val="nil"/>
              <w:left w:val="single" w:color="auto" w:sz="8" w:space="0"/>
              <w:bottom w:val="single" w:color="auto" w:sz="4" w:space="0"/>
              <w:right w:val="single" w:color="auto" w:sz="8" w:space="0"/>
            </w:tcBorders>
            <w:noWrap/>
            <w:vAlign w:val="center"/>
          </w:tcPr>
          <w:p w14:paraId="50FBC0A0">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35</w:t>
            </w:r>
          </w:p>
        </w:tc>
        <w:tc>
          <w:tcPr>
            <w:tcW w:w="791" w:type="dxa"/>
            <w:vMerge w:val="restart"/>
            <w:tcBorders>
              <w:top w:val="nil"/>
              <w:left w:val="single" w:color="auto" w:sz="8" w:space="0"/>
              <w:bottom w:val="single" w:color="auto" w:sz="4" w:space="0"/>
              <w:right w:val="single" w:color="auto" w:sz="8" w:space="0"/>
            </w:tcBorders>
            <w:noWrap/>
            <w:vAlign w:val="center"/>
          </w:tcPr>
          <w:p w14:paraId="52FC008B">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公共路面、花坛、垃圾房等</w:t>
            </w:r>
            <w:r>
              <w:rPr>
                <w:rFonts w:hint="eastAsia" w:ascii="宋体" w:hAnsi="宋体" w:eastAsia="宋体" w:cs="宋体"/>
                <w:bCs/>
                <w:sz w:val="24"/>
                <w:szCs w:val="24"/>
              </w:rPr>
              <w:br w:type="textWrapping"/>
            </w:r>
            <w:r>
              <w:rPr>
                <w:rFonts w:hint="eastAsia" w:ascii="宋体" w:hAnsi="宋体" w:eastAsia="宋体" w:cs="宋体"/>
                <w:bCs/>
                <w:sz w:val="24"/>
                <w:szCs w:val="24"/>
              </w:rPr>
              <w:t>26分</w:t>
            </w:r>
          </w:p>
        </w:tc>
        <w:tc>
          <w:tcPr>
            <w:tcW w:w="2552" w:type="dxa"/>
            <w:tcBorders>
              <w:top w:val="nil"/>
              <w:left w:val="nil"/>
              <w:bottom w:val="single" w:color="auto" w:sz="4" w:space="0"/>
              <w:right w:val="single" w:color="auto" w:sz="8" w:space="0"/>
            </w:tcBorders>
            <w:noWrap/>
            <w:vAlign w:val="center"/>
          </w:tcPr>
          <w:p w14:paraId="0A87D2A8">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路面</w:t>
            </w:r>
          </w:p>
        </w:tc>
        <w:tc>
          <w:tcPr>
            <w:tcW w:w="902" w:type="dxa"/>
            <w:tcBorders>
              <w:top w:val="nil"/>
              <w:left w:val="nil"/>
              <w:bottom w:val="single" w:color="auto" w:sz="4" w:space="0"/>
              <w:right w:val="single" w:color="auto" w:sz="8" w:space="0"/>
            </w:tcBorders>
            <w:noWrap/>
            <w:vAlign w:val="center"/>
          </w:tcPr>
          <w:p w14:paraId="04F9D3B3">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8分</w:t>
            </w:r>
          </w:p>
        </w:tc>
        <w:tc>
          <w:tcPr>
            <w:tcW w:w="2141" w:type="dxa"/>
            <w:tcBorders>
              <w:top w:val="nil"/>
              <w:left w:val="nil"/>
              <w:bottom w:val="single" w:color="auto" w:sz="4" w:space="0"/>
              <w:right w:val="single" w:color="auto" w:sz="8" w:space="0"/>
            </w:tcBorders>
            <w:noWrap/>
            <w:vAlign w:val="center"/>
          </w:tcPr>
          <w:p w14:paraId="5D4FBCA2">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sz w:val="24"/>
                <w:szCs w:val="24"/>
              </w:rPr>
              <w:t xml:space="preserve">路面整洁、无污迹、无粘合物、无烟头、无卫生死角等 </w:t>
            </w:r>
          </w:p>
        </w:tc>
        <w:tc>
          <w:tcPr>
            <w:tcW w:w="1009" w:type="dxa"/>
            <w:tcBorders>
              <w:top w:val="nil"/>
              <w:left w:val="nil"/>
              <w:bottom w:val="single" w:color="auto" w:sz="4" w:space="0"/>
              <w:right w:val="single" w:color="auto" w:sz="8" w:space="0"/>
            </w:tcBorders>
            <w:noWrap/>
            <w:vAlign w:val="center"/>
          </w:tcPr>
          <w:p w14:paraId="5089E72A">
            <w:pPr>
              <w:widowControl/>
              <w:adjustRightInd w:val="0"/>
              <w:snapToGrid w:val="0"/>
              <w:spacing w:line="360" w:lineRule="auto"/>
              <w:outlineLvl w:val="2"/>
              <w:rPr>
                <w:rFonts w:hint="eastAsia" w:ascii="宋体" w:hAnsi="宋体" w:eastAsia="宋体" w:cs="宋体"/>
                <w:bCs/>
                <w:sz w:val="24"/>
                <w:szCs w:val="24"/>
              </w:rPr>
            </w:pPr>
          </w:p>
        </w:tc>
        <w:tc>
          <w:tcPr>
            <w:tcW w:w="1249" w:type="dxa"/>
            <w:tcBorders>
              <w:top w:val="nil"/>
              <w:left w:val="nil"/>
              <w:bottom w:val="single" w:color="auto" w:sz="4" w:space="0"/>
              <w:right w:val="single" w:color="auto" w:sz="8" w:space="0"/>
            </w:tcBorders>
            <w:noWrap/>
            <w:vAlign w:val="center"/>
          </w:tcPr>
          <w:p w14:paraId="3057898F">
            <w:pPr>
              <w:widowControl/>
              <w:adjustRightInd w:val="0"/>
              <w:snapToGrid w:val="0"/>
              <w:spacing w:line="360" w:lineRule="auto"/>
              <w:outlineLvl w:val="2"/>
              <w:rPr>
                <w:rFonts w:hint="eastAsia" w:ascii="宋体" w:hAnsi="宋体" w:eastAsia="宋体" w:cs="宋体"/>
                <w:bCs/>
                <w:sz w:val="24"/>
                <w:szCs w:val="24"/>
              </w:rPr>
            </w:pPr>
          </w:p>
        </w:tc>
      </w:tr>
      <w:tr w14:paraId="6942DED5">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32F26488">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36</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072A4442">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29799311">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花坛</w:t>
            </w:r>
          </w:p>
        </w:tc>
        <w:tc>
          <w:tcPr>
            <w:tcW w:w="902" w:type="dxa"/>
            <w:tcBorders>
              <w:top w:val="single" w:color="auto" w:sz="4" w:space="0"/>
              <w:left w:val="single" w:color="auto" w:sz="4" w:space="0"/>
              <w:bottom w:val="single" w:color="auto" w:sz="4" w:space="0"/>
              <w:right w:val="single" w:color="auto" w:sz="4" w:space="0"/>
            </w:tcBorders>
            <w:noWrap/>
            <w:vAlign w:val="center"/>
          </w:tcPr>
          <w:p w14:paraId="47B502CA">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6分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304319AC">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sz w:val="24"/>
                <w:szCs w:val="24"/>
              </w:rPr>
              <w:t>无果皮纸屑</w:t>
            </w:r>
          </w:p>
        </w:tc>
        <w:tc>
          <w:tcPr>
            <w:tcW w:w="1009" w:type="dxa"/>
            <w:tcBorders>
              <w:top w:val="single" w:color="auto" w:sz="4" w:space="0"/>
              <w:left w:val="single" w:color="auto" w:sz="4" w:space="0"/>
              <w:bottom w:val="single" w:color="auto" w:sz="4" w:space="0"/>
              <w:right w:val="single" w:color="auto" w:sz="4" w:space="0"/>
            </w:tcBorders>
            <w:noWrap/>
            <w:vAlign w:val="center"/>
          </w:tcPr>
          <w:p w14:paraId="01B12014">
            <w:pPr>
              <w:widowControl/>
              <w:adjustRightInd w:val="0"/>
              <w:snapToGrid w:val="0"/>
              <w:spacing w:line="360" w:lineRule="auto"/>
              <w:outlineLvl w:val="2"/>
              <w:rPr>
                <w:rFonts w:hint="eastAsia" w:ascii="宋体" w:hAnsi="宋体" w:eastAsia="宋体" w:cs="宋体"/>
                <w:bCs/>
                <w:sz w:val="24"/>
                <w:szCs w:val="24"/>
              </w:rPr>
            </w:pPr>
          </w:p>
        </w:tc>
        <w:tc>
          <w:tcPr>
            <w:tcW w:w="1249" w:type="dxa"/>
            <w:tcBorders>
              <w:top w:val="single" w:color="auto" w:sz="4" w:space="0"/>
              <w:left w:val="single" w:color="auto" w:sz="4" w:space="0"/>
              <w:bottom w:val="single" w:color="auto" w:sz="4" w:space="0"/>
              <w:right w:val="single" w:color="auto" w:sz="4" w:space="0"/>
            </w:tcBorders>
            <w:noWrap/>
            <w:vAlign w:val="center"/>
          </w:tcPr>
          <w:p w14:paraId="2180BAE3">
            <w:pPr>
              <w:widowControl/>
              <w:adjustRightInd w:val="0"/>
              <w:snapToGrid w:val="0"/>
              <w:spacing w:line="360" w:lineRule="auto"/>
              <w:outlineLvl w:val="2"/>
              <w:rPr>
                <w:rFonts w:hint="eastAsia" w:ascii="宋体" w:hAnsi="宋体" w:eastAsia="宋体" w:cs="宋体"/>
                <w:bCs/>
                <w:sz w:val="24"/>
                <w:szCs w:val="24"/>
              </w:rPr>
            </w:pPr>
          </w:p>
        </w:tc>
      </w:tr>
      <w:tr w14:paraId="49CE74B6">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8" w:space="0"/>
              <w:bottom w:val="single" w:color="auto" w:sz="4" w:space="0"/>
              <w:right w:val="single" w:color="auto" w:sz="8" w:space="0"/>
            </w:tcBorders>
            <w:noWrap/>
            <w:vAlign w:val="center"/>
          </w:tcPr>
          <w:p w14:paraId="7571DAF6">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37</w:t>
            </w:r>
          </w:p>
        </w:tc>
        <w:tc>
          <w:tcPr>
            <w:tcW w:w="791" w:type="dxa"/>
            <w:vMerge w:val="continue"/>
            <w:tcBorders>
              <w:top w:val="single" w:color="auto" w:sz="4" w:space="0"/>
              <w:left w:val="single" w:color="auto" w:sz="8" w:space="0"/>
              <w:bottom w:val="single" w:color="auto" w:sz="4" w:space="0"/>
              <w:right w:val="single" w:color="auto" w:sz="8" w:space="0"/>
            </w:tcBorders>
            <w:noWrap/>
            <w:vAlign w:val="center"/>
          </w:tcPr>
          <w:p w14:paraId="4208B2C4">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nil"/>
              <w:bottom w:val="single" w:color="auto" w:sz="4" w:space="0"/>
              <w:right w:val="single" w:color="auto" w:sz="8" w:space="0"/>
            </w:tcBorders>
            <w:noWrap/>
            <w:vAlign w:val="center"/>
          </w:tcPr>
          <w:p w14:paraId="22D71DA9">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公共垃圾箱</w:t>
            </w:r>
          </w:p>
        </w:tc>
        <w:tc>
          <w:tcPr>
            <w:tcW w:w="902" w:type="dxa"/>
            <w:tcBorders>
              <w:top w:val="single" w:color="auto" w:sz="4" w:space="0"/>
              <w:left w:val="nil"/>
              <w:bottom w:val="single" w:color="auto" w:sz="4" w:space="0"/>
              <w:right w:val="single" w:color="auto" w:sz="8" w:space="0"/>
            </w:tcBorders>
            <w:noWrap/>
            <w:vAlign w:val="center"/>
          </w:tcPr>
          <w:p w14:paraId="271D9330">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6分</w:t>
            </w:r>
          </w:p>
        </w:tc>
        <w:tc>
          <w:tcPr>
            <w:tcW w:w="2141" w:type="dxa"/>
            <w:tcBorders>
              <w:top w:val="single" w:color="auto" w:sz="4" w:space="0"/>
              <w:left w:val="nil"/>
              <w:bottom w:val="single" w:color="auto" w:sz="4" w:space="0"/>
              <w:right w:val="single" w:color="auto" w:sz="8" w:space="0"/>
            </w:tcBorders>
            <w:noWrap/>
            <w:vAlign w:val="center"/>
          </w:tcPr>
          <w:p w14:paraId="5988637E">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sz w:val="24"/>
                <w:szCs w:val="24"/>
              </w:rPr>
              <w:t>垃圾及时清理装袋、垃圾桶表面无污迹、无异味</w:t>
            </w:r>
          </w:p>
        </w:tc>
        <w:tc>
          <w:tcPr>
            <w:tcW w:w="1009" w:type="dxa"/>
            <w:tcBorders>
              <w:top w:val="single" w:color="auto" w:sz="4" w:space="0"/>
              <w:left w:val="nil"/>
              <w:bottom w:val="single" w:color="auto" w:sz="4" w:space="0"/>
              <w:right w:val="single" w:color="auto" w:sz="8" w:space="0"/>
            </w:tcBorders>
            <w:noWrap/>
            <w:vAlign w:val="center"/>
          </w:tcPr>
          <w:p w14:paraId="4424A277">
            <w:pPr>
              <w:widowControl/>
              <w:adjustRightInd w:val="0"/>
              <w:snapToGrid w:val="0"/>
              <w:spacing w:line="360" w:lineRule="auto"/>
              <w:outlineLvl w:val="2"/>
              <w:rPr>
                <w:rFonts w:hint="eastAsia" w:ascii="宋体" w:hAnsi="宋体" w:eastAsia="宋体" w:cs="宋体"/>
                <w:bCs/>
                <w:sz w:val="24"/>
                <w:szCs w:val="24"/>
              </w:rPr>
            </w:pPr>
          </w:p>
        </w:tc>
        <w:tc>
          <w:tcPr>
            <w:tcW w:w="1249" w:type="dxa"/>
            <w:tcBorders>
              <w:top w:val="single" w:color="auto" w:sz="4" w:space="0"/>
              <w:left w:val="nil"/>
              <w:bottom w:val="single" w:color="auto" w:sz="4" w:space="0"/>
              <w:right w:val="single" w:color="auto" w:sz="8" w:space="0"/>
            </w:tcBorders>
            <w:noWrap/>
            <w:vAlign w:val="center"/>
          </w:tcPr>
          <w:p w14:paraId="0AA2AE5D">
            <w:pPr>
              <w:widowControl/>
              <w:adjustRightInd w:val="0"/>
              <w:snapToGrid w:val="0"/>
              <w:spacing w:line="360" w:lineRule="auto"/>
              <w:outlineLvl w:val="2"/>
              <w:rPr>
                <w:rFonts w:hint="eastAsia" w:ascii="宋体" w:hAnsi="宋体" w:eastAsia="宋体" w:cs="宋体"/>
                <w:bCs/>
                <w:sz w:val="24"/>
                <w:szCs w:val="24"/>
              </w:rPr>
            </w:pPr>
          </w:p>
        </w:tc>
      </w:tr>
      <w:tr w14:paraId="7420050F">
        <w:tblPrEx>
          <w:tblCellMar>
            <w:top w:w="0" w:type="dxa"/>
            <w:left w:w="108" w:type="dxa"/>
            <w:bottom w:w="0" w:type="dxa"/>
            <w:right w:w="108" w:type="dxa"/>
          </w:tblCellMar>
        </w:tblPrEx>
        <w:trPr>
          <w:trHeight w:val="499" w:hRule="atLeast"/>
          <w:jc w:val="center"/>
        </w:trPr>
        <w:tc>
          <w:tcPr>
            <w:tcW w:w="910" w:type="dxa"/>
            <w:tcBorders>
              <w:top w:val="single" w:color="auto" w:sz="4" w:space="0"/>
              <w:left w:val="single" w:color="auto" w:sz="4" w:space="0"/>
              <w:bottom w:val="single" w:color="auto" w:sz="4" w:space="0"/>
              <w:right w:val="single" w:color="auto" w:sz="4" w:space="0"/>
            </w:tcBorders>
            <w:noWrap/>
            <w:vAlign w:val="center"/>
          </w:tcPr>
          <w:p w14:paraId="789FDA4D">
            <w:pPr>
              <w:widowControl/>
              <w:adjustRightInd w:val="0"/>
              <w:snapToGrid w:val="0"/>
              <w:spacing w:line="360" w:lineRule="auto"/>
              <w:jc w:val="center"/>
              <w:outlineLvl w:val="2"/>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38</w:t>
            </w:r>
          </w:p>
        </w:tc>
        <w:tc>
          <w:tcPr>
            <w:tcW w:w="791" w:type="dxa"/>
            <w:vMerge w:val="continue"/>
            <w:tcBorders>
              <w:top w:val="single" w:color="auto" w:sz="4" w:space="0"/>
              <w:left w:val="single" w:color="auto" w:sz="4" w:space="0"/>
              <w:bottom w:val="single" w:color="auto" w:sz="4" w:space="0"/>
              <w:right w:val="single" w:color="auto" w:sz="4" w:space="0"/>
            </w:tcBorders>
            <w:noWrap/>
            <w:vAlign w:val="center"/>
          </w:tcPr>
          <w:p w14:paraId="403C9F0A">
            <w:pPr>
              <w:widowControl/>
              <w:adjustRightInd w:val="0"/>
              <w:snapToGrid w:val="0"/>
              <w:spacing w:line="360" w:lineRule="auto"/>
              <w:jc w:val="center"/>
              <w:outlineLvl w:val="2"/>
              <w:rPr>
                <w:rFonts w:hint="eastAsia" w:ascii="宋体" w:hAnsi="宋体" w:eastAsia="宋体" w:cs="宋体"/>
                <w:bCs/>
                <w:sz w:val="24"/>
                <w:szCs w:val="24"/>
              </w:rPr>
            </w:pPr>
          </w:p>
        </w:tc>
        <w:tc>
          <w:tcPr>
            <w:tcW w:w="2552" w:type="dxa"/>
            <w:tcBorders>
              <w:top w:val="single" w:color="auto" w:sz="4" w:space="0"/>
              <w:left w:val="single" w:color="auto" w:sz="4" w:space="0"/>
              <w:bottom w:val="single" w:color="auto" w:sz="4" w:space="0"/>
              <w:right w:val="single" w:color="auto" w:sz="4" w:space="0"/>
            </w:tcBorders>
            <w:noWrap/>
            <w:vAlign w:val="center"/>
          </w:tcPr>
          <w:p w14:paraId="096A1D37">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生活、医疗废物</w:t>
            </w:r>
          </w:p>
        </w:tc>
        <w:tc>
          <w:tcPr>
            <w:tcW w:w="902" w:type="dxa"/>
            <w:tcBorders>
              <w:top w:val="single" w:color="auto" w:sz="4" w:space="0"/>
              <w:left w:val="single" w:color="auto" w:sz="4" w:space="0"/>
              <w:bottom w:val="single" w:color="auto" w:sz="4" w:space="0"/>
              <w:right w:val="single" w:color="auto" w:sz="4" w:space="0"/>
            </w:tcBorders>
            <w:noWrap/>
            <w:vAlign w:val="center"/>
          </w:tcPr>
          <w:p w14:paraId="54CECCF3">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6分</w:t>
            </w:r>
          </w:p>
        </w:tc>
        <w:tc>
          <w:tcPr>
            <w:tcW w:w="2141" w:type="dxa"/>
            <w:tcBorders>
              <w:top w:val="single" w:color="auto" w:sz="4" w:space="0"/>
              <w:left w:val="single" w:color="auto" w:sz="4" w:space="0"/>
              <w:bottom w:val="single" w:color="auto" w:sz="4" w:space="0"/>
              <w:right w:val="single" w:color="auto" w:sz="4" w:space="0"/>
            </w:tcBorders>
            <w:noWrap/>
            <w:vAlign w:val="center"/>
          </w:tcPr>
          <w:p w14:paraId="414CC7F8">
            <w:pPr>
              <w:widowControl/>
              <w:adjustRightInd w:val="0"/>
              <w:snapToGrid w:val="0"/>
              <w:spacing w:line="360" w:lineRule="auto"/>
              <w:outlineLvl w:val="2"/>
              <w:rPr>
                <w:rFonts w:hint="eastAsia" w:ascii="宋体" w:hAnsi="宋体" w:eastAsia="宋体" w:cs="宋体"/>
                <w:bCs/>
                <w:color w:val="000000"/>
                <w:sz w:val="24"/>
                <w:szCs w:val="24"/>
              </w:rPr>
            </w:pPr>
            <w:r>
              <w:rPr>
                <w:rFonts w:hint="eastAsia" w:ascii="宋体" w:hAnsi="宋体" w:eastAsia="宋体" w:cs="宋体"/>
                <w:bCs/>
                <w:sz w:val="24"/>
                <w:szCs w:val="24"/>
              </w:rPr>
              <w:t>医疗垃圾和生活垃圾分开堆放、垃圾房保持干净、无异味、垃圾收走后及时清理垃圾房</w:t>
            </w:r>
          </w:p>
        </w:tc>
        <w:tc>
          <w:tcPr>
            <w:tcW w:w="1009" w:type="dxa"/>
            <w:tcBorders>
              <w:top w:val="single" w:color="auto" w:sz="4" w:space="0"/>
              <w:left w:val="single" w:color="auto" w:sz="4" w:space="0"/>
              <w:bottom w:val="single" w:color="auto" w:sz="4" w:space="0"/>
              <w:right w:val="single" w:color="auto" w:sz="4" w:space="0"/>
            </w:tcBorders>
            <w:noWrap/>
            <w:vAlign w:val="center"/>
          </w:tcPr>
          <w:p w14:paraId="75DC8F66">
            <w:pPr>
              <w:widowControl/>
              <w:adjustRightInd w:val="0"/>
              <w:snapToGrid w:val="0"/>
              <w:spacing w:line="360" w:lineRule="auto"/>
              <w:outlineLvl w:val="2"/>
              <w:rPr>
                <w:rFonts w:hint="eastAsia" w:ascii="宋体" w:hAnsi="宋体" w:eastAsia="宋体" w:cs="宋体"/>
                <w:bCs/>
                <w:sz w:val="24"/>
                <w:szCs w:val="24"/>
              </w:rPr>
            </w:pPr>
          </w:p>
        </w:tc>
        <w:tc>
          <w:tcPr>
            <w:tcW w:w="1249" w:type="dxa"/>
            <w:tcBorders>
              <w:top w:val="single" w:color="auto" w:sz="4" w:space="0"/>
              <w:left w:val="single" w:color="auto" w:sz="4" w:space="0"/>
              <w:bottom w:val="single" w:color="auto" w:sz="4" w:space="0"/>
              <w:right w:val="single" w:color="auto" w:sz="4" w:space="0"/>
            </w:tcBorders>
            <w:noWrap/>
            <w:vAlign w:val="center"/>
          </w:tcPr>
          <w:p w14:paraId="04C50D73">
            <w:pPr>
              <w:widowControl/>
              <w:adjustRightInd w:val="0"/>
              <w:snapToGrid w:val="0"/>
              <w:spacing w:line="360" w:lineRule="auto"/>
              <w:outlineLvl w:val="2"/>
              <w:rPr>
                <w:rFonts w:hint="eastAsia" w:ascii="宋体" w:hAnsi="宋体" w:eastAsia="宋体" w:cs="宋体"/>
                <w:bCs/>
                <w:sz w:val="24"/>
                <w:szCs w:val="24"/>
              </w:rPr>
            </w:pPr>
          </w:p>
        </w:tc>
      </w:tr>
      <w:tr w14:paraId="4AD71A1B">
        <w:tblPrEx>
          <w:tblCellMar>
            <w:top w:w="0" w:type="dxa"/>
            <w:left w:w="108" w:type="dxa"/>
            <w:bottom w:w="0" w:type="dxa"/>
            <w:right w:w="108" w:type="dxa"/>
          </w:tblCellMar>
        </w:tblPrEx>
        <w:trPr>
          <w:trHeight w:val="499" w:hRule="atLeast"/>
          <w:jc w:val="center"/>
        </w:trPr>
        <w:tc>
          <w:tcPr>
            <w:tcW w:w="7296" w:type="dxa"/>
            <w:gridSpan w:val="5"/>
            <w:tcBorders>
              <w:top w:val="single" w:color="auto" w:sz="4" w:space="0"/>
              <w:left w:val="single" w:color="auto" w:sz="8" w:space="0"/>
              <w:bottom w:val="single" w:color="auto" w:sz="8" w:space="0"/>
              <w:right w:val="single" w:color="auto" w:sz="8" w:space="0"/>
            </w:tcBorders>
            <w:noWrap/>
            <w:vAlign w:val="center"/>
          </w:tcPr>
          <w:p w14:paraId="04F57847">
            <w:pPr>
              <w:widowControl/>
              <w:adjustRightInd w:val="0"/>
              <w:snapToGrid w:val="0"/>
              <w:spacing w:line="360" w:lineRule="auto"/>
              <w:jc w:val="center"/>
              <w:outlineLvl w:val="2"/>
              <w:rPr>
                <w:rFonts w:hint="eastAsia" w:ascii="宋体" w:hAnsi="宋体" w:eastAsia="宋体" w:cs="宋体"/>
                <w:bCs/>
                <w:sz w:val="24"/>
                <w:szCs w:val="24"/>
              </w:rPr>
            </w:pPr>
            <w:r>
              <w:rPr>
                <w:rFonts w:hint="eastAsia" w:ascii="宋体" w:hAnsi="宋体" w:eastAsia="宋体" w:cs="宋体"/>
                <w:bCs/>
                <w:sz w:val="24"/>
                <w:szCs w:val="24"/>
              </w:rPr>
              <w:t>总 分</w:t>
            </w:r>
          </w:p>
        </w:tc>
        <w:tc>
          <w:tcPr>
            <w:tcW w:w="1009" w:type="dxa"/>
            <w:tcBorders>
              <w:top w:val="single" w:color="auto" w:sz="4" w:space="0"/>
              <w:left w:val="nil"/>
              <w:bottom w:val="single" w:color="auto" w:sz="8" w:space="0"/>
              <w:right w:val="single" w:color="auto" w:sz="8" w:space="0"/>
            </w:tcBorders>
            <w:noWrap/>
            <w:vAlign w:val="center"/>
          </w:tcPr>
          <w:p w14:paraId="299705C4">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c>
          <w:tcPr>
            <w:tcW w:w="1249" w:type="dxa"/>
            <w:tcBorders>
              <w:top w:val="single" w:color="auto" w:sz="4" w:space="0"/>
              <w:left w:val="nil"/>
              <w:bottom w:val="single" w:color="auto" w:sz="8" w:space="0"/>
              <w:right w:val="single" w:color="auto" w:sz="8" w:space="0"/>
            </w:tcBorders>
            <w:noWrap/>
            <w:vAlign w:val="center"/>
          </w:tcPr>
          <w:p w14:paraId="5DFBCB5B">
            <w:pPr>
              <w:widowControl/>
              <w:adjustRightInd w:val="0"/>
              <w:snapToGrid w:val="0"/>
              <w:spacing w:line="360" w:lineRule="auto"/>
              <w:outlineLvl w:val="2"/>
              <w:rPr>
                <w:rFonts w:hint="eastAsia" w:ascii="宋体" w:hAnsi="宋体" w:eastAsia="宋体" w:cs="宋体"/>
                <w:bCs/>
                <w:sz w:val="24"/>
                <w:szCs w:val="24"/>
              </w:rPr>
            </w:pPr>
            <w:r>
              <w:rPr>
                <w:rFonts w:hint="eastAsia" w:ascii="宋体" w:hAnsi="宋体" w:eastAsia="宋体" w:cs="宋体"/>
                <w:bCs/>
                <w:sz w:val="24"/>
                <w:szCs w:val="24"/>
              </w:rPr>
              <w:t>　</w:t>
            </w:r>
          </w:p>
        </w:tc>
      </w:tr>
    </w:tbl>
    <w:p w14:paraId="714A8E58">
      <w:pPr>
        <w:pStyle w:val="14"/>
        <w:tabs>
          <w:tab w:val="left" w:pos="1496"/>
        </w:tabs>
        <w:adjustRightInd w:val="0"/>
        <w:snapToGrid w:val="0"/>
        <w:spacing w:line="360" w:lineRule="auto"/>
        <w:ind w:left="0" w:leftChars="0" w:firstLine="0" w:firstLineChars="0"/>
        <w:jc w:val="both"/>
        <w:outlineLvl w:val="2"/>
        <w:rPr>
          <w:rFonts w:hint="eastAsia" w:ascii="宋体" w:hAnsi="宋体" w:eastAsia="宋体" w:cs="宋体"/>
          <w:b/>
          <w:sz w:val="24"/>
          <w:szCs w:val="24"/>
          <w:lang w:val="en-US" w:eastAsia="zh-CN"/>
        </w:rPr>
      </w:pPr>
    </w:p>
    <w:p w14:paraId="2D28C34B">
      <w:pPr>
        <w:pStyle w:val="14"/>
        <w:tabs>
          <w:tab w:val="left" w:pos="1496"/>
        </w:tabs>
        <w:adjustRightInd w:val="0"/>
        <w:snapToGrid w:val="0"/>
        <w:spacing w:line="360" w:lineRule="auto"/>
        <w:ind w:left="0" w:firstLine="482" w:firstLineChars="200"/>
        <w:jc w:val="center"/>
        <w:outlineLvl w:val="2"/>
        <w:rPr>
          <w:rFonts w:hint="eastAsia" w:ascii="宋体" w:hAnsi="宋体" w:eastAsia="宋体" w:cs="宋体"/>
          <w:b/>
          <w:sz w:val="24"/>
          <w:szCs w:val="24"/>
        </w:rPr>
      </w:pPr>
      <w:r>
        <w:rPr>
          <w:rFonts w:hint="eastAsia" w:ascii="宋体" w:hAnsi="宋体" w:eastAsia="宋体" w:cs="宋体"/>
          <w:b/>
          <w:sz w:val="24"/>
          <w:szCs w:val="24"/>
          <w:lang w:val="en-US" w:eastAsia="zh-CN"/>
        </w:rPr>
        <w:t>4.2</w:t>
      </w:r>
      <w:r>
        <w:rPr>
          <w:rFonts w:hint="eastAsia" w:ascii="宋体" w:hAnsi="宋体" w:eastAsia="宋体" w:cs="宋体"/>
          <w:b/>
          <w:sz w:val="24"/>
          <w:szCs w:val="24"/>
          <w:lang w:eastAsia="zh-CN"/>
        </w:rPr>
        <w:t>病区</w:t>
      </w:r>
      <w:r>
        <w:rPr>
          <w:rFonts w:hint="eastAsia" w:ascii="宋体" w:hAnsi="宋体" w:eastAsia="宋体" w:cs="宋体"/>
          <w:b/>
          <w:sz w:val="24"/>
          <w:szCs w:val="24"/>
        </w:rPr>
        <w:t>保洁工作质量考核表</w:t>
      </w:r>
    </w:p>
    <w:p w14:paraId="4EE336B4">
      <w:pPr>
        <w:pStyle w:val="14"/>
        <w:tabs>
          <w:tab w:val="left" w:pos="1496"/>
        </w:tabs>
        <w:adjustRightInd w:val="0"/>
        <w:snapToGrid w:val="0"/>
        <w:spacing w:line="360" w:lineRule="auto"/>
        <w:ind w:left="0" w:firstLineChars="200"/>
        <w:outlineLvl w:val="2"/>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 xml:space="preserve">                                  科室：        日期：</w:t>
      </w:r>
    </w:p>
    <w:tbl>
      <w:tblPr>
        <w:tblStyle w:val="11"/>
        <w:tblW w:w="9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2121"/>
        <w:gridCol w:w="491"/>
        <w:gridCol w:w="796"/>
        <w:gridCol w:w="643"/>
        <w:gridCol w:w="796"/>
        <w:gridCol w:w="491"/>
        <w:gridCol w:w="796"/>
        <w:gridCol w:w="643"/>
        <w:gridCol w:w="643"/>
        <w:gridCol w:w="491"/>
        <w:gridCol w:w="919"/>
        <w:gridCol w:w="771"/>
      </w:tblGrid>
      <w:tr w14:paraId="344D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2121" w:type="dxa"/>
            <w:noWrap w:val="0"/>
            <w:vAlign w:val="center"/>
          </w:tcPr>
          <w:p w14:paraId="2AB5B95B">
            <w:pPr>
              <w:snapToGrid w:val="0"/>
              <w:jc w:val="center"/>
              <w:rPr>
                <w:rFonts w:hint="eastAsia" w:ascii="宋体" w:hAnsi="宋体" w:eastAsia="宋体" w:cs="宋体"/>
                <w:b/>
                <w:sz w:val="24"/>
                <w:szCs w:val="24"/>
                <w:vertAlign w:val="baseline"/>
                <w:lang w:val="en-US" w:eastAsia="zh-CN"/>
              </w:rPr>
            </w:pPr>
            <w:r>
              <w:rPr>
                <w:rFonts w:hint="eastAsia" w:ascii="宋体" w:hAnsi="宋体" w:eastAsia="宋体" w:cs="宋体"/>
                <w:b/>
                <w:sz w:val="24"/>
                <w:szCs w:val="24"/>
                <w:vertAlign w:val="baseline"/>
                <w:lang w:val="en-US" w:eastAsia="zh-CN"/>
              </w:rPr>
              <w:t xml:space="preserve">  </w:t>
            </w:r>
          </w:p>
        </w:tc>
        <w:tc>
          <w:tcPr>
            <w:tcW w:w="491" w:type="dxa"/>
            <w:noWrap w:val="0"/>
            <w:vAlign w:val="center"/>
          </w:tcPr>
          <w:p w14:paraId="0DFC4AAE">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sz w:val="24"/>
                <w:szCs w:val="24"/>
                <w:lang w:eastAsia="zh-CN"/>
              </w:rPr>
              <w:t>门窗</w:t>
            </w:r>
          </w:p>
        </w:tc>
        <w:tc>
          <w:tcPr>
            <w:tcW w:w="796" w:type="dxa"/>
            <w:noWrap w:val="0"/>
            <w:vAlign w:val="center"/>
          </w:tcPr>
          <w:p w14:paraId="080A6E23">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sz w:val="24"/>
                <w:szCs w:val="24"/>
                <w:lang w:eastAsia="zh-CN"/>
              </w:rPr>
              <w:t>台面墙面</w:t>
            </w:r>
          </w:p>
        </w:tc>
        <w:tc>
          <w:tcPr>
            <w:tcW w:w="643" w:type="dxa"/>
            <w:noWrap w:val="0"/>
            <w:vAlign w:val="center"/>
          </w:tcPr>
          <w:p w14:paraId="295BDA6A">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kern w:val="2"/>
                <w:sz w:val="24"/>
                <w:szCs w:val="24"/>
                <w:lang w:val="en-US" w:eastAsia="zh-CN" w:bidi="ar-SA"/>
              </w:rPr>
              <w:t>垃圾桶</w:t>
            </w:r>
          </w:p>
        </w:tc>
        <w:tc>
          <w:tcPr>
            <w:tcW w:w="796" w:type="dxa"/>
            <w:noWrap w:val="0"/>
            <w:vAlign w:val="center"/>
          </w:tcPr>
          <w:p w14:paraId="718F71F5">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sz w:val="24"/>
                <w:szCs w:val="24"/>
                <w:lang w:eastAsia="zh-CN"/>
              </w:rPr>
              <w:t>烟蒂垃圾</w:t>
            </w:r>
          </w:p>
        </w:tc>
        <w:tc>
          <w:tcPr>
            <w:tcW w:w="491" w:type="dxa"/>
            <w:noWrap w:val="0"/>
            <w:vAlign w:val="center"/>
          </w:tcPr>
          <w:p w14:paraId="1AE96E8A">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sz w:val="24"/>
                <w:szCs w:val="24"/>
                <w:lang w:eastAsia="zh-CN"/>
              </w:rPr>
              <w:t>水渍</w:t>
            </w:r>
          </w:p>
        </w:tc>
        <w:tc>
          <w:tcPr>
            <w:tcW w:w="796" w:type="dxa"/>
            <w:noWrap w:val="0"/>
            <w:vAlign w:val="center"/>
          </w:tcPr>
          <w:p w14:paraId="3CB840A4">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kern w:val="2"/>
                <w:sz w:val="24"/>
                <w:szCs w:val="24"/>
                <w:lang w:val="en-US" w:eastAsia="zh-CN" w:bidi="ar-SA"/>
              </w:rPr>
              <w:t>家具设备</w:t>
            </w:r>
          </w:p>
        </w:tc>
        <w:tc>
          <w:tcPr>
            <w:tcW w:w="643" w:type="dxa"/>
            <w:noWrap w:val="0"/>
            <w:vAlign w:val="center"/>
          </w:tcPr>
          <w:p w14:paraId="018DE03D">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kern w:val="2"/>
                <w:sz w:val="24"/>
                <w:szCs w:val="24"/>
                <w:lang w:val="en-US" w:eastAsia="zh-CN" w:bidi="ar-SA"/>
              </w:rPr>
              <w:t>管道井</w:t>
            </w:r>
          </w:p>
        </w:tc>
        <w:tc>
          <w:tcPr>
            <w:tcW w:w="643" w:type="dxa"/>
            <w:noWrap w:val="0"/>
            <w:vAlign w:val="center"/>
          </w:tcPr>
          <w:p w14:paraId="109780D8">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kern w:val="2"/>
                <w:sz w:val="24"/>
                <w:szCs w:val="24"/>
                <w:lang w:val="en-US" w:eastAsia="zh-CN" w:bidi="ar-SA"/>
              </w:rPr>
              <w:t>排风口</w:t>
            </w:r>
          </w:p>
        </w:tc>
        <w:tc>
          <w:tcPr>
            <w:tcW w:w="491" w:type="dxa"/>
            <w:noWrap w:val="0"/>
            <w:vAlign w:val="center"/>
          </w:tcPr>
          <w:p w14:paraId="7C348BE8">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kern w:val="2"/>
                <w:sz w:val="24"/>
                <w:szCs w:val="24"/>
                <w:lang w:val="en-US" w:eastAsia="zh-CN" w:bidi="ar-SA"/>
              </w:rPr>
              <w:t>气味</w:t>
            </w:r>
          </w:p>
        </w:tc>
        <w:tc>
          <w:tcPr>
            <w:tcW w:w="919" w:type="dxa"/>
            <w:noWrap w:val="0"/>
            <w:vAlign w:val="center"/>
          </w:tcPr>
          <w:p w14:paraId="167A66DC">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kern w:val="2"/>
                <w:sz w:val="24"/>
                <w:szCs w:val="24"/>
                <w:lang w:val="en-US" w:eastAsia="zh-CN" w:bidi="ar-SA"/>
              </w:rPr>
              <w:t>设备报修及时</w:t>
            </w:r>
          </w:p>
        </w:tc>
        <w:tc>
          <w:tcPr>
            <w:tcW w:w="771" w:type="dxa"/>
            <w:noWrap w:val="0"/>
            <w:vAlign w:val="center"/>
          </w:tcPr>
          <w:p w14:paraId="210497B6">
            <w:pPr>
              <w:snapToGrid w:val="0"/>
              <w:jc w:val="center"/>
              <w:rPr>
                <w:rFonts w:hint="eastAsia" w:ascii="宋体" w:hAnsi="宋体" w:eastAsia="宋体" w:cs="宋体"/>
                <w:b/>
                <w:i w:val="0"/>
                <w:iCs w:val="0"/>
                <w:kern w:val="2"/>
                <w:sz w:val="24"/>
                <w:szCs w:val="24"/>
                <w:lang w:val="en-US" w:eastAsia="zh-CN" w:bidi="ar-SA"/>
              </w:rPr>
            </w:pPr>
            <w:r>
              <w:rPr>
                <w:rFonts w:hint="eastAsia" w:ascii="宋体" w:hAnsi="宋体" w:eastAsia="宋体" w:cs="宋体"/>
                <w:b/>
                <w:i w:val="0"/>
                <w:iCs w:val="0"/>
                <w:kern w:val="2"/>
                <w:sz w:val="24"/>
                <w:szCs w:val="24"/>
                <w:lang w:val="en-US" w:eastAsia="zh-CN" w:bidi="ar-SA"/>
              </w:rPr>
              <w:t>得分</w:t>
            </w:r>
          </w:p>
        </w:tc>
      </w:tr>
      <w:tr w14:paraId="48A9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467D87A6">
            <w:pPr>
              <w:snapToGrid w:val="0"/>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lang w:eastAsia="zh-CN"/>
              </w:rPr>
              <w:t>晾晒区（</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3AFAFB19">
            <w:pPr>
              <w:snapToGrid w:val="0"/>
              <w:jc w:val="center"/>
              <w:rPr>
                <w:rFonts w:hint="eastAsia" w:ascii="宋体" w:hAnsi="宋体" w:eastAsia="宋体" w:cs="宋体"/>
                <w:sz w:val="24"/>
                <w:szCs w:val="24"/>
                <w:vertAlign w:val="baseline"/>
              </w:rPr>
            </w:pPr>
          </w:p>
        </w:tc>
        <w:tc>
          <w:tcPr>
            <w:tcW w:w="796" w:type="dxa"/>
            <w:noWrap w:val="0"/>
            <w:vAlign w:val="center"/>
          </w:tcPr>
          <w:p w14:paraId="28AB4113">
            <w:pPr>
              <w:snapToGrid w:val="0"/>
              <w:jc w:val="center"/>
              <w:rPr>
                <w:rFonts w:hint="eastAsia" w:ascii="宋体" w:hAnsi="宋体" w:eastAsia="宋体" w:cs="宋体"/>
                <w:sz w:val="24"/>
                <w:szCs w:val="24"/>
                <w:vertAlign w:val="baseline"/>
              </w:rPr>
            </w:pPr>
          </w:p>
        </w:tc>
        <w:tc>
          <w:tcPr>
            <w:tcW w:w="643" w:type="dxa"/>
            <w:noWrap w:val="0"/>
            <w:vAlign w:val="center"/>
          </w:tcPr>
          <w:p w14:paraId="799E33D5">
            <w:pPr>
              <w:snapToGrid w:val="0"/>
              <w:jc w:val="center"/>
              <w:rPr>
                <w:rFonts w:hint="eastAsia" w:ascii="宋体" w:hAnsi="宋体" w:eastAsia="宋体" w:cs="宋体"/>
                <w:sz w:val="24"/>
                <w:szCs w:val="24"/>
                <w:vertAlign w:val="baseline"/>
              </w:rPr>
            </w:pPr>
          </w:p>
        </w:tc>
        <w:tc>
          <w:tcPr>
            <w:tcW w:w="796" w:type="dxa"/>
            <w:noWrap w:val="0"/>
            <w:vAlign w:val="center"/>
          </w:tcPr>
          <w:p w14:paraId="211AA01C">
            <w:pPr>
              <w:snapToGrid w:val="0"/>
              <w:jc w:val="center"/>
              <w:rPr>
                <w:rFonts w:hint="eastAsia" w:ascii="宋体" w:hAnsi="宋体" w:eastAsia="宋体" w:cs="宋体"/>
                <w:sz w:val="24"/>
                <w:szCs w:val="24"/>
                <w:vertAlign w:val="baseline"/>
              </w:rPr>
            </w:pPr>
          </w:p>
        </w:tc>
        <w:tc>
          <w:tcPr>
            <w:tcW w:w="491" w:type="dxa"/>
            <w:noWrap w:val="0"/>
            <w:vAlign w:val="center"/>
          </w:tcPr>
          <w:p w14:paraId="67648C92">
            <w:pPr>
              <w:snapToGrid w:val="0"/>
              <w:jc w:val="center"/>
              <w:rPr>
                <w:rFonts w:hint="eastAsia" w:ascii="宋体" w:hAnsi="宋体" w:eastAsia="宋体" w:cs="宋体"/>
                <w:sz w:val="24"/>
                <w:szCs w:val="24"/>
                <w:vertAlign w:val="baseline"/>
              </w:rPr>
            </w:pPr>
          </w:p>
        </w:tc>
        <w:tc>
          <w:tcPr>
            <w:tcW w:w="796" w:type="dxa"/>
            <w:noWrap w:val="0"/>
            <w:vAlign w:val="center"/>
          </w:tcPr>
          <w:p w14:paraId="425BC4B9">
            <w:pPr>
              <w:snapToGrid w:val="0"/>
              <w:jc w:val="center"/>
              <w:rPr>
                <w:rFonts w:hint="eastAsia" w:ascii="宋体" w:hAnsi="宋体" w:eastAsia="宋体" w:cs="宋体"/>
                <w:sz w:val="24"/>
                <w:szCs w:val="24"/>
                <w:vertAlign w:val="baseline"/>
              </w:rPr>
            </w:pPr>
          </w:p>
        </w:tc>
        <w:tc>
          <w:tcPr>
            <w:tcW w:w="643" w:type="dxa"/>
            <w:noWrap w:val="0"/>
            <w:vAlign w:val="center"/>
          </w:tcPr>
          <w:p w14:paraId="6B47EAFC">
            <w:pPr>
              <w:snapToGrid w:val="0"/>
              <w:jc w:val="center"/>
              <w:rPr>
                <w:rFonts w:hint="eastAsia" w:ascii="宋体" w:hAnsi="宋体" w:eastAsia="宋体" w:cs="宋体"/>
                <w:sz w:val="24"/>
                <w:szCs w:val="24"/>
                <w:vertAlign w:val="baseline"/>
              </w:rPr>
            </w:pPr>
          </w:p>
        </w:tc>
        <w:tc>
          <w:tcPr>
            <w:tcW w:w="643" w:type="dxa"/>
            <w:noWrap w:val="0"/>
            <w:vAlign w:val="center"/>
          </w:tcPr>
          <w:p w14:paraId="6914CDE5">
            <w:pPr>
              <w:snapToGrid w:val="0"/>
              <w:jc w:val="center"/>
              <w:rPr>
                <w:rFonts w:hint="eastAsia" w:ascii="宋体" w:hAnsi="宋体" w:eastAsia="宋体" w:cs="宋体"/>
                <w:sz w:val="24"/>
                <w:szCs w:val="24"/>
                <w:vertAlign w:val="baseline"/>
              </w:rPr>
            </w:pPr>
          </w:p>
        </w:tc>
        <w:tc>
          <w:tcPr>
            <w:tcW w:w="491" w:type="dxa"/>
            <w:noWrap w:val="0"/>
            <w:vAlign w:val="center"/>
          </w:tcPr>
          <w:p w14:paraId="74C2809B">
            <w:pPr>
              <w:snapToGrid w:val="0"/>
              <w:jc w:val="center"/>
              <w:rPr>
                <w:rFonts w:hint="eastAsia" w:ascii="宋体" w:hAnsi="宋体" w:eastAsia="宋体" w:cs="宋体"/>
                <w:sz w:val="24"/>
                <w:szCs w:val="24"/>
                <w:vertAlign w:val="baseline"/>
              </w:rPr>
            </w:pPr>
          </w:p>
        </w:tc>
        <w:tc>
          <w:tcPr>
            <w:tcW w:w="919" w:type="dxa"/>
            <w:noWrap w:val="0"/>
            <w:vAlign w:val="center"/>
          </w:tcPr>
          <w:p w14:paraId="06D4D4B9">
            <w:pPr>
              <w:snapToGrid w:val="0"/>
              <w:jc w:val="center"/>
              <w:rPr>
                <w:rFonts w:hint="eastAsia" w:ascii="宋体" w:hAnsi="宋体" w:eastAsia="宋体" w:cs="宋体"/>
                <w:sz w:val="24"/>
                <w:szCs w:val="24"/>
                <w:vertAlign w:val="baseline"/>
              </w:rPr>
            </w:pPr>
          </w:p>
        </w:tc>
        <w:tc>
          <w:tcPr>
            <w:tcW w:w="771" w:type="dxa"/>
            <w:noWrap w:val="0"/>
            <w:vAlign w:val="center"/>
          </w:tcPr>
          <w:p w14:paraId="79845395">
            <w:pPr>
              <w:snapToGrid w:val="0"/>
              <w:jc w:val="center"/>
              <w:rPr>
                <w:rFonts w:hint="eastAsia" w:ascii="宋体" w:hAnsi="宋体" w:eastAsia="宋体" w:cs="宋体"/>
                <w:sz w:val="24"/>
                <w:szCs w:val="24"/>
                <w:vertAlign w:val="baseline"/>
              </w:rPr>
            </w:pPr>
          </w:p>
        </w:tc>
      </w:tr>
      <w:tr w14:paraId="4BCD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7B848CE0">
            <w:pPr>
              <w:snapToGrid w:val="0"/>
              <w:jc w:val="center"/>
              <w:rPr>
                <w:rFonts w:hint="eastAsia" w:ascii="宋体" w:hAnsi="宋体" w:eastAsia="宋体" w:cs="宋体"/>
                <w:sz w:val="24"/>
                <w:szCs w:val="24"/>
                <w:vertAlign w:val="baseline"/>
              </w:rPr>
            </w:pPr>
            <w:r>
              <w:rPr>
                <w:rFonts w:hint="eastAsia" w:ascii="宋体" w:hAnsi="宋体" w:eastAsia="宋体" w:cs="宋体"/>
                <w:sz w:val="24"/>
                <w:szCs w:val="24"/>
              </w:rPr>
              <w:t>病房</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1F3C6C62">
            <w:pPr>
              <w:snapToGrid w:val="0"/>
              <w:jc w:val="center"/>
              <w:rPr>
                <w:rFonts w:hint="eastAsia" w:ascii="宋体" w:hAnsi="宋体" w:eastAsia="宋体" w:cs="宋体"/>
                <w:sz w:val="24"/>
                <w:szCs w:val="24"/>
                <w:vertAlign w:val="baseline"/>
              </w:rPr>
            </w:pPr>
          </w:p>
        </w:tc>
        <w:tc>
          <w:tcPr>
            <w:tcW w:w="796" w:type="dxa"/>
            <w:noWrap w:val="0"/>
            <w:vAlign w:val="center"/>
          </w:tcPr>
          <w:p w14:paraId="1CE12E50">
            <w:pPr>
              <w:snapToGrid w:val="0"/>
              <w:jc w:val="center"/>
              <w:rPr>
                <w:rFonts w:hint="eastAsia" w:ascii="宋体" w:hAnsi="宋体" w:eastAsia="宋体" w:cs="宋体"/>
                <w:sz w:val="24"/>
                <w:szCs w:val="24"/>
                <w:vertAlign w:val="baseline"/>
              </w:rPr>
            </w:pPr>
          </w:p>
        </w:tc>
        <w:tc>
          <w:tcPr>
            <w:tcW w:w="643" w:type="dxa"/>
            <w:noWrap w:val="0"/>
            <w:vAlign w:val="center"/>
          </w:tcPr>
          <w:p w14:paraId="5DCC05BC">
            <w:pPr>
              <w:snapToGrid w:val="0"/>
              <w:jc w:val="center"/>
              <w:rPr>
                <w:rFonts w:hint="eastAsia" w:ascii="宋体" w:hAnsi="宋体" w:eastAsia="宋体" w:cs="宋体"/>
                <w:sz w:val="24"/>
                <w:szCs w:val="24"/>
                <w:vertAlign w:val="baseline"/>
              </w:rPr>
            </w:pPr>
          </w:p>
        </w:tc>
        <w:tc>
          <w:tcPr>
            <w:tcW w:w="796" w:type="dxa"/>
            <w:noWrap w:val="0"/>
            <w:vAlign w:val="center"/>
          </w:tcPr>
          <w:p w14:paraId="72E8A7C0">
            <w:pPr>
              <w:snapToGrid w:val="0"/>
              <w:jc w:val="center"/>
              <w:rPr>
                <w:rFonts w:hint="eastAsia" w:ascii="宋体" w:hAnsi="宋体" w:eastAsia="宋体" w:cs="宋体"/>
                <w:sz w:val="24"/>
                <w:szCs w:val="24"/>
                <w:vertAlign w:val="baseline"/>
              </w:rPr>
            </w:pPr>
          </w:p>
        </w:tc>
        <w:tc>
          <w:tcPr>
            <w:tcW w:w="491" w:type="dxa"/>
            <w:noWrap w:val="0"/>
            <w:vAlign w:val="center"/>
          </w:tcPr>
          <w:p w14:paraId="534B5A0C">
            <w:pPr>
              <w:snapToGrid w:val="0"/>
              <w:jc w:val="center"/>
              <w:rPr>
                <w:rFonts w:hint="eastAsia" w:ascii="宋体" w:hAnsi="宋体" w:eastAsia="宋体" w:cs="宋体"/>
                <w:sz w:val="24"/>
                <w:szCs w:val="24"/>
                <w:vertAlign w:val="baseline"/>
              </w:rPr>
            </w:pPr>
          </w:p>
        </w:tc>
        <w:tc>
          <w:tcPr>
            <w:tcW w:w="796" w:type="dxa"/>
            <w:noWrap w:val="0"/>
            <w:vAlign w:val="center"/>
          </w:tcPr>
          <w:p w14:paraId="08DBB1A8">
            <w:pPr>
              <w:snapToGrid w:val="0"/>
              <w:jc w:val="center"/>
              <w:rPr>
                <w:rFonts w:hint="eastAsia" w:ascii="宋体" w:hAnsi="宋体" w:eastAsia="宋体" w:cs="宋体"/>
                <w:sz w:val="24"/>
                <w:szCs w:val="24"/>
                <w:vertAlign w:val="baseline"/>
              </w:rPr>
            </w:pPr>
          </w:p>
        </w:tc>
        <w:tc>
          <w:tcPr>
            <w:tcW w:w="643" w:type="dxa"/>
            <w:noWrap w:val="0"/>
            <w:vAlign w:val="center"/>
          </w:tcPr>
          <w:p w14:paraId="3188AF62">
            <w:pPr>
              <w:snapToGrid w:val="0"/>
              <w:jc w:val="center"/>
              <w:rPr>
                <w:rFonts w:hint="eastAsia" w:ascii="宋体" w:hAnsi="宋体" w:eastAsia="宋体" w:cs="宋体"/>
                <w:sz w:val="24"/>
                <w:szCs w:val="24"/>
                <w:vertAlign w:val="baseline"/>
              </w:rPr>
            </w:pPr>
          </w:p>
        </w:tc>
        <w:tc>
          <w:tcPr>
            <w:tcW w:w="643" w:type="dxa"/>
            <w:noWrap w:val="0"/>
            <w:vAlign w:val="center"/>
          </w:tcPr>
          <w:p w14:paraId="784A69B9">
            <w:pPr>
              <w:snapToGrid w:val="0"/>
              <w:jc w:val="center"/>
              <w:rPr>
                <w:rFonts w:hint="eastAsia" w:ascii="宋体" w:hAnsi="宋体" w:eastAsia="宋体" w:cs="宋体"/>
                <w:sz w:val="24"/>
                <w:szCs w:val="24"/>
                <w:vertAlign w:val="baseline"/>
              </w:rPr>
            </w:pPr>
          </w:p>
        </w:tc>
        <w:tc>
          <w:tcPr>
            <w:tcW w:w="491" w:type="dxa"/>
            <w:noWrap w:val="0"/>
            <w:vAlign w:val="center"/>
          </w:tcPr>
          <w:p w14:paraId="3BD337C4">
            <w:pPr>
              <w:snapToGrid w:val="0"/>
              <w:jc w:val="center"/>
              <w:rPr>
                <w:rFonts w:hint="eastAsia" w:ascii="宋体" w:hAnsi="宋体" w:eastAsia="宋体" w:cs="宋体"/>
                <w:sz w:val="24"/>
                <w:szCs w:val="24"/>
                <w:vertAlign w:val="baseline"/>
              </w:rPr>
            </w:pPr>
          </w:p>
        </w:tc>
        <w:tc>
          <w:tcPr>
            <w:tcW w:w="919" w:type="dxa"/>
            <w:noWrap w:val="0"/>
            <w:vAlign w:val="center"/>
          </w:tcPr>
          <w:p w14:paraId="3C33DA64">
            <w:pPr>
              <w:snapToGrid w:val="0"/>
              <w:jc w:val="center"/>
              <w:rPr>
                <w:rFonts w:hint="eastAsia" w:ascii="宋体" w:hAnsi="宋体" w:eastAsia="宋体" w:cs="宋体"/>
                <w:sz w:val="24"/>
                <w:szCs w:val="24"/>
                <w:vertAlign w:val="baseline"/>
              </w:rPr>
            </w:pPr>
          </w:p>
        </w:tc>
        <w:tc>
          <w:tcPr>
            <w:tcW w:w="771" w:type="dxa"/>
            <w:noWrap w:val="0"/>
            <w:vAlign w:val="center"/>
          </w:tcPr>
          <w:p w14:paraId="7F638031">
            <w:pPr>
              <w:snapToGrid w:val="0"/>
              <w:jc w:val="center"/>
              <w:rPr>
                <w:rFonts w:hint="eastAsia" w:ascii="宋体" w:hAnsi="宋体" w:eastAsia="宋体" w:cs="宋体"/>
                <w:sz w:val="24"/>
                <w:szCs w:val="24"/>
                <w:vertAlign w:val="baseline"/>
              </w:rPr>
            </w:pPr>
          </w:p>
        </w:tc>
      </w:tr>
      <w:tr w14:paraId="54F9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72105D6E">
            <w:pPr>
              <w:snapToGrid w:val="0"/>
              <w:jc w:val="center"/>
              <w:rPr>
                <w:rFonts w:hint="eastAsia" w:ascii="宋体" w:hAnsi="宋体" w:eastAsia="宋体" w:cs="宋体"/>
                <w:sz w:val="24"/>
                <w:szCs w:val="24"/>
                <w:vertAlign w:val="baseline"/>
              </w:rPr>
            </w:pPr>
            <w:r>
              <w:rPr>
                <w:rFonts w:hint="eastAsia" w:ascii="宋体" w:hAnsi="宋体" w:eastAsia="宋体" w:cs="宋体"/>
                <w:sz w:val="24"/>
                <w:szCs w:val="24"/>
                <w:lang w:eastAsia="zh-CN"/>
              </w:rPr>
              <w:t>办公</w:t>
            </w:r>
            <w:r>
              <w:rPr>
                <w:rFonts w:hint="eastAsia" w:ascii="宋体" w:hAnsi="宋体" w:eastAsia="宋体" w:cs="宋体"/>
                <w:sz w:val="24"/>
                <w:szCs w:val="24"/>
              </w:rPr>
              <w:t>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1DE03809">
            <w:pPr>
              <w:snapToGrid w:val="0"/>
              <w:jc w:val="center"/>
              <w:rPr>
                <w:rFonts w:hint="eastAsia" w:ascii="宋体" w:hAnsi="宋体" w:eastAsia="宋体" w:cs="宋体"/>
                <w:sz w:val="24"/>
                <w:szCs w:val="24"/>
                <w:vertAlign w:val="baseline"/>
              </w:rPr>
            </w:pPr>
          </w:p>
        </w:tc>
        <w:tc>
          <w:tcPr>
            <w:tcW w:w="796" w:type="dxa"/>
            <w:noWrap w:val="0"/>
            <w:vAlign w:val="center"/>
          </w:tcPr>
          <w:p w14:paraId="65D8F948">
            <w:pPr>
              <w:snapToGrid w:val="0"/>
              <w:jc w:val="center"/>
              <w:rPr>
                <w:rFonts w:hint="eastAsia" w:ascii="宋体" w:hAnsi="宋体" w:eastAsia="宋体" w:cs="宋体"/>
                <w:sz w:val="24"/>
                <w:szCs w:val="24"/>
                <w:vertAlign w:val="baseline"/>
              </w:rPr>
            </w:pPr>
          </w:p>
        </w:tc>
        <w:tc>
          <w:tcPr>
            <w:tcW w:w="643" w:type="dxa"/>
            <w:noWrap w:val="0"/>
            <w:vAlign w:val="center"/>
          </w:tcPr>
          <w:p w14:paraId="127781E9">
            <w:pPr>
              <w:snapToGrid w:val="0"/>
              <w:jc w:val="center"/>
              <w:rPr>
                <w:rFonts w:hint="eastAsia" w:ascii="宋体" w:hAnsi="宋体" w:eastAsia="宋体" w:cs="宋体"/>
                <w:sz w:val="24"/>
                <w:szCs w:val="24"/>
                <w:vertAlign w:val="baseline"/>
              </w:rPr>
            </w:pPr>
          </w:p>
        </w:tc>
        <w:tc>
          <w:tcPr>
            <w:tcW w:w="796" w:type="dxa"/>
            <w:noWrap w:val="0"/>
            <w:vAlign w:val="center"/>
          </w:tcPr>
          <w:p w14:paraId="480D17C7">
            <w:pPr>
              <w:snapToGrid w:val="0"/>
              <w:jc w:val="center"/>
              <w:rPr>
                <w:rFonts w:hint="eastAsia" w:ascii="宋体" w:hAnsi="宋体" w:eastAsia="宋体" w:cs="宋体"/>
                <w:sz w:val="24"/>
                <w:szCs w:val="24"/>
                <w:vertAlign w:val="baseline"/>
              </w:rPr>
            </w:pPr>
          </w:p>
        </w:tc>
        <w:tc>
          <w:tcPr>
            <w:tcW w:w="491" w:type="dxa"/>
            <w:noWrap w:val="0"/>
            <w:vAlign w:val="center"/>
          </w:tcPr>
          <w:p w14:paraId="6D2A3645">
            <w:pPr>
              <w:snapToGrid w:val="0"/>
              <w:jc w:val="center"/>
              <w:rPr>
                <w:rFonts w:hint="eastAsia" w:ascii="宋体" w:hAnsi="宋体" w:eastAsia="宋体" w:cs="宋体"/>
                <w:sz w:val="24"/>
                <w:szCs w:val="24"/>
                <w:vertAlign w:val="baseline"/>
              </w:rPr>
            </w:pPr>
          </w:p>
        </w:tc>
        <w:tc>
          <w:tcPr>
            <w:tcW w:w="796" w:type="dxa"/>
            <w:noWrap w:val="0"/>
            <w:vAlign w:val="center"/>
          </w:tcPr>
          <w:p w14:paraId="6D1D904E">
            <w:pPr>
              <w:snapToGrid w:val="0"/>
              <w:jc w:val="center"/>
              <w:rPr>
                <w:rFonts w:hint="eastAsia" w:ascii="宋体" w:hAnsi="宋体" w:eastAsia="宋体" w:cs="宋体"/>
                <w:sz w:val="24"/>
                <w:szCs w:val="24"/>
                <w:vertAlign w:val="baseline"/>
              </w:rPr>
            </w:pPr>
          </w:p>
        </w:tc>
        <w:tc>
          <w:tcPr>
            <w:tcW w:w="643" w:type="dxa"/>
            <w:noWrap w:val="0"/>
            <w:vAlign w:val="center"/>
          </w:tcPr>
          <w:p w14:paraId="50E4B6C5">
            <w:pPr>
              <w:snapToGrid w:val="0"/>
              <w:jc w:val="center"/>
              <w:rPr>
                <w:rFonts w:hint="eastAsia" w:ascii="宋体" w:hAnsi="宋体" w:eastAsia="宋体" w:cs="宋体"/>
                <w:sz w:val="24"/>
                <w:szCs w:val="24"/>
                <w:vertAlign w:val="baseline"/>
              </w:rPr>
            </w:pPr>
          </w:p>
        </w:tc>
        <w:tc>
          <w:tcPr>
            <w:tcW w:w="643" w:type="dxa"/>
            <w:noWrap w:val="0"/>
            <w:vAlign w:val="center"/>
          </w:tcPr>
          <w:p w14:paraId="109F4DC5">
            <w:pPr>
              <w:snapToGrid w:val="0"/>
              <w:jc w:val="center"/>
              <w:rPr>
                <w:rFonts w:hint="eastAsia" w:ascii="宋体" w:hAnsi="宋体" w:eastAsia="宋体" w:cs="宋体"/>
                <w:sz w:val="24"/>
                <w:szCs w:val="24"/>
                <w:vertAlign w:val="baseline"/>
              </w:rPr>
            </w:pPr>
          </w:p>
        </w:tc>
        <w:tc>
          <w:tcPr>
            <w:tcW w:w="491" w:type="dxa"/>
            <w:noWrap w:val="0"/>
            <w:vAlign w:val="center"/>
          </w:tcPr>
          <w:p w14:paraId="248A1E3F">
            <w:pPr>
              <w:snapToGrid w:val="0"/>
              <w:jc w:val="center"/>
              <w:rPr>
                <w:rFonts w:hint="eastAsia" w:ascii="宋体" w:hAnsi="宋体" w:eastAsia="宋体" w:cs="宋体"/>
                <w:sz w:val="24"/>
                <w:szCs w:val="24"/>
                <w:vertAlign w:val="baseline"/>
              </w:rPr>
            </w:pPr>
          </w:p>
        </w:tc>
        <w:tc>
          <w:tcPr>
            <w:tcW w:w="919" w:type="dxa"/>
            <w:noWrap w:val="0"/>
            <w:vAlign w:val="center"/>
          </w:tcPr>
          <w:p w14:paraId="46399861">
            <w:pPr>
              <w:snapToGrid w:val="0"/>
              <w:jc w:val="center"/>
              <w:rPr>
                <w:rFonts w:hint="eastAsia" w:ascii="宋体" w:hAnsi="宋体" w:eastAsia="宋体" w:cs="宋体"/>
                <w:sz w:val="24"/>
                <w:szCs w:val="24"/>
                <w:vertAlign w:val="baseline"/>
              </w:rPr>
            </w:pPr>
          </w:p>
        </w:tc>
        <w:tc>
          <w:tcPr>
            <w:tcW w:w="771" w:type="dxa"/>
            <w:noWrap w:val="0"/>
            <w:vAlign w:val="center"/>
          </w:tcPr>
          <w:p w14:paraId="61D6402D">
            <w:pPr>
              <w:snapToGrid w:val="0"/>
              <w:jc w:val="center"/>
              <w:rPr>
                <w:rFonts w:hint="eastAsia" w:ascii="宋体" w:hAnsi="宋体" w:eastAsia="宋体" w:cs="宋体"/>
                <w:sz w:val="24"/>
                <w:szCs w:val="24"/>
                <w:vertAlign w:val="baseline"/>
              </w:rPr>
            </w:pPr>
          </w:p>
        </w:tc>
      </w:tr>
      <w:tr w14:paraId="02C4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0CE7B16F">
            <w:pPr>
              <w:snapToGrid w:val="0"/>
              <w:jc w:val="center"/>
              <w:rPr>
                <w:rFonts w:hint="eastAsia" w:ascii="宋体" w:hAnsi="宋体" w:eastAsia="宋体" w:cs="宋体"/>
                <w:sz w:val="24"/>
                <w:szCs w:val="24"/>
                <w:vertAlign w:val="baseline"/>
              </w:rPr>
            </w:pPr>
            <w:r>
              <w:rPr>
                <w:rFonts w:hint="eastAsia" w:ascii="宋体" w:hAnsi="宋体" w:eastAsia="宋体" w:cs="宋体"/>
                <w:sz w:val="24"/>
                <w:szCs w:val="24"/>
                <w:lang w:eastAsia="zh-CN"/>
              </w:rPr>
              <w:t>治疗区（</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50AD9E70">
            <w:pPr>
              <w:snapToGrid w:val="0"/>
              <w:jc w:val="center"/>
              <w:rPr>
                <w:rFonts w:hint="eastAsia" w:ascii="宋体" w:hAnsi="宋体" w:eastAsia="宋体" w:cs="宋体"/>
                <w:sz w:val="24"/>
                <w:szCs w:val="24"/>
                <w:vertAlign w:val="baseline"/>
              </w:rPr>
            </w:pPr>
          </w:p>
        </w:tc>
        <w:tc>
          <w:tcPr>
            <w:tcW w:w="796" w:type="dxa"/>
            <w:noWrap w:val="0"/>
            <w:vAlign w:val="center"/>
          </w:tcPr>
          <w:p w14:paraId="5B30C8E3">
            <w:pPr>
              <w:snapToGrid w:val="0"/>
              <w:jc w:val="center"/>
              <w:rPr>
                <w:rFonts w:hint="eastAsia" w:ascii="宋体" w:hAnsi="宋体" w:eastAsia="宋体" w:cs="宋体"/>
                <w:sz w:val="24"/>
                <w:szCs w:val="24"/>
                <w:vertAlign w:val="baseline"/>
              </w:rPr>
            </w:pPr>
          </w:p>
        </w:tc>
        <w:tc>
          <w:tcPr>
            <w:tcW w:w="643" w:type="dxa"/>
            <w:noWrap w:val="0"/>
            <w:vAlign w:val="center"/>
          </w:tcPr>
          <w:p w14:paraId="39E9C0E7">
            <w:pPr>
              <w:snapToGrid w:val="0"/>
              <w:jc w:val="center"/>
              <w:rPr>
                <w:rFonts w:hint="eastAsia" w:ascii="宋体" w:hAnsi="宋体" w:eastAsia="宋体" w:cs="宋体"/>
                <w:sz w:val="24"/>
                <w:szCs w:val="24"/>
                <w:vertAlign w:val="baseline"/>
              </w:rPr>
            </w:pPr>
          </w:p>
        </w:tc>
        <w:tc>
          <w:tcPr>
            <w:tcW w:w="796" w:type="dxa"/>
            <w:noWrap w:val="0"/>
            <w:vAlign w:val="center"/>
          </w:tcPr>
          <w:p w14:paraId="7E3C2764">
            <w:pPr>
              <w:snapToGrid w:val="0"/>
              <w:jc w:val="center"/>
              <w:rPr>
                <w:rFonts w:hint="eastAsia" w:ascii="宋体" w:hAnsi="宋体" w:eastAsia="宋体" w:cs="宋体"/>
                <w:sz w:val="24"/>
                <w:szCs w:val="24"/>
                <w:vertAlign w:val="baseline"/>
              </w:rPr>
            </w:pPr>
          </w:p>
        </w:tc>
        <w:tc>
          <w:tcPr>
            <w:tcW w:w="491" w:type="dxa"/>
            <w:noWrap w:val="0"/>
            <w:vAlign w:val="center"/>
          </w:tcPr>
          <w:p w14:paraId="5C2E3032">
            <w:pPr>
              <w:snapToGrid w:val="0"/>
              <w:jc w:val="center"/>
              <w:rPr>
                <w:rFonts w:hint="eastAsia" w:ascii="宋体" w:hAnsi="宋体" w:eastAsia="宋体" w:cs="宋体"/>
                <w:sz w:val="24"/>
                <w:szCs w:val="24"/>
                <w:vertAlign w:val="baseline"/>
              </w:rPr>
            </w:pPr>
          </w:p>
        </w:tc>
        <w:tc>
          <w:tcPr>
            <w:tcW w:w="796" w:type="dxa"/>
            <w:noWrap w:val="0"/>
            <w:vAlign w:val="center"/>
          </w:tcPr>
          <w:p w14:paraId="2794FCE0">
            <w:pPr>
              <w:snapToGrid w:val="0"/>
              <w:jc w:val="center"/>
              <w:rPr>
                <w:rFonts w:hint="eastAsia" w:ascii="宋体" w:hAnsi="宋体" w:eastAsia="宋体" w:cs="宋体"/>
                <w:sz w:val="24"/>
                <w:szCs w:val="24"/>
                <w:vertAlign w:val="baseline"/>
              </w:rPr>
            </w:pPr>
          </w:p>
        </w:tc>
        <w:tc>
          <w:tcPr>
            <w:tcW w:w="643" w:type="dxa"/>
            <w:noWrap w:val="0"/>
            <w:vAlign w:val="center"/>
          </w:tcPr>
          <w:p w14:paraId="0F4FA505">
            <w:pPr>
              <w:snapToGrid w:val="0"/>
              <w:jc w:val="center"/>
              <w:rPr>
                <w:rFonts w:hint="eastAsia" w:ascii="宋体" w:hAnsi="宋体" w:eastAsia="宋体" w:cs="宋体"/>
                <w:sz w:val="24"/>
                <w:szCs w:val="24"/>
                <w:vertAlign w:val="baseline"/>
              </w:rPr>
            </w:pPr>
          </w:p>
        </w:tc>
        <w:tc>
          <w:tcPr>
            <w:tcW w:w="643" w:type="dxa"/>
            <w:noWrap w:val="0"/>
            <w:vAlign w:val="center"/>
          </w:tcPr>
          <w:p w14:paraId="693C439B">
            <w:pPr>
              <w:snapToGrid w:val="0"/>
              <w:jc w:val="center"/>
              <w:rPr>
                <w:rFonts w:hint="eastAsia" w:ascii="宋体" w:hAnsi="宋体" w:eastAsia="宋体" w:cs="宋体"/>
                <w:sz w:val="24"/>
                <w:szCs w:val="24"/>
                <w:vertAlign w:val="baseline"/>
              </w:rPr>
            </w:pPr>
          </w:p>
        </w:tc>
        <w:tc>
          <w:tcPr>
            <w:tcW w:w="491" w:type="dxa"/>
            <w:noWrap w:val="0"/>
            <w:vAlign w:val="center"/>
          </w:tcPr>
          <w:p w14:paraId="086A0421">
            <w:pPr>
              <w:snapToGrid w:val="0"/>
              <w:jc w:val="center"/>
              <w:rPr>
                <w:rFonts w:hint="eastAsia" w:ascii="宋体" w:hAnsi="宋体" w:eastAsia="宋体" w:cs="宋体"/>
                <w:sz w:val="24"/>
                <w:szCs w:val="24"/>
                <w:vertAlign w:val="baseline"/>
              </w:rPr>
            </w:pPr>
          </w:p>
        </w:tc>
        <w:tc>
          <w:tcPr>
            <w:tcW w:w="919" w:type="dxa"/>
            <w:noWrap w:val="0"/>
            <w:vAlign w:val="center"/>
          </w:tcPr>
          <w:p w14:paraId="3A1348A7">
            <w:pPr>
              <w:snapToGrid w:val="0"/>
              <w:jc w:val="center"/>
              <w:rPr>
                <w:rFonts w:hint="eastAsia" w:ascii="宋体" w:hAnsi="宋体" w:eastAsia="宋体" w:cs="宋体"/>
                <w:sz w:val="24"/>
                <w:szCs w:val="24"/>
                <w:vertAlign w:val="baseline"/>
              </w:rPr>
            </w:pPr>
          </w:p>
        </w:tc>
        <w:tc>
          <w:tcPr>
            <w:tcW w:w="771" w:type="dxa"/>
            <w:noWrap w:val="0"/>
            <w:vAlign w:val="center"/>
          </w:tcPr>
          <w:p w14:paraId="4E86E335">
            <w:pPr>
              <w:snapToGrid w:val="0"/>
              <w:jc w:val="center"/>
              <w:rPr>
                <w:rFonts w:hint="eastAsia" w:ascii="宋体" w:hAnsi="宋体" w:eastAsia="宋体" w:cs="宋体"/>
                <w:sz w:val="24"/>
                <w:szCs w:val="24"/>
                <w:vertAlign w:val="baseline"/>
              </w:rPr>
            </w:pPr>
          </w:p>
        </w:tc>
      </w:tr>
      <w:tr w14:paraId="7BA2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38C6067C">
            <w:pPr>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开水间（</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051F53AD">
            <w:pPr>
              <w:snapToGrid w:val="0"/>
              <w:jc w:val="center"/>
              <w:rPr>
                <w:rFonts w:hint="eastAsia" w:ascii="宋体" w:hAnsi="宋体" w:eastAsia="宋体" w:cs="宋体"/>
                <w:sz w:val="24"/>
                <w:szCs w:val="24"/>
                <w:vertAlign w:val="baseline"/>
              </w:rPr>
            </w:pPr>
          </w:p>
        </w:tc>
        <w:tc>
          <w:tcPr>
            <w:tcW w:w="796" w:type="dxa"/>
            <w:noWrap w:val="0"/>
            <w:vAlign w:val="center"/>
          </w:tcPr>
          <w:p w14:paraId="60A6E6CF">
            <w:pPr>
              <w:snapToGrid w:val="0"/>
              <w:jc w:val="center"/>
              <w:rPr>
                <w:rFonts w:hint="eastAsia" w:ascii="宋体" w:hAnsi="宋体" w:eastAsia="宋体" w:cs="宋体"/>
                <w:sz w:val="24"/>
                <w:szCs w:val="24"/>
                <w:vertAlign w:val="baseline"/>
              </w:rPr>
            </w:pPr>
          </w:p>
        </w:tc>
        <w:tc>
          <w:tcPr>
            <w:tcW w:w="643" w:type="dxa"/>
            <w:noWrap w:val="0"/>
            <w:vAlign w:val="center"/>
          </w:tcPr>
          <w:p w14:paraId="164637AE">
            <w:pPr>
              <w:snapToGrid w:val="0"/>
              <w:jc w:val="center"/>
              <w:rPr>
                <w:rFonts w:hint="eastAsia" w:ascii="宋体" w:hAnsi="宋体" w:eastAsia="宋体" w:cs="宋体"/>
                <w:sz w:val="24"/>
                <w:szCs w:val="24"/>
                <w:vertAlign w:val="baseline"/>
              </w:rPr>
            </w:pPr>
          </w:p>
        </w:tc>
        <w:tc>
          <w:tcPr>
            <w:tcW w:w="796" w:type="dxa"/>
            <w:noWrap w:val="0"/>
            <w:vAlign w:val="center"/>
          </w:tcPr>
          <w:p w14:paraId="42480346">
            <w:pPr>
              <w:snapToGrid w:val="0"/>
              <w:jc w:val="center"/>
              <w:rPr>
                <w:rFonts w:hint="eastAsia" w:ascii="宋体" w:hAnsi="宋体" w:eastAsia="宋体" w:cs="宋体"/>
                <w:sz w:val="24"/>
                <w:szCs w:val="24"/>
                <w:vertAlign w:val="baseline"/>
              </w:rPr>
            </w:pPr>
          </w:p>
        </w:tc>
        <w:tc>
          <w:tcPr>
            <w:tcW w:w="491" w:type="dxa"/>
            <w:noWrap w:val="0"/>
            <w:vAlign w:val="center"/>
          </w:tcPr>
          <w:p w14:paraId="4FE9347C">
            <w:pPr>
              <w:snapToGrid w:val="0"/>
              <w:jc w:val="center"/>
              <w:rPr>
                <w:rFonts w:hint="eastAsia" w:ascii="宋体" w:hAnsi="宋体" w:eastAsia="宋体" w:cs="宋体"/>
                <w:sz w:val="24"/>
                <w:szCs w:val="24"/>
                <w:vertAlign w:val="baseline"/>
              </w:rPr>
            </w:pPr>
          </w:p>
        </w:tc>
        <w:tc>
          <w:tcPr>
            <w:tcW w:w="796" w:type="dxa"/>
            <w:noWrap w:val="0"/>
            <w:vAlign w:val="center"/>
          </w:tcPr>
          <w:p w14:paraId="3AE5AF8A">
            <w:pPr>
              <w:snapToGrid w:val="0"/>
              <w:jc w:val="center"/>
              <w:rPr>
                <w:rFonts w:hint="eastAsia" w:ascii="宋体" w:hAnsi="宋体" w:eastAsia="宋体" w:cs="宋体"/>
                <w:sz w:val="24"/>
                <w:szCs w:val="24"/>
                <w:vertAlign w:val="baseline"/>
              </w:rPr>
            </w:pPr>
          </w:p>
        </w:tc>
        <w:tc>
          <w:tcPr>
            <w:tcW w:w="643" w:type="dxa"/>
            <w:noWrap w:val="0"/>
            <w:vAlign w:val="center"/>
          </w:tcPr>
          <w:p w14:paraId="20AF736E">
            <w:pPr>
              <w:snapToGrid w:val="0"/>
              <w:jc w:val="center"/>
              <w:rPr>
                <w:rFonts w:hint="eastAsia" w:ascii="宋体" w:hAnsi="宋体" w:eastAsia="宋体" w:cs="宋体"/>
                <w:sz w:val="24"/>
                <w:szCs w:val="24"/>
                <w:vertAlign w:val="baseline"/>
              </w:rPr>
            </w:pPr>
          </w:p>
        </w:tc>
        <w:tc>
          <w:tcPr>
            <w:tcW w:w="643" w:type="dxa"/>
            <w:noWrap w:val="0"/>
            <w:vAlign w:val="center"/>
          </w:tcPr>
          <w:p w14:paraId="4015AE31">
            <w:pPr>
              <w:snapToGrid w:val="0"/>
              <w:jc w:val="center"/>
              <w:rPr>
                <w:rFonts w:hint="eastAsia" w:ascii="宋体" w:hAnsi="宋体" w:eastAsia="宋体" w:cs="宋体"/>
                <w:sz w:val="24"/>
                <w:szCs w:val="24"/>
                <w:vertAlign w:val="baseline"/>
              </w:rPr>
            </w:pPr>
          </w:p>
        </w:tc>
        <w:tc>
          <w:tcPr>
            <w:tcW w:w="491" w:type="dxa"/>
            <w:noWrap w:val="0"/>
            <w:vAlign w:val="center"/>
          </w:tcPr>
          <w:p w14:paraId="6F562767">
            <w:pPr>
              <w:snapToGrid w:val="0"/>
              <w:jc w:val="center"/>
              <w:rPr>
                <w:rFonts w:hint="eastAsia" w:ascii="宋体" w:hAnsi="宋体" w:eastAsia="宋体" w:cs="宋体"/>
                <w:sz w:val="24"/>
                <w:szCs w:val="24"/>
                <w:vertAlign w:val="baseline"/>
              </w:rPr>
            </w:pPr>
          </w:p>
        </w:tc>
        <w:tc>
          <w:tcPr>
            <w:tcW w:w="919" w:type="dxa"/>
            <w:noWrap w:val="0"/>
            <w:vAlign w:val="center"/>
          </w:tcPr>
          <w:p w14:paraId="3EB23B6D">
            <w:pPr>
              <w:snapToGrid w:val="0"/>
              <w:jc w:val="center"/>
              <w:rPr>
                <w:rFonts w:hint="eastAsia" w:ascii="宋体" w:hAnsi="宋体" w:eastAsia="宋体" w:cs="宋体"/>
                <w:sz w:val="24"/>
                <w:szCs w:val="24"/>
                <w:vertAlign w:val="baseline"/>
              </w:rPr>
            </w:pPr>
          </w:p>
        </w:tc>
        <w:tc>
          <w:tcPr>
            <w:tcW w:w="771" w:type="dxa"/>
            <w:noWrap w:val="0"/>
            <w:vAlign w:val="center"/>
          </w:tcPr>
          <w:p w14:paraId="18031C5F">
            <w:pPr>
              <w:snapToGrid w:val="0"/>
              <w:jc w:val="center"/>
              <w:rPr>
                <w:rFonts w:hint="eastAsia" w:ascii="宋体" w:hAnsi="宋体" w:eastAsia="宋体" w:cs="宋体"/>
                <w:sz w:val="24"/>
                <w:szCs w:val="24"/>
                <w:vertAlign w:val="baseline"/>
              </w:rPr>
            </w:pPr>
          </w:p>
        </w:tc>
      </w:tr>
      <w:tr w14:paraId="64C1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0A82853F">
            <w:pPr>
              <w:snapToGrid w:val="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楼梯（</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6D22E4C2">
            <w:pPr>
              <w:snapToGrid w:val="0"/>
              <w:jc w:val="center"/>
              <w:rPr>
                <w:rFonts w:hint="eastAsia" w:ascii="宋体" w:hAnsi="宋体" w:eastAsia="宋体" w:cs="宋体"/>
                <w:sz w:val="24"/>
                <w:szCs w:val="24"/>
                <w:vertAlign w:val="baseline"/>
              </w:rPr>
            </w:pPr>
          </w:p>
        </w:tc>
        <w:tc>
          <w:tcPr>
            <w:tcW w:w="796" w:type="dxa"/>
            <w:noWrap w:val="0"/>
            <w:vAlign w:val="center"/>
          </w:tcPr>
          <w:p w14:paraId="44019ACE">
            <w:pPr>
              <w:snapToGrid w:val="0"/>
              <w:jc w:val="center"/>
              <w:rPr>
                <w:rFonts w:hint="eastAsia" w:ascii="宋体" w:hAnsi="宋体" w:eastAsia="宋体" w:cs="宋体"/>
                <w:sz w:val="24"/>
                <w:szCs w:val="24"/>
                <w:vertAlign w:val="baseline"/>
              </w:rPr>
            </w:pPr>
          </w:p>
        </w:tc>
        <w:tc>
          <w:tcPr>
            <w:tcW w:w="643" w:type="dxa"/>
            <w:noWrap w:val="0"/>
            <w:vAlign w:val="center"/>
          </w:tcPr>
          <w:p w14:paraId="7D4E3A77">
            <w:pPr>
              <w:snapToGrid w:val="0"/>
              <w:jc w:val="center"/>
              <w:rPr>
                <w:rFonts w:hint="eastAsia" w:ascii="宋体" w:hAnsi="宋体" w:eastAsia="宋体" w:cs="宋体"/>
                <w:sz w:val="24"/>
                <w:szCs w:val="24"/>
                <w:vertAlign w:val="baseline"/>
              </w:rPr>
            </w:pPr>
          </w:p>
        </w:tc>
        <w:tc>
          <w:tcPr>
            <w:tcW w:w="796" w:type="dxa"/>
            <w:noWrap w:val="0"/>
            <w:vAlign w:val="center"/>
          </w:tcPr>
          <w:p w14:paraId="176AB737">
            <w:pPr>
              <w:snapToGrid w:val="0"/>
              <w:jc w:val="center"/>
              <w:rPr>
                <w:rFonts w:hint="eastAsia" w:ascii="宋体" w:hAnsi="宋体" w:eastAsia="宋体" w:cs="宋体"/>
                <w:sz w:val="24"/>
                <w:szCs w:val="24"/>
                <w:vertAlign w:val="baseline"/>
              </w:rPr>
            </w:pPr>
          </w:p>
        </w:tc>
        <w:tc>
          <w:tcPr>
            <w:tcW w:w="491" w:type="dxa"/>
            <w:noWrap w:val="0"/>
            <w:vAlign w:val="center"/>
          </w:tcPr>
          <w:p w14:paraId="1F2567C1">
            <w:pPr>
              <w:snapToGrid w:val="0"/>
              <w:jc w:val="center"/>
              <w:rPr>
                <w:rFonts w:hint="eastAsia" w:ascii="宋体" w:hAnsi="宋体" w:eastAsia="宋体" w:cs="宋体"/>
                <w:sz w:val="24"/>
                <w:szCs w:val="24"/>
                <w:vertAlign w:val="baseline"/>
              </w:rPr>
            </w:pPr>
          </w:p>
        </w:tc>
        <w:tc>
          <w:tcPr>
            <w:tcW w:w="796" w:type="dxa"/>
            <w:noWrap w:val="0"/>
            <w:vAlign w:val="center"/>
          </w:tcPr>
          <w:p w14:paraId="23123C8F">
            <w:pPr>
              <w:snapToGrid w:val="0"/>
              <w:jc w:val="center"/>
              <w:rPr>
                <w:rFonts w:hint="eastAsia" w:ascii="宋体" w:hAnsi="宋体" w:eastAsia="宋体" w:cs="宋体"/>
                <w:sz w:val="24"/>
                <w:szCs w:val="24"/>
                <w:vertAlign w:val="baseline"/>
              </w:rPr>
            </w:pPr>
          </w:p>
        </w:tc>
        <w:tc>
          <w:tcPr>
            <w:tcW w:w="643" w:type="dxa"/>
            <w:noWrap w:val="0"/>
            <w:vAlign w:val="center"/>
          </w:tcPr>
          <w:p w14:paraId="15BF9736">
            <w:pPr>
              <w:snapToGrid w:val="0"/>
              <w:jc w:val="center"/>
              <w:rPr>
                <w:rFonts w:hint="eastAsia" w:ascii="宋体" w:hAnsi="宋体" w:eastAsia="宋体" w:cs="宋体"/>
                <w:sz w:val="24"/>
                <w:szCs w:val="24"/>
                <w:vertAlign w:val="baseline"/>
              </w:rPr>
            </w:pPr>
          </w:p>
        </w:tc>
        <w:tc>
          <w:tcPr>
            <w:tcW w:w="643" w:type="dxa"/>
            <w:noWrap w:val="0"/>
            <w:vAlign w:val="center"/>
          </w:tcPr>
          <w:p w14:paraId="5EE5F279">
            <w:pPr>
              <w:snapToGrid w:val="0"/>
              <w:jc w:val="center"/>
              <w:rPr>
                <w:rFonts w:hint="eastAsia" w:ascii="宋体" w:hAnsi="宋体" w:eastAsia="宋体" w:cs="宋体"/>
                <w:sz w:val="24"/>
                <w:szCs w:val="24"/>
                <w:vertAlign w:val="baseline"/>
              </w:rPr>
            </w:pPr>
          </w:p>
        </w:tc>
        <w:tc>
          <w:tcPr>
            <w:tcW w:w="491" w:type="dxa"/>
            <w:noWrap w:val="0"/>
            <w:vAlign w:val="center"/>
          </w:tcPr>
          <w:p w14:paraId="64AC4732">
            <w:pPr>
              <w:snapToGrid w:val="0"/>
              <w:jc w:val="center"/>
              <w:rPr>
                <w:rFonts w:hint="eastAsia" w:ascii="宋体" w:hAnsi="宋体" w:eastAsia="宋体" w:cs="宋体"/>
                <w:sz w:val="24"/>
                <w:szCs w:val="24"/>
                <w:vertAlign w:val="baseline"/>
              </w:rPr>
            </w:pPr>
          </w:p>
        </w:tc>
        <w:tc>
          <w:tcPr>
            <w:tcW w:w="919" w:type="dxa"/>
            <w:noWrap w:val="0"/>
            <w:vAlign w:val="center"/>
          </w:tcPr>
          <w:p w14:paraId="6CC0E1F2">
            <w:pPr>
              <w:snapToGrid w:val="0"/>
              <w:jc w:val="center"/>
              <w:rPr>
                <w:rFonts w:hint="eastAsia" w:ascii="宋体" w:hAnsi="宋体" w:eastAsia="宋体" w:cs="宋体"/>
                <w:sz w:val="24"/>
                <w:szCs w:val="24"/>
                <w:vertAlign w:val="baseline"/>
              </w:rPr>
            </w:pPr>
          </w:p>
        </w:tc>
        <w:tc>
          <w:tcPr>
            <w:tcW w:w="771" w:type="dxa"/>
            <w:noWrap w:val="0"/>
            <w:vAlign w:val="center"/>
          </w:tcPr>
          <w:p w14:paraId="245F811E">
            <w:pPr>
              <w:snapToGrid w:val="0"/>
              <w:jc w:val="center"/>
              <w:rPr>
                <w:rFonts w:hint="eastAsia" w:ascii="宋体" w:hAnsi="宋体" w:eastAsia="宋体" w:cs="宋体"/>
                <w:sz w:val="24"/>
                <w:szCs w:val="24"/>
                <w:vertAlign w:val="baseline"/>
              </w:rPr>
            </w:pPr>
          </w:p>
        </w:tc>
      </w:tr>
      <w:tr w14:paraId="3621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0776DBE0">
            <w:pPr>
              <w:snapToGrid w:val="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大厅（</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0546A6E8">
            <w:pPr>
              <w:snapToGrid w:val="0"/>
              <w:jc w:val="center"/>
              <w:rPr>
                <w:rFonts w:hint="eastAsia" w:ascii="宋体" w:hAnsi="宋体" w:eastAsia="宋体" w:cs="宋体"/>
                <w:sz w:val="24"/>
                <w:szCs w:val="24"/>
                <w:vertAlign w:val="baseline"/>
              </w:rPr>
            </w:pPr>
          </w:p>
        </w:tc>
        <w:tc>
          <w:tcPr>
            <w:tcW w:w="796" w:type="dxa"/>
            <w:noWrap w:val="0"/>
            <w:vAlign w:val="center"/>
          </w:tcPr>
          <w:p w14:paraId="73D73F75">
            <w:pPr>
              <w:snapToGrid w:val="0"/>
              <w:jc w:val="center"/>
              <w:rPr>
                <w:rFonts w:hint="eastAsia" w:ascii="宋体" w:hAnsi="宋体" w:eastAsia="宋体" w:cs="宋体"/>
                <w:sz w:val="24"/>
                <w:szCs w:val="24"/>
                <w:vertAlign w:val="baseline"/>
              </w:rPr>
            </w:pPr>
          </w:p>
        </w:tc>
        <w:tc>
          <w:tcPr>
            <w:tcW w:w="643" w:type="dxa"/>
            <w:noWrap w:val="0"/>
            <w:vAlign w:val="center"/>
          </w:tcPr>
          <w:p w14:paraId="440D1719">
            <w:pPr>
              <w:snapToGrid w:val="0"/>
              <w:jc w:val="center"/>
              <w:rPr>
                <w:rFonts w:hint="eastAsia" w:ascii="宋体" w:hAnsi="宋体" w:eastAsia="宋体" w:cs="宋体"/>
                <w:sz w:val="24"/>
                <w:szCs w:val="24"/>
                <w:vertAlign w:val="baseline"/>
              </w:rPr>
            </w:pPr>
          </w:p>
        </w:tc>
        <w:tc>
          <w:tcPr>
            <w:tcW w:w="796" w:type="dxa"/>
            <w:noWrap w:val="0"/>
            <w:vAlign w:val="center"/>
          </w:tcPr>
          <w:p w14:paraId="40F1D227">
            <w:pPr>
              <w:snapToGrid w:val="0"/>
              <w:jc w:val="center"/>
              <w:rPr>
                <w:rFonts w:hint="eastAsia" w:ascii="宋体" w:hAnsi="宋体" w:eastAsia="宋体" w:cs="宋体"/>
                <w:sz w:val="24"/>
                <w:szCs w:val="24"/>
                <w:vertAlign w:val="baseline"/>
              </w:rPr>
            </w:pPr>
          </w:p>
        </w:tc>
        <w:tc>
          <w:tcPr>
            <w:tcW w:w="491" w:type="dxa"/>
            <w:noWrap w:val="0"/>
            <w:vAlign w:val="center"/>
          </w:tcPr>
          <w:p w14:paraId="6B293EC7">
            <w:pPr>
              <w:snapToGrid w:val="0"/>
              <w:jc w:val="center"/>
              <w:rPr>
                <w:rFonts w:hint="eastAsia" w:ascii="宋体" w:hAnsi="宋体" w:eastAsia="宋体" w:cs="宋体"/>
                <w:sz w:val="24"/>
                <w:szCs w:val="24"/>
                <w:vertAlign w:val="baseline"/>
              </w:rPr>
            </w:pPr>
          </w:p>
        </w:tc>
        <w:tc>
          <w:tcPr>
            <w:tcW w:w="796" w:type="dxa"/>
            <w:noWrap w:val="0"/>
            <w:vAlign w:val="center"/>
          </w:tcPr>
          <w:p w14:paraId="41C42410">
            <w:pPr>
              <w:snapToGrid w:val="0"/>
              <w:jc w:val="center"/>
              <w:rPr>
                <w:rFonts w:hint="eastAsia" w:ascii="宋体" w:hAnsi="宋体" w:eastAsia="宋体" w:cs="宋体"/>
                <w:sz w:val="24"/>
                <w:szCs w:val="24"/>
                <w:vertAlign w:val="baseline"/>
              </w:rPr>
            </w:pPr>
          </w:p>
        </w:tc>
        <w:tc>
          <w:tcPr>
            <w:tcW w:w="643" w:type="dxa"/>
            <w:noWrap w:val="0"/>
            <w:vAlign w:val="center"/>
          </w:tcPr>
          <w:p w14:paraId="24B5211D">
            <w:pPr>
              <w:snapToGrid w:val="0"/>
              <w:jc w:val="center"/>
              <w:rPr>
                <w:rFonts w:hint="eastAsia" w:ascii="宋体" w:hAnsi="宋体" w:eastAsia="宋体" w:cs="宋体"/>
                <w:sz w:val="24"/>
                <w:szCs w:val="24"/>
                <w:vertAlign w:val="baseline"/>
              </w:rPr>
            </w:pPr>
          </w:p>
        </w:tc>
        <w:tc>
          <w:tcPr>
            <w:tcW w:w="643" w:type="dxa"/>
            <w:noWrap w:val="0"/>
            <w:vAlign w:val="center"/>
          </w:tcPr>
          <w:p w14:paraId="63BB515B">
            <w:pPr>
              <w:snapToGrid w:val="0"/>
              <w:jc w:val="center"/>
              <w:rPr>
                <w:rFonts w:hint="eastAsia" w:ascii="宋体" w:hAnsi="宋体" w:eastAsia="宋体" w:cs="宋体"/>
                <w:sz w:val="24"/>
                <w:szCs w:val="24"/>
                <w:vertAlign w:val="baseline"/>
              </w:rPr>
            </w:pPr>
          </w:p>
        </w:tc>
        <w:tc>
          <w:tcPr>
            <w:tcW w:w="491" w:type="dxa"/>
            <w:noWrap w:val="0"/>
            <w:vAlign w:val="center"/>
          </w:tcPr>
          <w:p w14:paraId="61AE2060">
            <w:pPr>
              <w:snapToGrid w:val="0"/>
              <w:jc w:val="center"/>
              <w:rPr>
                <w:rFonts w:hint="eastAsia" w:ascii="宋体" w:hAnsi="宋体" w:eastAsia="宋体" w:cs="宋体"/>
                <w:sz w:val="24"/>
                <w:szCs w:val="24"/>
                <w:vertAlign w:val="baseline"/>
              </w:rPr>
            </w:pPr>
          </w:p>
        </w:tc>
        <w:tc>
          <w:tcPr>
            <w:tcW w:w="919" w:type="dxa"/>
            <w:noWrap w:val="0"/>
            <w:vAlign w:val="center"/>
          </w:tcPr>
          <w:p w14:paraId="7BAAEF1C">
            <w:pPr>
              <w:snapToGrid w:val="0"/>
              <w:jc w:val="center"/>
              <w:rPr>
                <w:rFonts w:hint="eastAsia" w:ascii="宋体" w:hAnsi="宋体" w:eastAsia="宋体" w:cs="宋体"/>
                <w:sz w:val="24"/>
                <w:szCs w:val="24"/>
                <w:vertAlign w:val="baseline"/>
              </w:rPr>
            </w:pPr>
          </w:p>
        </w:tc>
        <w:tc>
          <w:tcPr>
            <w:tcW w:w="771" w:type="dxa"/>
            <w:noWrap w:val="0"/>
            <w:vAlign w:val="center"/>
          </w:tcPr>
          <w:p w14:paraId="13BD6229">
            <w:pPr>
              <w:snapToGrid w:val="0"/>
              <w:jc w:val="center"/>
              <w:rPr>
                <w:rFonts w:hint="eastAsia" w:ascii="宋体" w:hAnsi="宋体" w:eastAsia="宋体" w:cs="宋体"/>
                <w:sz w:val="24"/>
                <w:szCs w:val="24"/>
                <w:vertAlign w:val="baseline"/>
              </w:rPr>
            </w:pPr>
          </w:p>
        </w:tc>
      </w:tr>
      <w:tr w14:paraId="09A9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219EF863">
            <w:pPr>
              <w:snapToGrid w:val="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通道（</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63D44004">
            <w:pPr>
              <w:snapToGrid w:val="0"/>
              <w:jc w:val="center"/>
              <w:rPr>
                <w:rFonts w:hint="eastAsia" w:ascii="宋体" w:hAnsi="宋体" w:eastAsia="宋体" w:cs="宋体"/>
                <w:sz w:val="24"/>
                <w:szCs w:val="24"/>
                <w:vertAlign w:val="baseline"/>
              </w:rPr>
            </w:pPr>
          </w:p>
        </w:tc>
        <w:tc>
          <w:tcPr>
            <w:tcW w:w="796" w:type="dxa"/>
            <w:noWrap w:val="0"/>
            <w:vAlign w:val="center"/>
          </w:tcPr>
          <w:p w14:paraId="122FA658">
            <w:pPr>
              <w:snapToGrid w:val="0"/>
              <w:jc w:val="center"/>
              <w:rPr>
                <w:rFonts w:hint="eastAsia" w:ascii="宋体" w:hAnsi="宋体" w:eastAsia="宋体" w:cs="宋体"/>
                <w:sz w:val="24"/>
                <w:szCs w:val="24"/>
                <w:vertAlign w:val="baseline"/>
              </w:rPr>
            </w:pPr>
          </w:p>
        </w:tc>
        <w:tc>
          <w:tcPr>
            <w:tcW w:w="643" w:type="dxa"/>
            <w:noWrap w:val="0"/>
            <w:vAlign w:val="center"/>
          </w:tcPr>
          <w:p w14:paraId="001D189D">
            <w:pPr>
              <w:snapToGrid w:val="0"/>
              <w:jc w:val="center"/>
              <w:rPr>
                <w:rFonts w:hint="eastAsia" w:ascii="宋体" w:hAnsi="宋体" w:eastAsia="宋体" w:cs="宋体"/>
                <w:sz w:val="24"/>
                <w:szCs w:val="24"/>
                <w:vertAlign w:val="baseline"/>
              </w:rPr>
            </w:pPr>
          </w:p>
        </w:tc>
        <w:tc>
          <w:tcPr>
            <w:tcW w:w="796" w:type="dxa"/>
            <w:noWrap w:val="0"/>
            <w:vAlign w:val="center"/>
          </w:tcPr>
          <w:p w14:paraId="59766102">
            <w:pPr>
              <w:snapToGrid w:val="0"/>
              <w:jc w:val="center"/>
              <w:rPr>
                <w:rFonts w:hint="eastAsia" w:ascii="宋体" w:hAnsi="宋体" w:eastAsia="宋体" w:cs="宋体"/>
                <w:sz w:val="24"/>
                <w:szCs w:val="24"/>
                <w:vertAlign w:val="baseline"/>
              </w:rPr>
            </w:pPr>
          </w:p>
        </w:tc>
        <w:tc>
          <w:tcPr>
            <w:tcW w:w="491" w:type="dxa"/>
            <w:noWrap w:val="0"/>
            <w:vAlign w:val="center"/>
          </w:tcPr>
          <w:p w14:paraId="7E6C7C69">
            <w:pPr>
              <w:snapToGrid w:val="0"/>
              <w:jc w:val="center"/>
              <w:rPr>
                <w:rFonts w:hint="eastAsia" w:ascii="宋体" w:hAnsi="宋体" w:eastAsia="宋体" w:cs="宋体"/>
                <w:sz w:val="24"/>
                <w:szCs w:val="24"/>
                <w:vertAlign w:val="baseline"/>
              </w:rPr>
            </w:pPr>
          </w:p>
        </w:tc>
        <w:tc>
          <w:tcPr>
            <w:tcW w:w="796" w:type="dxa"/>
            <w:noWrap w:val="0"/>
            <w:vAlign w:val="center"/>
          </w:tcPr>
          <w:p w14:paraId="013A6180">
            <w:pPr>
              <w:snapToGrid w:val="0"/>
              <w:jc w:val="center"/>
              <w:rPr>
                <w:rFonts w:hint="eastAsia" w:ascii="宋体" w:hAnsi="宋体" w:eastAsia="宋体" w:cs="宋体"/>
                <w:sz w:val="24"/>
                <w:szCs w:val="24"/>
                <w:vertAlign w:val="baseline"/>
              </w:rPr>
            </w:pPr>
          </w:p>
        </w:tc>
        <w:tc>
          <w:tcPr>
            <w:tcW w:w="643" w:type="dxa"/>
            <w:noWrap w:val="0"/>
            <w:vAlign w:val="center"/>
          </w:tcPr>
          <w:p w14:paraId="5126EB96">
            <w:pPr>
              <w:snapToGrid w:val="0"/>
              <w:jc w:val="center"/>
              <w:rPr>
                <w:rFonts w:hint="eastAsia" w:ascii="宋体" w:hAnsi="宋体" w:eastAsia="宋体" w:cs="宋体"/>
                <w:sz w:val="24"/>
                <w:szCs w:val="24"/>
                <w:vertAlign w:val="baseline"/>
              </w:rPr>
            </w:pPr>
          </w:p>
        </w:tc>
        <w:tc>
          <w:tcPr>
            <w:tcW w:w="643" w:type="dxa"/>
            <w:noWrap w:val="0"/>
            <w:vAlign w:val="center"/>
          </w:tcPr>
          <w:p w14:paraId="7DBF56A4">
            <w:pPr>
              <w:snapToGrid w:val="0"/>
              <w:jc w:val="center"/>
              <w:rPr>
                <w:rFonts w:hint="eastAsia" w:ascii="宋体" w:hAnsi="宋体" w:eastAsia="宋体" w:cs="宋体"/>
                <w:sz w:val="24"/>
                <w:szCs w:val="24"/>
                <w:vertAlign w:val="baseline"/>
              </w:rPr>
            </w:pPr>
          </w:p>
        </w:tc>
        <w:tc>
          <w:tcPr>
            <w:tcW w:w="491" w:type="dxa"/>
            <w:noWrap w:val="0"/>
            <w:vAlign w:val="center"/>
          </w:tcPr>
          <w:p w14:paraId="30308EEC">
            <w:pPr>
              <w:snapToGrid w:val="0"/>
              <w:jc w:val="center"/>
              <w:rPr>
                <w:rFonts w:hint="eastAsia" w:ascii="宋体" w:hAnsi="宋体" w:eastAsia="宋体" w:cs="宋体"/>
                <w:sz w:val="24"/>
                <w:szCs w:val="24"/>
                <w:vertAlign w:val="baseline"/>
              </w:rPr>
            </w:pPr>
          </w:p>
        </w:tc>
        <w:tc>
          <w:tcPr>
            <w:tcW w:w="919" w:type="dxa"/>
            <w:noWrap w:val="0"/>
            <w:vAlign w:val="center"/>
          </w:tcPr>
          <w:p w14:paraId="6FBDB82B">
            <w:pPr>
              <w:snapToGrid w:val="0"/>
              <w:jc w:val="center"/>
              <w:rPr>
                <w:rFonts w:hint="eastAsia" w:ascii="宋体" w:hAnsi="宋体" w:eastAsia="宋体" w:cs="宋体"/>
                <w:sz w:val="24"/>
                <w:szCs w:val="24"/>
                <w:vertAlign w:val="baseline"/>
              </w:rPr>
            </w:pPr>
          </w:p>
        </w:tc>
        <w:tc>
          <w:tcPr>
            <w:tcW w:w="771" w:type="dxa"/>
            <w:noWrap w:val="0"/>
            <w:vAlign w:val="center"/>
          </w:tcPr>
          <w:p w14:paraId="0BCFAD23">
            <w:pPr>
              <w:snapToGrid w:val="0"/>
              <w:jc w:val="center"/>
              <w:rPr>
                <w:rFonts w:hint="eastAsia" w:ascii="宋体" w:hAnsi="宋体" w:eastAsia="宋体" w:cs="宋体"/>
                <w:sz w:val="24"/>
                <w:szCs w:val="24"/>
                <w:vertAlign w:val="baseline"/>
              </w:rPr>
            </w:pPr>
          </w:p>
        </w:tc>
      </w:tr>
      <w:tr w14:paraId="3549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77C4CCC5">
            <w:pPr>
              <w:snapToGrid w:val="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厕所（</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2FD7ECC7">
            <w:pPr>
              <w:snapToGrid w:val="0"/>
              <w:jc w:val="center"/>
              <w:rPr>
                <w:rFonts w:hint="eastAsia" w:ascii="宋体" w:hAnsi="宋体" w:eastAsia="宋体" w:cs="宋体"/>
                <w:sz w:val="24"/>
                <w:szCs w:val="24"/>
                <w:vertAlign w:val="baseline"/>
              </w:rPr>
            </w:pPr>
          </w:p>
        </w:tc>
        <w:tc>
          <w:tcPr>
            <w:tcW w:w="796" w:type="dxa"/>
            <w:noWrap w:val="0"/>
            <w:vAlign w:val="center"/>
          </w:tcPr>
          <w:p w14:paraId="52E3E396">
            <w:pPr>
              <w:snapToGrid w:val="0"/>
              <w:jc w:val="center"/>
              <w:rPr>
                <w:rFonts w:hint="eastAsia" w:ascii="宋体" w:hAnsi="宋体" w:eastAsia="宋体" w:cs="宋体"/>
                <w:sz w:val="24"/>
                <w:szCs w:val="24"/>
                <w:vertAlign w:val="baseline"/>
              </w:rPr>
            </w:pPr>
          </w:p>
        </w:tc>
        <w:tc>
          <w:tcPr>
            <w:tcW w:w="643" w:type="dxa"/>
            <w:noWrap w:val="0"/>
            <w:vAlign w:val="center"/>
          </w:tcPr>
          <w:p w14:paraId="60EC8779">
            <w:pPr>
              <w:snapToGrid w:val="0"/>
              <w:jc w:val="center"/>
              <w:rPr>
                <w:rFonts w:hint="eastAsia" w:ascii="宋体" w:hAnsi="宋体" w:eastAsia="宋体" w:cs="宋体"/>
                <w:sz w:val="24"/>
                <w:szCs w:val="24"/>
                <w:vertAlign w:val="baseline"/>
              </w:rPr>
            </w:pPr>
          </w:p>
        </w:tc>
        <w:tc>
          <w:tcPr>
            <w:tcW w:w="796" w:type="dxa"/>
            <w:noWrap w:val="0"/>
            <w:vAlign w:val="center"/>
          </w:tcPr>
          <w:p w14:paraId="581E3958">
            <w:pPr>
              <w:snapToGrid w:val="0"/>
              <w:jc w:val="center"/>
              <w:rPr>
                <w:rFonts w:hint="eastAsia" w:ascii="宋体" w:hAnsi="宋体" w:eastAsia="宋体" w:cs="宋体"/>
                <w:sz w:val="24"/>
                <w:szCs w:val="24"/>
                <w:vertAlign w:val="baseline"/>
              </w:rPr>
            </w:pPr>
          </w:p>
        </w:tc>
        <w:tc>
          <w:tcPr>
            <w:tcW w:w="491" w:type="dxa"/>
            <w:noWrap w:val="0"/>
            <w:vAlign w:val="center"/>
          </w:tcPr>
          <w:p w14:paraId="67119BEE">
            <w:pPr>
              <w:snapToGrid w:val="0"/>
              <w:jc w:val="center"/>
              <w:rPr>
                <w:rFonts w:hint="eastAsia" w:ascii="宋体" w:hAnsi="宋体" w:eastAsia="宋体" w:cs="宋体"/>
                <w:sz w:val="24"/>
                <w:szCs w:val="24"/>
                <w:vertAlign w:val="baseline"/>
              </w:rPr>
            </w:pPr>
          </w:p>
        </w:tc>
        <w:tc>
          <w:tcPr>
            <w:tcW w:w="796" w:type="dxa"/>
            <w:noWrap w:val="0"/>
            <w:vAlign w:val="center"/>
          </w:tcPr>
          <w:p w14:paraId="5C1D27D2">
            <w:pPr>
              <w:snapToGrid w:val="0"/>
              <w:jc w:val="center"/>
              <w:rPr>
                <w:rFonts w:hint="eastAsia" w:ascii="宋体" w:hAnsi="宋体" w:eastAsia="宋体" w:cs="宋体"/>
                <w:sz w:val="24"/>
                <w:szCs w:val="24"/>
                <w:vertAlign w:val="baseline"/>
              </w:rPr>
            </w:pPr>
          </w:p>
        </w:tc>
        <w:tc>
          <w:tcPr>
            <w:tcW w:w="643" w:type="dxa"/>
            <w:noWrap w:val="0"/>
            <w:vAlign w:val="center"/>
          </w:tcPr>
          <w:p w14:paraId="5906A2B4">
            <w:pPr>
              <w:snapToGrid w:val="0"/>
              <w:jc w:val="center"/>
              <w:rPr>
                <w:rFonts w:hint="eastAsia" w:ascii="宋体" w:hAnsi="宋体" w:eastAsia="宋体" w:cs="宋体"/>
                <w:sz w:val="24"/>
                <w:szCs w:val="24"/>
                <w:vertAlign w:val="baseline"/>
              </w:rPr>
            </w:pPr>
          </w:p>
        </w:tc>
        <w:tc>
          <w:tcPr>
            <w:tcW w:w="643" w:type="dxa"/>
            <w:noWrap w:val="0"/>
            <w:vAlign w:val="center"/>
          </w:tcPr>
          <w:p w14:paraId="2D267E68">
            <w:pPr>
              <w:snapToGrid w:val="0"/>
              <w:jc w:val="center"/>
              <w:rPr>
                <w:rFonts w:hint="eastAsia" w:ascii="宋体" w:hAnsi="宋体" w:eastAsia="宋体" w:cs="宋体"/>
                <w:sz w:val="24"/>
                <w:szCs w:val="24"/>
                <w:vertAlign w:val="baseline"/>
              </w:rPr>
            </w:pPr>
          </w:p>
        </w:tc>
        <w:tc>
          <w:tcPr>
            <w:tcW w:w="491" w:type="dxa"/>
            <w:noWrap w:val="0"/>
            <w:vAlign w:val="center"/>
          </w:tcPr>
          <w:p w14:paraId="6AC3D2CA">
            <w:pPr>
              <w:snapToGrid w:val="0"/>
              <w:jc w:val="center"/>
              <w:rPr>
                <w:rFonts w:hint="eastAsia" w:ascii="宋体" w:hAnsi="宋体" w:eastAsia="宋体" w:cs="宋体"/>
                <w:sz w:val="24"/>
                <w:szCs w:val="24"/>
                <w:vertAlign w:val="baseline"/>
              </w:rPr>
            </w:pPr>
          </w:p>
        </w:tc>
        <w:tc>
          <w:tcPr>
            <w:tcW w:w="919" w:type="dxa"/>
            <w:noWrap w:val="0"/>
            <w:vAlign w:val="center"/>
          </w:tcPr>
          <w:p w14:paraId="1A1CEE08">
            <w:pPr>
              <w:snapToGrid w:val="0"/>
              <w:jc w:val="center"/>
              <w:rPr>
                <w:rFonts w:hint="eastAsia" w:ascii="宋体" w:hAnsi="宋体" w:eastAsia="宋体" w:cs="宋体"/>
                <w:sz w:val="24"/>
                <w:szCs w:val="24"/>
                <w:vertAlign w:val="baseline"/>
              </w:rPr>
            </w:pPr>
          </w:p>
        </w:tc>
        <w:tc>
          <w:tcPr>
            <w:tcW w:w="771" w:type="dxa"/>
            <w:noWrap w:val="0"/>
            <w:vAlign w:val="center"/>
          </w:tcPr>
          <w:p w14:paraId="56804F94">
            <w:pPr>
              <w:snapToGrid w:val="0"/>
              <w:jc w:val="center"/>
              <w:rPr>
                <w:rFonts w:hint="eastAsia" w:ascii="宋体" w:hAnsi="宋体" w:eastAsia="宋体" w:cs="宋体"/>
                <w:sz w:val="24"/>
                <w:szCs w:val="24"/>
                <w:vertAlign w:val="baseline"/>
              </w:rPr>
            </w:pPr>
          </w:p>
        </w:tc>
      </w:tr>
      <w:tr w14:paraId="2A18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2C10FAD0">
            <w:pPr>
              <w:snapToGrid w:val="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eastAsia="zh-CN"/>
              </w:rPr>
              <w:t>医废间（</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491" w:type="dxa"/>
            <w:noWrap w:val="0"/>
            <w:vAlign w:val="center"/>
          </w:tcPr>
          <w:p w14:paraId="12D035C0">
            <w:pPr>
              <w:snapToGrid w:val="0"/>
              <w:jc w:val="center"/>
              <w:rPr>
                <w:rFonts w:hint="eastAsia" w:ascii="宋体" w:hAnsi="宋体" w:eastAsia="宋体" w:cs="宋体"/>
                <w:sz w:val="24"/>
                <w:szCs w:val="24"/>
                <w:vertAlign w:val="baseline"/>
              </w:rPr>
            </w:pPr>
          </w:p>
        </w:tc>
        <w:tc>
          <w:tcPr>
            <w:tcW w:w="796" w:type="dxa"/>
            <w:noWrap w:val="0"/>
            <w:vAlign w:val="center"/>
          </w:tcPr>
          <w:p w14:paraId="3AD16127">
            <w:pPr>
              <w:snapToGrid w:val="0"/>
              <w:jc w:val="center"/>
              <w:rPr>
                <w:rFonts w:hint="eastAsia" w:ascii="宋体" w:hAnsi="宋体" w:eastAsia="宋体" w:cs="宋体"/>
                <w:sz w:val="24"/>
                <w:szCs w:val="24"/>
                <w:vertAlign w:val="baseline"/>
              </w:rPr>
            </w:pPr>
          </w:p>
        </w:tc>
        <w:tc>
          <w:tcPr>
            <w:tcW w:w="643" w:type="dxa"/>
            <w:noWrap w:val="0"/>
            <w:vAlign w:val="center"/>
          </w:tcPr>
          <w:p w14:paraId="360D5CD3">
            <w:pPr>
              <w:snapToGrid w:val="0"/>
              <w:jc w:val="center"/>
              <w:rPr>
                <w:rFonts w:hint="eastAsia" w:ascii="宋体" w:hAnsi="宋体" w:eastAsia="宋体" w:cs="宋体"/>
                <w:sz w:val="24"/>
                <w:szCs w:val="24"/>
                <w:vertAlign w:val="baseline"/>
              </w:rPr>
            </w:pPr>
          </w:p>
        </w:tc>
        <w:tc>
          <w:tcPr>
            <w:tcW w:w="796" w:type="dxa"/>
            <w:noWrap w:val="0"/>
            <w:vAlign w:val="center"/>
          </w:tcPr>
          <w:p w14:paraId="7869A2E6">
            <w:pPr>
              <w:snapToGrid w:val="0"/>
              <w:jc w:val="center"/>
              <w:rPr>
                <w:rFonts w:hint="eastAsia" w:ascii="宋体" w:hAnsi="宋体" w:eastAsia="宋体" w:cs="宋体"/>
                <w:sz w:val="24"/>
                <w:szCs w:val="24"/>
                <w:vertAlign w:val="baseline"/>
              </w:rPr>
            </w:pPr>
          </w:p>
        </w:tc>
        <w:tc>
          <w:tcPr>
            <w:tcW w:w="491" w:type="dxa"/>
            <w:noWrap w:val="0"/>
            <w:vAlign w:val="center"/>
          </w:tcPr>
          <w:p w14:paraId="62BE19B5">
            <w:pPr>
              <w:snapToGrid w:val="0"/>
              <w:jc w:val="center"/>
              <w:rPr>
                <w:rFonts w:hint="eastAsia" w:ascii="宋体" w:hAnsi="宋体" w:eastAsia="宋体" w:cs="宋体"/>
                <w:sz w:val="24"/>
                <w:szCs w:val="24"/>
                <w:vertAlign w:val="baseline"/>
              </w:rPr>
            </w:pPr>
          </w:p>
        </w:tc>
        <w:tc>
          <w:tcPr>
            <w:tcW w:w="796" w:type="dxa"/>
            <w:noWrap w:val="0"/>
            <w:vAlign w:val="center"/>
          </w:tcPr>
          <w:p w14:paraId="5A6E956D">
            <w:pPr>
              <w:snapToGrid w:val="0"/>
              <w:jc w:val="center"/>
              <w:rPr>
                <w:rFonts w:hint="eastAsia" w:ascii="宋体" w:hAnsi="宋体" w:eastAsia="宋体" w:cs="宋体"/>
                <w:sz w:val="24"/>
                <w:szCs w:val="24"/>
                <w:vertAlign w:val="baseline"/>
              </w:rPr>
            </w:pPr>
          </w:p>
        </w:tc>
        <w:tc>
          <w:tcPr>
            <w:tcW w:w="643" w:type="dxa"/>
            <w:noWrap w:val="0"/>
            <w:vAlign w:val="center"/>
          </w:tcPr>
          <w:p w14:paraId="2A042825">
            <w:pPr>
              <w:snapToGrid w:val="0"/>
              <w:jc w:val="center"/>
              <w:rPr>
                <w:rFonts w:hint="eastAsia" w:ascii="宋体" w:hAnsi="宋体" w:eastAsia="宋体" w:cs="宋体"/>
                <w:sz w:val="24"/>
                <w:szCs w:val="24"/>
                <w:vertAlign w:val="baseline"/>
              </w:rPr>
            </w:pPr>
          </w:p>
        </w:tc>
        <w:tc>
          <w:tcPr>
            <w:tcW w:w="643" w:type="dxa"/>
            <w:noWrap w:val="0"/>
            <w:vAlign w:val="center"/>
          </w:tcPr>
          <w:p w14:paraId="4EFF8187">
            <w:pPr>
              <w:snapToGrid w:val="0"/>
              <w:jc w:val="center"/>
              <w:rPr>
                <w:rFonts w:hint="eastAsia" w:ascii="宋体" w:hAnsi="宋体" w:eastAsia="宋体" w:cs="宋体"/>
                <w:sz w:val="24"/>
                <w:szCs w:val="24"/>
                <w:vertAlign w:val="baseline"/>
              </w:rPr>
            </w:pPr>
          </w:p>
        </w:tc>
        <w:tc>
          <w:tcPr>
            <w:tcW w:w="491" w:type="dxa"/>
            <w:noWrap w:val="0"/>
            <w:vAlign w:val="center"/>
          </w:tcPr>
          <w:p w14:paraId="6C970BF6">
            <w:pPr>
              <w:snapToGrid w:val="0"/>
              <w:jc w:val="center"/>
              <w:rPr>
                <w:rFonts w:hint="eastAsia" w:ascii="宋体" w:hAnsi="宋体" w:eastAsia="宋体" w:cs="宋体"/>
                <w:sz w:val="24"/>
                <w:szCs w:val="24"/>
                <w:vertAlign w:val="baseline"/>
              </w:rPr>
            </w:pPr>
          </w:p>
        </w:tc>
        <w:tc>
          <w:tcPr>
            <w:tcW w:w="919" w:type="dxa"/>
            <w:noWrap w:val="0"/>
            <w:vAlign w:val="center"/>
          </w:tcPr>
          <w:p w14:paraId="36D50CBC">
            <w:pPr>
              <w:snapToGrid w:val="0"/>
              <w:jc w:val="center"/>
              <w:rPr>
                <w:rFonts w:hint="eastAsia" w:ascii="宋体" w:hAnsi="宋体" w:eastAsia="宋体" w:cs="宋体"/>
                <w:sz w:val="24"/>
                <w:szCs w:val="24"/>
                <w:vertAlign w:val="baseline"/>
              </w:rPr>
            </w:pPr>
          </w:p>
        </w:tc>
        <w:tc>
          <w:tcPr>
            <w:tcW w:w="771" w:type="dxa"/>
            <w:noWrap w:val="0"/>
            <w:vAlign w:val="center"/>
          </w:tcPr>
          <w:p w14:paraId="1C247769">
            <w:pPr>
              <w:snapToGrid w:val="0"/>
              <w:jc w:val="center"/>
              <w:rPr>
                <w:rFonts w:hint="eastAsia" w:ascii="宋体" w:hAnsi="宋体" w:eastAsia="宋体" w:cs="宋体"/>
                <w:sz w:val="24"/>
                <w:szCs w:val="24"/>
                <w:vertAlign w:val="baseline"/>
              </w:rPr>
            </w:pPr>
          </w:p>
        </w:tc>
      </w:tr>
      <w:tr w14:paraId="440E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2121" w:type="dxa"/>
            <w:noWrap w:val="0"/>
            <w:vAlign w:val="center"/>
          </w:tcPr>
          <w:p w14:paraId="542EDC33">
            <w:pPr>
              <w:snapToGrid w:val="0"/>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合计</w:t>
            </w:r>
          </w:p>
        </w:tc>
        <w:tc>
          <w:tcPr>
            <w:tcW w:w="7480" w:type="dxa"/>
            <w:gridSpan w:val="11"/>
            <w:noWrap w:val="0"/>
            <w:vAlign w:val="center"/>
          </w:tcPr>
          <w:p w14:paraId="32D38901">
            <w:pPr>
              <w:snapToGrid w:val="0"/>
              <w:jc w:val="center"/>
              <w:rPr>
                <w:rFonts w:hint="eastAsia" w:ascii="宋体" w:hAnsi="宋体" w:eastAsia="宋体" w:cs="宋体"/>
                <w:b/>
                <w:sz w:val="24"/>
                <w:szCs w:val="24"/>
                <w:vertAlign w:val="baseline"/>
              </w:rPr>
            </w:pPr>
          </w:p>
        </w:tc>
      </w:tr>
    </w:tbl>
    <w:p w14:paraId="2666EF83">
      <w:pPr>
        <w:pStyle w:val="14"/>
        <w:tabs>
          <w:tab w:val="left" w:pos="1496"/>
        </w:tabs>
        <w:adjustRightInd w:val="0"/>
        <w:snapToGrid w:val="0"/>
        <w:spacing w:line="360" w:lineRule="auto"/>
        <w:ind w:left="0" w:leftChars="0" w:firstLine="0" w:firstLineChars="0"/>
        <w:outlineLvl w:val="2"/>
        <w:rPr>
          <w:rFonts w:hint="eastAsia" w:ascii="宋体" w:hAnsi="宋体" w:eastAsia="宋体" w:cs="宋体"/>
          <w:bCs/>
          <w:color w:val="000000"/>
          <w:sz w:val="24"/>
          <w:szCs w:val="24"/>
        </w:rPr>
      </w:pPr>
    </w:p>
    <w:p w14:paraId="174255DD">
      <w:pPr>
        <w:pStyle w:val="14"/>
        <w:tabs>
          <w:tab w:val="left" w:pos="1496"/>
        </w:tabs>
        <w:adjustRightInd w:val="0"/>
        <w:snapToGrid w:val="0"/>
        <w:spacing w:line="360" w:lineRule="auto"/>
        <w:ind w:left="0" w:leftChars="0" w:firstLine="0" w:firstLineChars="0"/>
        <w:outlineLvl w:val="2"/>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rPr>
        <w:t>备注：中标后 15个工作日内</w:t>
      </w:r>
      <w:r>
        <w:rPr>
          <w:rFonts w:hint="eastAsia" w:ascii="宋体" w:hAnsi="宋体" w:eastAsia="宋体" w:cs="宋体"/>
          <w:bCs/>
          <w:color w:val="000000"/>
          <w:sz w:val="24"/>
          <w:szCs w:val="24"/>
          <w:lang w:eastAsia="zh-CN"/>
        </w:rPr>
        <w:t>采购人</w:t>
      </w:r>
      <w:r>
        <w:rPr>
          <w:rFonts w:hint="eastAsia" w:ascii="宋体" w:hAnsi="宋体" w:eastAsia="宋体" w:cs="宋体"/>
          <w:bCs/>
          <w:color w:val="000000"/>
          <w:sz w:val="24"/>
          <w:szCs w:val="24"/>
        </w:rPr>
        <w:t>与中标投标人签订物业服务合同，自服务日起前</w:t>
      </w:r>
      <w:r>
        <w:rPr>
          <w:rFonts w:hint="eastAsia" w:ascii="宋体" w:hAnsi="宋体" w:eastAsia="宋体" w:cs="宋体"/>
          <w:bCs/>
          <w:color w:val="000000"/>
          <w:sz w:val="24"/>
          <w:szCs w:val="24"/>
          <w:lang w:val="en-US" w:eastAsia="zh-CN"/>
        </w:rPr>
        <w:t>3</w:t>
      </w:r>
      <w:r>
        <w:rPr>
          <w:rFonts w:hint="eastAsia" w:ascii="宋体" w:hAnsi="宋体" w:eastAsia="宋体" w:cs="宋体"/>
          <w:bCs/>
          <w:color w:val="000000"/>
          <w:sz w:val="24"/>
          <w:szCs w:val="24"/>
        </w:rPr>
        <w:t>个月为初始化磨合期，</w:t>
      </w:r>
      <w:r>
        <w:rPr>
          <w:rFonts w:hint="eastAsia" w:ascii="宋体" w:hAnsi="宋体" w:eastAsia="宋体" w:cs="宋体"/>
          <w:bCs/>
          <w:color w:val="000000"/>
          <w:sz w:val="24"/>
          <w:szCs w:val="24"/>
          <w:lang w:eastAsia="zh-CN"/>
        </w:rPr>
        <w:t>满意度</w:t>
      </w:r>
      <w:r>
        <w:rPr>
          <w:rFonts w:hint="eastAsia" w:ascii="宋体" w:hAnsi="宋体" w:eastAsia="宋体" w:cs="宋体"/>
          <w:bCs/>
          <w:color w:val="000000"/>
          <w:sz w:val="24"/>
          <w:szCs w:val="24"/>
        </w:rPr>
        <w:t>考核不进行扣款，</w:t>
      </w:r>
    </w:p>
    <w:p w14:paraId="1BEBF998">
      <w:pPr>
        <w:pStyle w:val="14"/>
        <w:tabs>
          <w:tab w:val="left" w:pos="1496"/>
        </w:tabs>
        <w:adjustRightInd w:val="0"/>
        <w:snapToGrid w:val="0"/>
        <w:spacing w:line="360" w:lineRule="auto"/>
        <w:ind w:left="0" w:leftChars="0" w:firstLine="0" w:firstLineChars="0"/>
        <w:outlineLvl w:val="2"/>
        <w:rPr>
          <w:rFonts w:hint="eastAsia" w:ascii="宋体" w:hAnsi="宋体" w:eastAsia="宋体" w:cs="宋体"/>
          <w:bCs/>
          <w:color w:val="000000"/>
          <w:sz w:val="24"/>
          <w:szCs w:val="24"/>
          <w:lang w:eastAsia="zh-CN"/>
        </w:rPr>
      </w:pPr>
    </w:p>
    <w:p w14:paraId="545371E0">
      <w:pPr>
        <w:adjustRightInd w:val="0"/>
        <w:snapToGrid w:val="0"/>
        <w:spacing w:line="360" w:lineRule="auto"/>
        <w:rPr>
          <w:rFonts w:hint="eastAsia" w:ascii="宋体" w:hAnsi="宋体" w:eastAsia="宋体" w:cs="宋体"/>
          <w:b/>
          <w:bCs w:val="0"/>
          <w:color w:val="000000"/>
          <w:sz w:val="24"/>
          <w:szCs w:val="24"/>
          <w:lang w:eastAsia="zh-CN"/>
        </w:rPr>
      </w:pPr>
      <w:r>
        <w:rPr>
          <w:rFonts w:hint="eastAsia" w:ascii="宋体" w:hAnsi="宋体" w:eastAsia="宋体" w:cs="宋体"/>
          <w:b/>
          <w:bCs w:val="0"/>
          <w:color w:val="000000"/>
          <w:sz w:val="24"/>
          <w:szCs w:val="24"/>
          <w:lang w:val="en-US" w:eastAsia="zh-CN"/>
        </w:rPr>
        <w:t>5.</w:t>
      </w:r>
      <w:r>
        <w:rPr>
          <w:rFonts w:hint="eastAsia" w:ascii="宋体" w:hAnsi="宋体" w:eastAsia="宋体" w:cs="宋体"/>
          <w:b/>
          <w:bCs w:val="0"/>
          <w:color w:val="000000"/>
          <w:sz w:val="24"/>
          <w:szCs w:val="24"/>
        </w:rPr>
        <w:t>合同终止及奖罚措施</w:t>
      </w:r>
      <w:r>
        <w:rPr>
          <w:rFonts w:hint="eastAsia" w:ascii="宋体" w:hAnsi="宋体" w:eastAsia="宋体" w:cs="宋体"/>
          <w:b/>
          <w:bCs w:val="0"/>
          <w:color w:val="000000"/>
          <w:sz w:val="24"/>
          <w:szCs w:val="24"/>
          <w:lang w:eastAsia="zh-CN"/>
        </w:rPr>
        <w:t>：</w:t>
      </w:r>
    </w:p>
    <w:p w14:paraId="105B6DD7">
      <w:pPr>
        <w:numPr>
          <w:ilvl w:val="0"/>
          <w:numId w:val="5"/>
        </w:numPr>
        <w:adjustRightInd w:val="0"/>
        <w:snapToGrid w:val="0"/>
        <w:spacing w:line="360" w:lineRule="auto"/>
        <w:ind w:left="425" w:leftChars="0" w:hanging="425" w:firstLineChars="0"/>
        <w:rPr>
          <w:rFonts w:hint="eastAsia" w:ascii="宋体" w:hAnsi="宋体" w:eastAsia="宋体" w:cs="宋体"/>
          <w:bCs/>
          <w:color w:val="000000"/>
          <w:sz w:val="24"/>
          <w:szCs w:val="24"/>
        </w:rPr>
      </w:pPr>
      <w:r>
        <w:rPr>
          <w:rFonts w:hint="eastAsia" w:ascii="宋体" w:hAnsi="宋体" w:eastAsia="宋体" w:cs="宋体"/>
          <w:bCs/>
          <w:color w:val="000000"/>
          <w:sz w:val="24"/>
          <w:szCs w:val="24"/>
        </w:rPr>
        <w:t>服务期内累计三次每月考核总分低于80分的，</w:t>
      </w:r>
      <w:r>
        <w:rPr>
          <w:rFonts w:hint="eastAsia" w:ascii="宋体" w:hAnsi="宋体" w:eastAsia="宋体" w:cs="宋体"/>
          <w:bCs/>
          <w:color w:val="000000"/>
          <w:sz w:val="24"/>
          <w:szCs w:val="24"/>
          <w:lang w:eastAsia="zh-CN"/>
        </w:rPr>
        <w:t>采购人</w:t>
      </w:r>
      <w:r>
        <w:rPr>
          <w:rFonts w:hint="eastAsia" w:ascii="宋体" w:hAnsi="宋体" w:eastAsia="宋体" w:cs="宋体"/>
          <w:bCs/>
          <w:color w:val="000000"/>
          <w:sz w:val="24"/>
          <w:szCs w:val="24"/>
        </w:rPr>
        <w:t>有权终止合同。</w:t>
      </w:r>
    </w:p>
    <w:p w14:paraId="243F80A4">
      <w:pPr>
        <w:numPr>
          <w:ilvl w:val="0"/>
          <w:numId w:val="5"/>
        </w:numPr>
        <w:adjustRightInd w:val="0"/>
        <w:snapToGrid w:val="0"/>
        <w:spacing w:line="360" w:lineRule="auto"/>
        <w:ind w:left="425" w:leftChars="0" w:hanging="425" w:firstLineChars="0"/>
        <w:rPr>
          <w:rFonts w:hint="eastAsia" w:ascii="宋体" w:hAnsi="宋体" w:eastAsia="宋体" w:cs="宋体"/>
          <w:bCs/>
          <w:color w:val="000000"/>
          <w:sz w:val="24"/>
          <w:szCs w:val="24"/>
        </w:rPr>
      </w:pPr>
      <w:r>
        <w:rPr>
          <w:rFonts w:hint="eastAsia" w:ascii="宋体" w:hAnsi="宋体" w:eastAsia="宋体" w:cs="宋体"/>
          <w:bCs/>
          <w:color w:val="000000"/>
          <w:sz w:val="24"/>
          <w:szCs w:val="24"/>
        </w:rPr>
        <w:t>项目经理、主管必须专职在医院上班，</w:t>
      </w:r>
      <w:r>
        <w:rPr>
          <w:rFonts w:hint="eastAsia" w:ascii="宋体" w:hAnsi="宋体" w:eastAsia="宋体" w:cs="宋体"/>
          <w:sz w:val="24"/>
          <w:szCs w:val="24"/>
          <w:highlight w:val="none"/>
          <w:lang w:eastAsia="zh-CN"/>
        </w:rPr>
        <w:t>保持24小时通讯畅通。每月在岗时间不得少于22个工作日。</w:t>
      </w:r>
      <w:r>
        <w:rPr>
          <w:rFonts w:hint="eastAsia" w:ascii="宋体" w:hAnsi="宋体" w:eastAsia="宋体" w:cs="宋体"/>
          <w:bCs/>
          <w:color w:val="0070C0"/>
          <w:sz w:val="24"/>
          <w:szCs w:val="24"/>
        </w:rPr>
        <w:t>未经</w:t>
      </w:r>
      <w:r>
        <w:rPr>
          <w:rFonts w:hint="eastAsia" w:ascii="宋体" w:hAnsi="宋体" w:eastAsia="宋体" w:cs="宋体"/>
          <w:bCs/>
          <w:color w:val="0070C0"/>
          <w:sz w:val="24"/>
          <w:szCs w:val="24"/>
          <w:lang w:eastAsia="zh-CN"/>
        </w:rPr>
        <w:t>采购方</w:t>
      </w:r>
      <w:r>
        <w:rPr>
          <w:rFonts w:hint="eastAsia" w:ascii="宋体" w:hAnsi="宋体" w:eastAsia="宋体" w:cs="宋体"/>
          <w:bCs/>
          <w:color w:val="0070C0"/>
          <w:sz w:val="24"/>
          <w:szCs w:val="24"/>
        </w:rPr>
        <w:t xml:space="preserve">书面同意擅自更换项目经理：每次扣款人民币 </w:t>
      </w:r>
      <w:r>
        <w:rPr>
          <w:rFonts w:hint="eastAsia" w:ascii="宋体" w:hAnsi="宋体" w:eastAsia="宋体" w:cs="宋体"/>
          <w:bCs/>
          <w:color w:val="0070C0"/>
          <w:sz w:val="24"/>
          <w:szCs w:val="24"/>
          <w:lang w:val="en-US" w:eastAsia="zh-CN"/>
        </w:rPr>
        <w:t>10</w:t>
      </w:r>
      <w:r>
        <w:rPr>
          <w:rFonts w:hint="eastAsia" w:ascii="宋体" w:hAnsi="宋体" w:eastAsia="宋体" w:cs="宋体"/>
          <w:bCs/>
          <w:color w:val="0070C0"/>
          <w:sz w:val="24"/>
          <w:szCs w:val="24"/>
        </w:rPr>
        <w:t>000元；更换后人员不符合招标文件资质要求或</w:t>
      </w:r>
      <w:r>
        <w:rPr>
          <w:rFonts w:hint="eastAsia" w:ascii="宋体" w:hAnsi="宋体" w:eastAsia="宋体" w:cs="宋体"/>
          <w:bCs/>
          <w:color w:val="0070C0"/>
          <w:sz w:val="24"/>
          <w:szCs w:val="24"/>
          <w:lang w:eastAsia="zh-CN"/>
        </w:rPr>
        <w:t>采购方</w:t>
      </w:r>
      <w:r>
        <w:rPr>
          <w:rFonts w:hint="eastAsia" w:ascii="宋体" w:hAnsi="宋体" w:eastAsia="宋体" w:cs="宋体"/>
          <w:bCs/>
          <w:color w:val="0070C0"/>
          <w:sz w:val="24"/>
          <w:szCs w:val="24"/>
        </w:rPr>
        <w:t xml:space="preserve">面试标准：每次扣款人民币 </w:t>
      </w:r>
      <w:r>
        <w:rPr>
          <w:rFonts w:hint="eastAsia" w:ascii="宋体" w:hAnsi="宋体" w:eastAsia="宋体" w:cs="宋体"/>
          <w:bCs/>
          <w:color w:val="0070C0"/>
          <w:sz w:val="24"/>
          <w:szCs w:val="24"/>
          <w:lang w:val="en-US" w:eastAsia="zh-CN"/>
        </w:rPr>
        <w:t>10</w:t>
      </w:r>
      <w:r>
        <w:rPr>
          <w:rFonts w:hint="eastAsia" w:ascii="宋体" w:hAnsi="宋体" w:eastAsia="宋体" w:cs="宋体"/>
          <w:bCs/>
          <w:color w:val="0070C0"/>
          <w:sz w:val="24"/>
          <w:szCs w:val="24"/>
        </w:rPr>
        <w:t>000元，且中标人须在5个工作日内重新派遣符合要求的人员；</w:t>
      </w:r>
      <w:r>
        <w:rPr>
          <w:rFonts w:hint="eastAsia" w:ascii="宋体" w:hAnsi="宋体" w:eastAsia="宋体" w:cs="宋体"/>
          <w:bCs/>
          <w:color w:val="000000"/>
          <w:sz w:val="24"/>
          <w:szCs w:val="24"/>
          <w:lang w:eastAsia="zh-CN"/>
        </w:rPr>
        <w:t>采购人</w:t>
      </w:r>
      <w:r>
        <w:rPr>
          <w:rFonts w:hint="eastAsia" w:ascii="宋体" w:hAnsi="宋体" w:eastAsia="宋体" w:cs="宋体"/>
          <w:bCs/>
          <w:color w:val="000000"/>
          <w:sz w:val="24"/>
          <w:szCs w:val="24"/>
        </w:rPr>
        <w:t>每月至少抽查保洁项目所有在岗人数2次，每次抽查少1人，除扣罚当月额定工资（参照投标文件）外，处罚保洁公司500元/月。</w:t>
      </w:r>
    </w:p>
    <w:p w14:paraId="120D36E2">
      <w:pPr>
        <w:numPr>
          <w:ilvl w:val="0"/>
          <w:numId w:val="5"/>
        </w:numPr>
        <w:adjustRightInd w:val="0"/>
        <w:snapToGrid w:val="0"/>
        <w:spacing w:line="360" w:lineRule="auto"/>
        <w:ind w:left="425" w:leftChars="0" w:hanging="425" w:firstLineChars="0"/>
        <w:rPr>
          <w:rFonts w:hint="eastAsia" w:ascii="宋体" w:hAnsi="宋体" w:eastAsia="宋体" w:cs="宋体"/>
          <w:bCs/>
          <w:color w:val="000000"/>
          <w:sz w:val="24"/>
          <w:szCs w:val="24"/>
        </w:rPr>
      </w:pPr>
      <w:r>
        <w:rPr>
          <w:rFonts w:hint="eastAsia" w:ascii="宋体" w:hAnsi="宋体" w:eastAsia="宋体" w:cs="宋体"/>
          <w:bCs/>
          <w:sz w:val="24"/>
          <w:szCs w:val="24"/>
        </w:rPr>
        <w:t>保洁员年龄超出规定，除责令按期整改外，</w:t>
      </w:r>
      <w:r>
        <w:rPr>
          <w:rFonts w:hint="eastAsia" w:ascii="宋体" w:hAnsi="宋体" w:eastAsia="宋体" w:cs="宋体"/>
          <w:bCs/>
          <w:color w:val="000000"/>
          <w:sz w:val="24"/>
          <w:szCs w:val="24"/>
        </w:rPr>
        <w:t>每发现一例该月份扣</w:t>
      </w:r>
      <w:r>
        <w:rPr>
          <w:rFonts w:hint="eastAsia" w:ascii="宋体" w:hAnsi="宋体" w:eastAsia="宋体" w:cs="宋体"/>
          <w:bCs/>
          <w:color w:val="000000"/>
          <w:sz w:val="24"/>
          <w:szCs w:val="24"/>
          <w:lang w:val="en-US" w:eastAsia="zh-CN"/>
        </w:rPr>
        <w:t>200</w:t>
      </w:r>
      <w:r>
        <w:rPr>
          <w:rFonts w:hint="eastAsia" w:ascii="宋体" w:hAnsi="宋体" w:eastAsia="宋体" w:cs="宋体"/>
          <w:bCs/>
          <w:color w:val="000000"/>
          <w:sz w:val="24"/>
          <w:szCs w:val="24"/>
        </w:rPr>
        <w:t>元。</w:t>
      </w:r>
    </w:p>
    <w:p w14:paraId="0B3EBC40">
      <w:pPr>
        <w:numPr>
          <w:ilvl w:val="0"/>
          <w:numId w:val="5"/>
        </w:numPr>
        <w:adjustRightInd w:val="0"/>
        <w:snapToGrid w:val="0"/>
        <w:spacing w:line="360" w:lineRule="auto"/>
        <w:ind w:left="425" w:leftChars="0" w:hanging="425" w:firstLineChars="0"/>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每月按保洁公司人员配置表进行检查，每缺编的扣回当月该岗位工资</w:t>
      </w:r>
      <w:r>
        <w:rPr>
          <w:rFonts w:hint="eastAsia" w:ascii="宋体" w:hAnsi="宋体" w:eastAsia="宋体" w:cs="宋体"/>
          <w:bCs/>
          <w:color w:val="auto"/>
          <w:sz w:val="24"/>
          <w:szCs w:val="24"/>
          <w:lang w:val="en-US" w:eastAsia="zh-CN"/>
        </w:rPr>
        <w:t>。</w:t>
      </w:r>
      <w:r>
        <w:rPr>
          <w:rFonts w:hint="eastAsia" w:ascii="宋体" w:hAnsi="宋体" w:eastAsia="宋体" w:cs="宋体"/>
          <w:bCs/>
          <w:color w:val="auto"/>
          <w:sz w:val="24"/>
          <w:szCs w:val="24"/>
          <w:lang w:eastAsia="zh-CN"/>
        </w:rPr>
        <w:t>半</w:t>
      </w:r>
      <w:r>
        <w:rPr>
          <w:rFonts w:hint="eastAsia" w:ascii="宋体" w:hAnsi="宋体" w:eastAsia="宋体" w:cs="宋体"/>
          <w:bCs/>
          <w:color w:val="auto"/>
          <w:sz w:val="24"/>
          <w:szCs w:val="24"/>
        </w:rPr>
        <w:t>年内，抽查核对人员3次少于9</w:t>
      </w:r>
      <w:r>
        <w:rPr>
          <w:rFonts w:hint="eastAsia" w:ascii="宋体" w:hAnsi="宋体" w:eastAsia="宋体" w:cs="宋体"/>
          <w:bCs/>
          <w:color w:val="auto"/>
          <w:sz w:val="24"/>
          <w:szCs w:val="24"/>
          <w:lang w:val="en-US" w:eastAsia="zh-CN"/>
        </w:rPr>
        <w:t>5</w:t>
      </w:r>
      <w:r>
        <w:rPr>
          <w:rFonts w:hint="eastAsia" w:ascii="宋体" w:hAnsi="宋体" w:eastAsia="宋体" w:cs="宋体"/>
          <w:bCs/>
          <w:color w:val="auto"/>
          <w:sz w:val="24"/>
          <w:szCs w:val="24"/>
        </w:rPr>
        <w:t>%的，</w:t>
      </w:r>
      <w:r>
        <w:rPr>
          <w:rFonts w:hint="eastAsia" w:ascii="宋体" w:hAnsi="宋体" w:eastAsia="宋体" w:cs="宋体"/>
          <w:bCs/>
          <w:color w:val="auto"/>
          <w:sz w:val="24"/>
          <w:szCs w:val="24"/>
          <w:lang w:eastAsia="zh-CN"/>
        </w:rPr>
        <w:t>采购人</w:t>
      </w:r>
      <w:r>
        <w:rPr>
          <w:rFonts w:hint="eastAsia" w:ascii="宋体" w:hAnsi="宋体" w:eastAsia="宋体" w:cs="宋体"/>
          <w:bCs/>
          <w:color w:val="auto"/>
          <w:sz w:val="24"/>
          <w:szCs w:val="24"/>
        </w:rPr>
        <w:t xml:space="preserve">有权终止合同。 </w:t>
      </w:r>
    </w:p>
    <w:p w14:paraId="5602D967">
      <w:pPr>
        <w:pStyle w:val="4"/>
        <w:numPr>
          <w:ilvl w:val="0"/>
          <w:numId w:val="5"/>
        </w:numPr>
        <w:adjustRightInd w:val="0"/>
        <w:snapToGrid w:val="0"/>
        <w:spacing w:line="360" w:lineRule="auto"/>
        <w:ind w:left="425" w:leftChars="0" w:hanging="425" w:firstLineChars="0"/>
        <w:jc w:val="both"/>
        <w:rPr>
          <w:rFonts w:hint="eastAsia" w:ascii="宋体" w:hAnsi="宋体" w:eastAsia="宋体" w:cs="宋体"/>
          <w:bCs/>
          <w:color w:val="auto"/>
          <w:sz w:val="24"/>
          <w:szCs w:val="24"/>
        </w:rPr>
      </w:pPr>
      <w:r>
        <w:rPr>
          <w:rFonts w:hint="eastAsia" w:ascii="宋体" w:hAnsi="宋体" w:eastAsia="宋体" w:cs="宋体"/>
          <w:bCs/>
          <w:color w:val="000000"/>
          <w:sz w:val="24"/>
          <w:szCs w:val="24"/>
        </w:rPr>
        <w:t>中标人出现下列情形的，</w:t>
      </w:r>
      <w:r>
        <w:rPr>
          <w:rFonts w:hint="eastAsia" w:ascii="宋体" w:hAnsi="宋体" w:eastAsia="宋体" w:cs="宋体"/>
          <w:bCs/>
          <w:color w:val="000000"/>
          <w:sz w:val="24"/>
          <w:szCs w:val="24"/>
          <w:lang w:eastAsia="zh-CN"/>
        </w:rPr>
        <w:t>采购人</w:t>
      </w:r>
      <w:r>
        <w:rPr>
          <w:rFonts w:hint="eastAsia" w:ascii="宋体" w:hAnsi="宋体" w:eastAsia="宋体" w:cs="宋体"/>
          <w:bCs/>
          <w:color w:val="000000"/>
          <w:sz w:val="24"/>
          <w:szCs w:val="24"/>
        </w:rPr>
        <w:t>有权终止保洁合同，所造成的一切后果由中标人承担法律和经济赔偿责任：保洁服务或保洁相关人员引发重大安全责任事故的；保洁人员违规偷盗外卖医疗固废，造成不良后果的；因管理和预防</w:t>
      </w:r>
      <w:r>
        <w:rPr>
          <w:rFonts w:hint="eastAsia" w:ascii="宋体" w:hAnsi="宋体" w:eastAsia="宋体" w:cs="宋体"/>
          <w:bCs/>
          <w:color w:val="auto"/>
          <w:sz w:val="24"/>
          <w:szCs w:val="24"/>
        </w:rPr>
        <w:t>措施不到位造成员工死亡事故的。</w:t>
      </w:r>
    </w:p>
    <w:p w14:paraId="716CB4EC">
      <w:pPr>
        <w:numPr>
          <w:ilvl w:val="0"/>
          <w:numId w:val="5"/>
        </w:numPr>
        <w:adjustRightInd w:val="0"/>
        <w:snapToGrid w:val="0"/>
        <w:spacing w:line="360" w:lineRule="auto"/>
        <w:ind w:left="425" w:leftChars="0" w:hanging="425" w:firstLineChars="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地面因保洁湿滑，而又未放置警示牌（公共场所）或提醒（病房内），造成他人跌倒，将追究保洁公司责任</w:t>
      </w:r>
      <w:r>
        <w:rPr>
          <w:rFonts w:hint="eastAsia" w:ascii="宋体" w:hAnsi="宋体" w:eastAsia="宋体" w:cs="宋体"/>
          <w:b/>
          <w:bCs w:val="0"/>
          <w:color w:val="auto"/>
          <w:sz w:val="24"/>
          <w:szCs w:val="24"/>
          <w:lang w:eastAsia="zh-CN"/>
        </w:rPr>
        <w:t>，</w:t>
      </w:r>
      <w:r>
        <w:rPr>
          <w:rFonts w:hint="eastAsia" w:ascii="宋体" w:hAnsi="宋体" w:eastAsia="宋体" w:cs="宋体"/>
          <w:b/>
          <w:bCs w:val="0"/>
          <w:color w:val="auto"/>
          <w:sz w:val="24"/>
          <w:szCs w:val="24"/>
        </w:rPr>
        <w:t>并</w:t>
      </w:r>
      <w:r>
        <w:rPr>
          <w:rFonts w:hint="eastAsia" w:ascii="宋体" w:hAnsi="宋体" w:eastAsia="宋体" w:cs="宋体"/>
          <w:b/>
          <w:bCs w:val="0"/>
          <w:color w:val="auto"/>
          <w:sz w:val="24"/>
          <w:szCs w:val="24"/>
          <w:lang w:val="en-US" w:eastAsia="zh-CN"/>
        </w:rPr>
        <w:t>按责任大小酌情</w:t>
      </w:r>
      <w:r>
        <w:rPr>
          <w:rFonts w:hint="eastAsia" w:ascii="宋体" w:hAnsi="宋体" w:eastAsia="宋体" w:cs="宋体"/>
          <w:b/>
          <w:bCs w:val="0"/>
          <w:color w:val="auto"/>
          <w:sz w:val="24"/>
          <w:szCs w:val="24"/>
        </w:rPr>
        <w:t>由保洁公司承担</w:t>
      </w:r>
      <w:r>
        <w:rPr>
          <w:rFonts w:hint="eastAsia" w:ascii="宋体" w:hAnsi="宋体" w:eastAsia="宋体" w:cs="宋体"/>
          <w:b/>
          <w:bCs w:val="0"/>
          <w:color w:val="auto"/>
          <w:sz w:val="24"/>
          <w:szCs w:val="24"/>
          <w:lang w:val="en-US" w:eastAsia="zh-CN"/>
        </w:rPr>
        <w:t>相应</w:t>
      </w:r>
      <w:r>
        <w:rPr>
          <w:rFonts w:hint="eastAsia" w:ascii="宋体" w:hAnsi="宋体" w:eastAsia="宋体" w:cs="宋体"/>
          <w:b/>
          <w:bCs w:val="0"/>
          <w:color w:val="auto"/>
          <w:sz w:val="24"/>
          <w:szCs w:val="24"/>
        </w:rPr>
        <w:t>经济赔偿责任。</w:t>
      </w:r>
    </w:p>
    <w:p w14:paraId="3950EF42">
      <w:pPr>
        <w:numPr>
          <w:ilvl w:val="0"/>
          <w:numId w:val="5"/>
        </w:numPr>
        <w:adjustRightInd w:val="0"/>
        <w:snapToGrid w:val="0"/>
        <w:spacing w:line="360" w:lineRule="auto"/>
        <w:ind w:left="425" w:leftChars="0" w:hanging="425"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保洁员工私自收集、变卖医院各类物资及其他财物，发现一次，扣罚当月保洁承包费500元，变卖医疗废弃物的扣罚10000元，并根据情节移交司法机关处理。</w:t>
      </w:r>
    </w:p>
    <w:p w14:paraId="7757AA25">
      <w:pPr>
        <w:numPr>
          <w:ilvl w:val="0"/>
          <w:numId w:val="5"/>
        </w:numPr>
        <w:adjustRightInd w:val="0"/>
        <w:snapToGrid w:val="0"/>
        <w:spacing w:line="360" w:lineRule="auto"/>
        <w:ind w:left="425" w:leftChars="0" w:hanging="425" w:firstLineChars="0"/>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eastAsia="zh-CN"/>
        </w:rPr>
        <w:t>被院方点名批评或上报不良事件，</w:t>
      </w:r>
      <w:r>
        <w:rPr>
          <w:rFonts w:hint="eastAsia" w:ascii="宋体" w:hAnsi="宋体" w:eastAsia="宋体" w:cs="宋体"/>
          <w:bCs/>
          <w:color w:val="auto"/>
          <w:sz w:val="24"/>
          <w:szCs w:val="24"/>
          <w:lang w:val="en-US" w:eastAsia="zh-CN"/>
        </w:rPr>
        <w:t>经核实确认是中标人原因，</w:t>
      </w:r>
      <w:r>
        <w:rPr>
          <w:rFonts w:hint="eastAsia" w:ascii="宋体" w:hAnsi="宋体" w:eastAsia="宋体" w:cs="宋体"/>
          <w:bCs/>
          <w:color w:val="auto"/>
          <w:sz w:val="24"/>
          <w:szCs w:val="24"/>
          <w:lang w:eastAsia="zh-CN"/>
        </w:rPr>
        <w:t>每起扣物业费</w:t>
      </w:r>
      <w:r>
        <w:rPr>
          <w:rFonts w:hint="eastAsia" w:ascii="宋体" w:hAnsi="宋体" w:eastAsia="宋体" w:cs="宋体"/>
          <w:bCs/>
          <w:color w:val="auto"/>
          <w:sz w:val="24"/>
          <w:szCs w:val="24"/>
          <w:lang w:val="en-US" w:eastAsia="zh-CN"/>
        </w:rPr>
        <w:t>200元。</w:t>
      </w:r>
      <w:r>
        <w:rPr>
          <w:rFonts w:hint="eastAsia" w:ascii="宋体" w:hAnsi="宋体" w:eastAsia="宋体" w:cs="宋体"/>
          <w:color w:val="auto"/>
          <w:sz w:val="24"/>
          <w:szCs w:val="24"/>
        </w:rPr>
        <w:t>部分相关的每起扣</w:t>
      </w: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rPr>
        <w:t>元，如造成严重后果事件的，根据情况扣罚500-2000元。</w:t>
      </w:r>
    </w:p>
    <w:p w14:paraId="394D9021">
      <w:pPr>
        <w:numPr>
          <w:ilvl w:val="0"/>
          <w:numId w:val="5"/>
        </w:numPr>
        <w:adjustRightInd w:val="0"/>
        <w:snapToGrid w:val="0"/>
        <w:spacing w:line="360" w:lineRule="auto"/>
        <w:ind w:left="42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配合各种检查，因</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原因，在</w:t>
      </w:r>
      <w:r>
        <w:rPr>
          <w:rFonts w:hint="eastAsia" w:ascii="宋体" w:hAnsi="宋体" w:eastAsia="宋体" w:cs="宋体"/>
          <w:color w:val="auto"/>
          <w:sz w:val="24"/>
          <w:szCs w:val="24"/>
          <w:highlight w:val="none"/>
          <w:lang w:eastAsia="zh-CN"/>
        </w:rPr>
        <w:t>重大</w:t>
      </w:r>
      <w:r>
        <w:rPr>
          <w:rFonts w:hint="eastAsia" w:ascii="宋体" w:hAnsi="宋体" w:eastAsia="宋体" w:cs="宋体"/>
          <w:color w:val="auto"/>
          <w:sz w:val="24"/>
          <w:szCs w:val="24"/>
          <w:highlight w:val="none"/>
        </w:rPr>
        <w:t>检查中出现扣分、点名批评等，将每次扣物业费5000元以上，情节严重可以终止合同。</w:t>
      </w:r>
    </w:p>
    <w:p w14:paraId="76296916">
      <w:pPr>
        <w:numPr>
          <w:ilvl w:val="0"/>
          <w:numId w:val="0"/>
        </w:numPr>
        <w:adjustRightInd w:val="0"/>
        <w:snapToGrid w:val="0"/>
        <w:spacing w:line="360" w:lineRule="auto"/>
        <w:ind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（10）在日常质控检查中发现的问题，中标人需无条件配合院方完成整改，未按期完成整改的，院方有权扣除500-2000元/次。</w:t>
      </w:r>
    </w:p>
    <w:p w14:paraId="2B82D42C">
      <w:pPr>
        <w:pStyle w:val="13"/>
        <w:numPr>
          <w:ilvl w:val="0"/>
          <w:numId w:val="0"/>
        </w:numPr>
        <w:adjustRightInd w:val="0"/>
        <w:snapToGrid w:val="0"/>
        <w:ind w:leftChars="0"/>
        <w:rPr>
          <w:rFonts w:hint="eastAsia" w:ascii="宋体" w:hAnsi="宋体" w:eastAsia="宋体" w:cs="宋体"/>
          <w:bCs/>
          <w:color w:val="000000"/>
          <w:sz w:val="24"/>
          <w:szCs w:val="24"/>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11</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主管（领班）工作日每天要对自己分管的保洁服务区域</w:t>
      </w:r>
      <w:r>
        <w:rPr>
          <w:rFonts w:hint="eastAsia" w:ascii="宋体" w:hAnsi="宋体" w:eastAsia="宋体" w:cs="宋体"/>
          <w:bCs/>
          <w:color w:val="000000"/>
          <w:sz w:val="24"/>
          <w:szCs w:val="24"/>
        </w:rPr>
        <w:t>服务质量进行巡检督查并有书面记录，发现一天未巡检督查没有书面记录，每次扣100元。</w:t>
      </w:r>
    </w:p>
    <w:p w14:paraId="079354F3">
      <w:pPr>
        <w:pStyle w:val="13"/>
        <w:numPr>
          <w:ilvl w:val="0"/>
          <w:numId w:val="0"/>
        </w:numPr>
        <w:adjustRightInd w:val="0"/>
        <w:snapToGrid w:val="0"/>
        <w:ind w:leftChars="0"/>
        <w:rPr>
          <w:rFonts w:hint="eastAsia" w:ascii="宋体" w:hAnsi="宋体" w:eastAsia="宋体" w:cs="宋体"/>
          <w:bCs/>
          <w:color w:val="000000"/>
          <w:sz w:val="24"/>
          <w:szCs w:val="24"/>
        </w:rPr>
      </w:pP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12）</w:t>
      </w:r>
      <w:r>
        <w:rPr>
          <w:rFonts w:hint="eastAsia" w:ascii="宋体" w:hAnsi="宋体" w:eastAsia="宋体" w:cs="宋体"/>
          <w:bCs/>
          <w:color w:val="000000"/>
          <w:sz w:val="24"/>
          <w:szCs w:val="24"/>
        </w:rPr>
        <w:t>在日常保洁管理中、未对员工进行安全意识，安全技能的培训从而造成事故的，所有损失由保洁公司承担。</w:t>
      </w:r>
    </w:p>
    <w:p w14:paraId="21B290B7">
      <w:pPr>
        <w:pStyle w:val="13"/>
        <w:numPr>
          <w:ilvl w:val="0"/>
          <w:numId w:val="0"/>
        </w:numPr>
        <w:adjustRightInd w:val="0"/>
        <w:snapToGrid w:val="0"/>
        <w:ind w:leftChars="0"/>
        <w:rPr>
          <w:rFonts w:hint="eastAsia" w:ascii="宋体" w:hAnsi="宋体" w:eastAsia="宋体" w:cs="宋体"/>
          <w:bCs/>
          <w:color w:val="000000"/>
          <w:sz w:val="24"/>
          <w:szCs w:val="24"/>
        </w:rPr>
      </w:pP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13</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rPr>
        <w:t>违反劳动法规定，引起劳动纠纷，给医院造成较大负面影响的每次扣1000~10000元。</w:t>
      </w:r>
    </w:p>
    <w:p w14:paraId="19211BB7">
      <w:pPr>
        <w:pStyle w:val="13"/>
        <w:numPr>
          <w:ilvl w:val="0"/>
          <w:numId w:val="0"/>
        </w:numPr>
        <w:adjustRightInd w:val="0"/>
        <w:snapToGrid w:val="0"/>
        <w:ind w:leftChars="0"/>
        <w:rPr>
          <w:rFonts w:hint="eastAsia" w:ascii="宋体" w:hAnsi="宋体" w:eastAsia="宋体" w:cs="宋体"/>
          <w:bCs/>
          <w:strike w:val="0"/>
          <w:dstrike w:val="0"/>
          <w:color w:val="000000"/>
          <w:sz w:val="24"/>
          <w:szCs w:val="24"/>
        </w:rPr>
      </w:pPr>
      <w:r>
        <w:rPr>
          <w:rFonts w:hint="eastAsia" w:ascii="宋体" w:hAnsi="宋体" w:eastAsia="宋体" w:cs="宋体"/>
          <w:bCs/>
          <w:strike w:val="0"/>
          <w:dstrike w:val="0"/>
          <w:color w:val="000000"/>
          <w:sz w:val="24"/>
          <w:szCs w:val="24"/>
          <w:lang w:eastAsia="zh-CN"/>
        </w:rPr>
        <w:t>（</w:t>
      </w:r>
      <w:r>
        <w:rPr>
          <w:rFonts w:hint="eastAsia" w:ascii="宋体" w:hAnsi="宋体" w:eastAsia="宋体" w:cs="宋体"/>
          <w:bCs/>
          <w:strike w:val="0"/>
          <w:dstrike w:val="0"/>
          <w:color w:val="000000"/>
          <w:sz w:val="24"/>
          <w:szCs w:val="24"/>
          <w:lang w:val="en-US" w:eastAsia="zh-CN"/>
        </w:rPr>
        <w:t>14）</w:t>
      </w:r>
      <w:r>
        <w:rPr>
          <w:rFonts w:hint="eastAsia" w:ascii="宋体" w:hAnsi="宋体" w:eastAsia="宋体" w:cs="宋体"/>
          <w:bCs/>
          <w:strike w:val="0"/>
          <w:dstrike w:val="0"/>
          <w:color w:val="000000"/>
          <w:sz w:val="24"/>
          <w:szCs w:val="24"/>
        </w:rPr>
        <w:t>员工损坏医院财物的，按</w:t>
      </w:r>
      <w:r>
        <w:rPr>
          <w:rFonts w:hint="eastAsia" w:ascii="宋体" w:hAnsi="宋体" w:eastAsia="宋体" w:cs="宋体"/>
          <w:bCs/>
          <w:strike w:val="0"/>
          <w:dstrike w:val="0"/>
          <w:color w:val="000000"/>
          <w:sz w:val="24"/>
          <w:szCs w:val="24"/>
          <w:lang w:val="en-US" w:eastAsia="zh-CN"/>
        </w:rPr>
        <w:t>医院规定</w:t>
      </w:r>
      <w:r>
        <w:rPr>
          <w:rFonts w:hint="eastAsia" w:ascii="宋体" w:hAnsi="宋体" w:eastAsia="宋体" w:cs="宋体"/>
          <w:bCs/>
          <w:strike w:val="0"/>
          <w:dstrike w:val="0"/>
          <w:color w:val="000000"/>
          <w:sz w:val="24"/>
          <w:szCs w:val="24"/>
        </w:rPr>
        <w:t>赔偿。</w:t>
      </w:r>
    </w:p>
    <w:p w14:paraId="65C5A0F9">
      <w:pPr>
        <w:pStyle w:val="13"/>
        <w:numPr>
          <w:ilvl w:val="0"/>
          <w:numId w:val="0"/>
        </w:numPr>
        <w:adjustRightInd w:val="0"/>
        <w:snapToGrid w:val="0"/>
        <w:ind w:leftChars="0"/>
        <w:rPr>
          <w:rFonts w:hint="eastAsia" w:ascii="宋体" w:hAnsi="宋体" w:eastAsia="宋体" w:cs="宋体"/>
          <w:bCs/>
          <w:strike w:val="0"/>
          <w:dstrike w:val="0"/>
          <w:color w:val="000000"/>
          <w:sz w:val="24"/>
          <w:szCs w:val="24"/>
        </w:rPr>
      </w:pPr>
      <w:r>
        <w:rPr>
          <w:rFonts w:hint="eastAsia" w:ascii="宋体" w:hAnsi="宋体" w:eastAsia="宋体" w:cs="宋体"/>
          <w:bCs/>
          <w:strike w:val="0"/>
          <w:dstrike w:val="0"/>
          <w:color w:val="000000"/>
          <w:sz w:val="24"/>
          <w:szCs w:val="24"/>
          <w:lang w:eastAsia="zh-CN"/>
        </w:rPr>
        <w:t>（</w:t>
      </w:r>
      <w:r>
        <w:rPr>
          <w:rFonts w:hint="eastAsia" w:ascii="宋体" w:hAnsi="宋体" w:eastAsia="宋体" w:cs="宋体"/>
          <w:bCs/>
          <w:strike w:val="0"/>
          <w:dstrike w:val="0"/>
          <w:color w:val="000000"/>
          <w:sz w:val="24"/>
          <w:szCs w:val="24"/>
          <w:lang w:val="en-US" w:eastAsia="zh-CN"/>
        </w:rPr>
        <w:t>15）</w:t>
      </w:r>
      <w:r>
        <w:rPr>
          <w:rFonts w:hint="eastAsia" w:ascii="宋体" w:hAnsi="宋体" w:eastAsia="宋体" w:cs="宋体"/>
          <w:bCs/>
          <w:strike w:val="0"/>
          <w:dstrike w:val="0"/>
          <w:color w:val="000000"/>
          <w:sz w:val="24"/>
          <w:szCs w:val="24"/>
        </w:rPr>
        <w:t>有服务态度不良，被病人或家属投诉，经查实每次扣200元。</w:t>
      </w:r>
    </w:p>
    <w:p w14:paraId="145234B4">
      <w:pPr>
        <w:pStyle w:val="13"/>
        <w:numPr>
          <w:ilvl w:val="0"/>
          <w:numId w:val="0"/>
        </w:numPr>
        <w:adjustRightInd w:val="0"/>
        <w:snapToGrid w:val="0"/>
        <w:ind w:leftChars="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16）</w:t>
      </w:r>
      <w:r>
        <w:rPr>
          <w:rFonts w:hint="eastAsia" w:ascii="宋体" w:hAnsi="宋体" w:eastAsia="宋体" w:cs="宋体"/>
          <w:color w:val="000000"/>
          <w:sz w:val="24"/>
          <w:szCs w:val="24"/>
        </w:rPr>
        <w:t>全体物业服务人员都要有节能降耗意识，随手关灯、关门、关窗，要节约用水、用电，对违规用水、用电每次扣20元。</w:t>
      </w:r>
    </w:p>
    <w:p w14:paraId="49E1312C">
      <w:pPr>
        <w:pStyle w:val="13"/>
        <w:numPr>
          <w:ilvl w:val="0"/>
          <w:numId w:val="0"/>
        </w:numPr>
        <w:adjustRightInd w:val="0"/>
        <w:snapToGrid w:val="0"/>
        <w:ind w:leftChars="0"/>
        <w:rPr>
          <w:rFonts w:hint="eastAsia" w:eastAsia="宋体"/>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17）服务期内，全体</w:t>
      </w:r>
      <w:r>
        <w:rPr>
          <w:rFonts w:hint="eastAsia" w:ascii="宋体" w:hAnsi="宋体" w:eastAsia="宋体" w:cs="宋体"/>
          <w:color w:val="000000"/>
          <w:sz w:val="24"/>
          <w:szCs w:val="24"/>
        </w:rPr>
        <w:t>全体物业服务人员</w:t>
      </w:r>
      <w:r>
        <w:rPr>
          <w:rFonts w:hint="eastAsia" w:ascii="宋体" w:hAnsi="宋体" w:eastAsia="宋体" w:cs="宋体"/>
          <w:color w:val="000000"/>
          <w:sz w:val="24"/>
          <w:szCs w:val="24"/>
          <w:lang w:val="en-US" w:eastAsia="zh-CN"/>
        </w:rPr>
        <w:t>应当遵守《</w:t>
      </w:r>
      <w:r>
        <w:rPr>
          <w:rFonts w:hint="eastAsia" w:ascii="宋体" w:hAnsi="宋体" w:eastAsia="宋体"/>
          <w:b/>
          <w:bCs/>
          <w:sz w:val="21"/>
          <w:szCs w:val="21"/>
          <w:lang w:val="en-US" w:eastAsia="zh-CN"/>
        </w:rPr>
        <w:t>医院社会化服务公司综合管理与考核制度》。</w:t>
      </w:r>
    </w:p>
    <w:p w14:paraId="4A925C71">
      <w:pPr>
        <w:adjustRightInd w:val="0"/>
        <w:snapToGrid w:val="0"/>
        <w:spacing w:line="360" w:lineRule="auto"/>
        <w:ind w:firstLine="482" w:firstLineChars="200"/>
        <w:rPr>
          <w:rFonts w:hint="eastAsia" w:ascii="宋体" w:hAnsi="宋体" w:eastAsia="宋体" w:cs="宋体"/>
          <w:b/>
          <w:bCs w:val="0"/>
          <w:color w:val="000000"/>
          <w:sz w:val="24"/>
          <w:szCs w:val="24"/>
          <w:lang w:eastAsia="zh-CN"/>
        </w:rPr>
      </w:pPr>
      <w:r>
        <w:rPr>
          <w:rFonts w:hint="eastAsia" w:ascii="宋体" w:hAnsi="宋体" w:eastAsia="宋体" w:cs="宋体"/>
          <w:b/>
          <w:bCs w:val="0"/>
          <w:color w:val="000000"/>
          <w:sz w:val="24"/>
          <w:szCs w:val="24"/>
          <w:lang w:eastAsia="zh-CN"/>
        </w:rPr>
        <w:t>（十二）采购人</w:t>
      </w:r>
      <w:r>
        <w:rPr>
          <w:rFonts w:hint="eastAsia" w:ascii="宋体" w:hAnsi="宋体" w:eastAsia="宋体" w:cs="宋体"/>
          <w:b/>
          <w:bCs w:val="0"/>
          <w:color w:val="000000"/>
          <w:sz w:val="24"/>
          <w:szCs w:val="24"/>
        </w:rPr>
        <w:t>提供相关条件</w:t>
      </w:r>
      <w:r>
        <w:rPr>
          <w:rFonts w:hint="eastAsia" w:ascii="宋体" w:hAnsi="宋体" w:eastAsia="宋体" w:cs="宋体"/>
          <w:b/>
          <w:bCs w:val="0"/>
          <w:color w:val="000000"/>
          <w:sz w:val="24"/>
          <w:szCs w:val="24"/>
          <w:lang w:eastAsia="zh-CN"/>
        </w:rPr>
        <w:t>：</w:t>
      </w:r>
    </w:p>
    <w:p w14:paraId="00223AD2">
      <w:pPr>
        <w:adjustRightInd w:val="0"/>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000000"/>
          <w:sz w:val="24"/>
          <w:szCs w:val="24"/>
        </w:rPr>
        <w:t>（</w:t>
      </w: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rPr>
        <w:t>）提供</w:t>
      </w:r>
      <w:r>
        <w:rPr>
          <w:rFonts w:hint="eastAsia" w:ascii="宋体" w:hAnsi="宋体" w:eastAsia="宋体" w:cs="宋体"/>
          <w:bCs/>
          <w:color w:val="auto"/>
          <w:sz w:val="24"/>
          <w:szCs w:val="24"/>
          <w:lang w:eastAsia="zh-CN"/>
        </w:rPr>
        <w:t>中标人</w:t>
      </w:r>
      <w:r>
        <w:rPr>
          <w:rFonts w:hint="eastAsia" w:ascii="宋体" w:hAnsi="宋体" w:eastAsia="宋体" w:cs="宋体"/>
          <w:bCs/>
          <w:color w:val="auto"/>
          <w:sz w:val="24"/>
          <w:szCs w:val="24"/>
        </w:rPr>
        <w:t>管理办公用房、员工休息及更衣用房、仓库用房，并提供各楼层污物间</w:t>
      </w:r>
      <w:r>
        <w:rPr>
          <w:rFonts w:hint="eastAsia" w:ascii="宋体" w:hAnsi="宋体" w:eastAsia="宋体" w:cs="宋体"/>
          <w:bCs/>
          <w:color w:val="auto"/>
          <w:sz w:val="24"/>
          <w:szCs w:val="24"/>
          <w:highlight w:val="none"/>
        </w:rPr>
        <w:t>。在服务期限内提供给</w:t>
      </w:r>
      <w:r>
        <w:rPr>
          <w:rFonts w:hint="eastAsia" w:ascii="宋体" w:hAnsi="宋体" w:eastAsia="宋体" w:cs="宋体"/>
          <w:bCs/>
          <w:color w:val="auto"/>
          <w:sz w:val="24"/>
          <w:szCs w:val="24"/>
          <w:highlight w:val="none"/>
          <w:lang w:eastAsia="zh-CN"/>
        </w:rPr>
        <w:t>中标人</w:t>
      </w:r>
      <w:r>
        <w:rPr>
          <w:rFonts w:hint="eastAsia" w:ascii="宋体" w:hAnsi="宋体" w:eastAsia="宋体" w:cs="宋体"/>
          <w:bCs/>
          <w:color w:val="auto"/>
          <w:sz w:val="24"/>
          <w:szCs w:val="24"/>
          <w:highlight w:val="none"/>
        </w:rPr>
        <w:t>使用。</w:t>
      </w:r>
    </w:p>
    <w:p w14:paraId="73EF3500">
      <w:pPr>
        <w:adjustRightInd w:val="0"/>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2</w:t>
      </w:r>
      <w:r>
        <w:rPr>
          <w:rFonts w:hint="eastAsia" w:ascii="宋体" w:hAnsi="宋体" w:eastAsia="宋体" w:cs="宋体"/>
          <w:bCs/>
          <w:color w:val="auto"/>
          <w:sz w:val="24"/>
          <w:szCs w:val="24"/>
        </w:rPr>
        <w:t>）工作所需水电。</w:t>
      </w:r>
    </w:p>
    <w:p w14:paraId="553B74D9">
      <w:pPr>
        <w:adjustRightInd w:val="0"/>
        <w:snapToGrid w:val="0"/>
        <w:spacing w:line="360" w:lineRule="auto"/>
        <w:ind w:firstLine="480" w:firstLineChars="200"/>
      </w:pP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）负责提供分体垃圾桶、</w:t>
      </w:r>
      <w:r>
        <w:rPr>
          <w:rFonts w:hint="eastAsia" w:ascii="宋体" w:hAnsi="宋体" w:eastAsia="宋体" w:cs="宋体"/>
          <w:bCs/>
          <w:color w:val="auto"/>
          <w:sz w:val="24"/>
          <w:szCs w:val="24"/>
          <w:highlight w:val="none"/>
        </w:rPr>
        <w:t>楼层</w:t>
      </w:r>
      <w:r>
        <w:rPr>
          <w:rFonts w:hint="eastAsia" w:ascii="宋体" w:hAnsi="宋体" w:eastAsia="宋体" w:cs="宋体"/>
          <w:bCs/>
          <w:color w:val="auto"/>
          <w:sz w:val="24"/>
          <w:szCs w:val="24"/>
          <w:highlight w:val="none"/>
          <w:lang w:eastAsia="zh-CN"/>
        </w:rPr>
        <w:t>使用</w:t>
      </w:r>
      <w:r>
        <w:rPr>
          <w:rFonts w:hint="eastAsia" w:ascii="宋体" w:hAnsi="宋体" w:eastAsia="宋体" w:cs="宋体"/>
          <w:bCs/>
          <w:color w:val="auto"/>
          <w:sz w:val="24"/>
          <w:szCs w:val="24"/>
          <w:highlight w:val="none"/>
        </w:rPr>
        <w:t>垃圾桶。</w:t>
      </w:r>
    </w:p>
    <w:p w14:paraId="49F36AE7">
      <w:pPr>
        <w:pStyle w:val="9"/>
        <w:rPr>
          <w:rFonts w:hint="eastAsia"/>
        </w:rPr>
      </w:pPr>
    </w:p>
    <w:p w14:paraId="7C53AEB6">
      <w:pPr>
        <w:pStyle w:val="16"/>
        <w:rPr>
          <w:rFonts w:hint="eastAsia" w:eastAsia="楷体_GB2312"/>
          <w:lang w:eastAsia="zh-CN"/>
        </w:rPr>
      </w:pPr>
      <w:r>
        <w:rPr>
          <w:rFonts w:hint="eastAsia" w:ascii="楷体_GB2312" w:hAnsi="楷体_GB2312" w:eastAsia="楷体_GB2312" w:cs="楷体_GB2312"/>
          <w:bCs/>
          <w:color w:val="auto"/>
          <w:sz w:val="32"/>
          <w:szCs w:val="32"/>
          <w:lang w:eastAsia="zh-CN"/>
        </w:rPr>
        <w:t>二、开荒保洁</w:t>
      </w:r>
    </w:p>
    <w:p w14:paraId="07ADA7CD">
      <w:pPr>
        <w:pStyle w:val="5"/>
        <w:rPr>
          <w:rFonts w:ascii="Times New Roman" w:hAnsi="Times New Roman" w:eastAsia="宋体" w:cs="Times New Roman"/>
          <w:b w:val="0"/>
          <w:bCs w:val="0"/>
          <w:sz w:val="24"/>
          <w:szCs w:val="24"/>
        </w:rPr>
      </w:pPr>
      <w:r>
        <w:rPr>
          <w:rFonts w:hint="eastAsia"/>
          <w:lang w:val="en-US" w:eastAsia="zh-CN"/>
        </w:rPr>
        <w:t>1</w:t>
      </w:r>
      <w:r>
        <w:rPr>
          <w:rFonts w:hint="eastAsia"/>
          <w:lang w:eastAsia="zh-CN"/>
        </w:rPr>
        <w:t>、开荒范围</w:t>
      </w:r>
      <w:r>
        <w:rPr>
          <w:rFonts w:ascii="Times New Roman" w:hAnsi="Times New Roman" w:eastAsia="宋体" w:cs="Times New Roman"/>
          <w:b w:val="0"/>
          <w:bCs w:val="0"/>
          <w:sz w:val="24"/>
          <w:szCs w:val="24"/>
        </w:rPr>
        <w:t>包含：门诊各科室、血透室、住院病区、检验科、病理科、药房、体检中心、行政办公区、会议室、走廊通道、电梯厅、卫生间、地下车库、院区道路、绿化配套、后勤库房等全院所有室内外区域。</w:t>
      </w:r>
    </w:p>
    <w:p w14:paraId="1F9A3378">
      <w:pPr>
        <w:adjustRightInd w:val="0"/>
        <w:snapToGrid w:val="0"/>
        <w:spacing w:line="360" w:lineRule="auto"/>
        <w:ind w:firstLine="480" w:firstLineChars="200"/>
        <w:rPr>
          <w:rFonts w:ascii="宋体" w:hAnsi="宋体" w:eastAsia="宋体" w:cs="宋体"/>
          <w:bCs/>
          <w:color w:val="000000"/>
          <w:sz w:val="24"/>
          <w:szCs w:val="24"/>
        </w:rPr>
      </w:pPr>
      <w:r>
        <w:rPr>
          <w:rFonts w:hint="eastAsia" w:cs="Times New Roman"/>
          <w:b w:val="0"/>
          <w:bCs w:val="0"/>
          <w:sz w:val="24"/>
          <w:szCs w:val="24"/>
          <w:lang w:val="en-US" w:eastAsia="zh-CN"/>
        </w:rPr>
        <w:t>2、</w:t>
      </w:r>
      <w:r>
        <w:rPr>
          <w:rFonts w:hint="eastAsia" w:ascii="宋体" w:hAnsi="宋体" w:eastAsia="宋体" w:cs="宋体"/>
          <w:bCs/>
          <w:color w:val="000000"/>
          <w:sz w:val="24"/>
          <w:szCs w:val="24"/>
        </w:rPr>
        <w:t>(</w:t>
      </w: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rPr>
        <w:t>)开荒交付标准须达到采购方要求。开荒费用包含在保洁预算总报价中。中标方进场后，须在20天内完成开荒，具体时间进度安排按采购方要求实施。</w:t>
      </w:r>
    </w:p>
    <w:p w14:paraId="550EC866">
      <w:pPr>
        <w:autoSpaceDE w:val="0"/>
        <w:autoSpaceDN w:val="0"/>
        <w:adjustRightInd w:val="0"/>
        <w:snapToGrid w:val="0"/>
        <w:spacing w:line="360" w:lineRule="auto"/>
        <w:ind w:firstLine="240" w:firstLineChars="100"/>
        <w:rPr>
          <w:rFonts w:ascii="宋体" w:hAnsi="宋体" w:eastAsia="宋体" w:cs="宋体"/>
          <w:b w:val="0"/>
          <w:bCs/>
          <w:sz w:val="24"/>
          <w:szCs w:val="24"/>
        </w:rPr>
      </w:pP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lang w:val="en-US" w:eastAsia="zh-CN"/>
        </w:rPr>
        <w:t>2</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lang w:eastAsia="zh-CN"/>
        </w:rPr>
        <w:t>现场勘查</w:t>
      </w:r>
      <w:r>
        <w:rPr>
          <w:rFonts w:hint="eastAsia" w:ascii="宋体" w:hAnsi="宋体" w:eastAsia="宋体" w:cs="宋体"/>
          <w:b w:val="0"/>
          <w:bCs/>
          <w:color w:val="000000"/>
          <w:kern w:val="0"/>
          <w:sz w:val="24"/>
          <w:szCs w:val="24"/>
        </w:rPr>
        <w:t>：</w:t>
      </w:r>
    </w:p>
    <w:p w14:paraId="161B1E5B">
      <w:pPr>
        <w:adjustRightInd w:val="0"/>
        <w:snapToGrid w:val="0"/>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color w:val="000000"/>
          <w:sz w:val="24"/>
          <w:szCs w:val="24"/>
        </w:rPr>
        <w:t>1、本次招标需投标人前往保洁项目服务所在地现场勘察，了解院内场地环境，岗位部署等相关内容，以便投标人编制投标文件。</w:t>
      </w:r>
    </w:p>
    <w:p w14:paraId="60BE5D2D">
      <w:pPr>
        <w:adjustRightInd w:val="0"/>
        <w:snapToGrid w:val="0"/>
        <w:spacing w:line="360" w:lineRule="auto"/>
        <w:ind w:firstLine="480" w:firstLineChars="200"/>
        <w:rPr>
          <w:rFonts w:ascii="宋体" w:hAnsi="宋体" w:eastAsia="宋体" w:cs="宋体"/>
          <w:bCs/>
          <w:color w:val="000000"/>
          <w:sz w:val="24"/>
          <w:szCs w:val="24"/>
        </w:rPr>
      </w:pPr>
      <w:r>
        <w:rPr>
          <w:rFonts w:hint="eastAsia" w:ascii="宋体" w:hAnsi="宋体" w:eastAsia="宋体" w:cs="宋体"/>
          <w:bCs/>
          <w:color w:val="000000"/>
          <w:sz w:val="24"/>
          <w:szCs w:val="24"/>
        </w:rPr>
        <w:t>2、现场勘察过程中，投标人应承担由于其行为所造成的人身伤害、财产损失或损坏的责任，无论何种原因所造成，招标人均不负责。</w:t>
      </w:r>
    </w:p>
    <w:p w14:paraId="45408B65">
      <w:pPr>
        <w:adjustRightInd w:val="0"/>
        <w:snapToGrid w:val="0"/>
        <w:spacing w:line="360" w:lineRule="auto"/>
        <w:ind w:firstLine="480" w:firstLineChars="200"/>
        <w:rPr>
          <w:rFonts w:ascii="宋体" w:hAnsi="宋体" w:eastAsia="宋体" w:cs="宋体"/>
          <w:b w:val="0"/>
          <w:bCs/>
          <w:color w:val="000000"/>
          <w:sz w:val="24"/>
          <w:szCs w:val="24"/>
        </w:rPr>
      </w:pP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lang w:val="en-US" w:eastAsia="zh-CN"/>
        </w:rPr>
        <w:t>3</w:t>
      </w:r>
      <w:r>
        <w:rPr>
          <w:rFonts w:hint="eastAsia" w:ascii="宋体" w:hAnsi="宋体" w:eastAsia="宋体" w:cs="宋体"/>
          <w:b w:val="0"/>
          <w:bCs/>
          <w:color w:val="000000"/>
          <w:sz w:val="24"/>
          <w:szCs w:val="24"/>
        </w:rPr>
        <w:t>)要求标准</w:t>
      </w:r>
    </w:p>
    <w:p w14:paraId="60B9E563">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rPr>
      </w:pPr>
      <w:r>
        <w:rPr>
          <w:rFonts w:hint="eastAsia" w:ascii="宋体" w:hAnsi="宋体" w:eastAsia="宋体" w:cs="宋体"/>
          <w:bCs/>
          <w:color w:val="000000"/>
          <w:kern w:val="0"/>
          <w:sz w:val="24"/>
          <w:szCs w:val="24"/>
        </w:rPr>
        <w:t>1、开荒流程：全面牵尘，擦拭玻璃，表面养护，清洗地面，卫生间除污消毒，装修痕迹清理，打蜡等。</w:t>
      </w:r>
    </w:p>
    <w:p w14:paraId="72FE718B">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rPr>
      </w:pPr>
      <w:r>
        <w:rPr>
          <w:rFonts w:hint="eastAsia" w:ascii="宋体" w:hAnsi="宋体" w:eastAsia="宋体" w:cs="宋体"/>
          <w:bCs/>
          <w:color w:val="000000"/>
          <w:kern w:val="0"/>
          <w:sz w:val="24"/>
          <w:szCs w:val="24"/>
        </w:rPr>
        <w:t>2、各流程主要技术要求如下：</w:t>
      </w:r>
    </w:p>
    <w:p w14:paraId="301CA026">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rPr>
      </w:pPr>
      <w:r>
        <w:rPr>
          <w:rFonts w:hint="eastAsia" w:ascii="宋体" w:hAnsi="宋体" w:eastAsia="宋体" w:cs="宋体"/>
          <w:bCs/>
          <w:color w:val="000000"/>
          <w:kern w:val="0"/>
          <w:sz w:val="24"/>
          <w:szCs w:val="24"/>
          <w:shd w:val="clear" w:color="auto" w:fill="FFFFFF"/>
        </w:rPr>
        <w:t>⑴全面牵尘养护：使用大功率真空吸尘器、牵尘器，将所有墙面、台面、暖气罩内、天花板、装饰吊顶、各种橱柜、纱窗、灯具等易附灰尘的材料，用品，家具表面擦拭，然后对其进行专业养护，洁磁剂、不锈钢光亮剂及清洁蜡的使用可对各种材料镀上保护膜使其光亮照人。</w:t>
      </w:r>
    </w:p>
    <w:p w14:paraId="2C50E1B3">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⑵擦玻璃：使用玻璃刮，无泡玻璃水，强力清洗剂，彻底清除污垢(包括窗框清理，保护膜的清理，窗户缝的吸尘，对一些顽固的水泥点胶质可用玻璃铲刀去除)，药水中有防静电成分，经擦拭过的玻璃、窗框晶莹光亮，不沾灰。</w:t>
      </w:r>
    </w:p>
    <w:p w14:paraId="116CBADC">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⑶门及框：分清门的材质，用专业清洁剂稀释后，用毛巾擦拭，程序也是从上到下，把毛巾叠成方块，从门的顶部开始从左到右的擦拭，不能有遗漏，有胶渍的地方可用除胶剂做处理；框的程序同门清洗程序，一定要做到无遗漏、无死角</w:t>
      </w:r>
    </w:p>
    <w:p w14:paraId="38C7CE95">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⑷地</w:t>
      </w:r>
      <w:r>
        <w:rPr>
          <w:rFonts w:hint="eastAsia" w:ascii="宋体" w:hAnsi="宋体" w:eastAsia="宋体" w:cs="宋体"/>
          <w:bCs/>
          <w:color w:val="000000"/>
          <w:kern w:val="0"/>
          <w:sz w:val="24"/>
          <w:szCs w:val="24"/>
          <w:shd w:val="clear" w:color="auto" w:fill="FFFFFF"/>
          <w:lang w:eastAsia="zh-CN"/>
        </w:rPr>
        <w:t>脚</w:t>
      </w:r>
      <w:r>
        <w:rPr>
          <w:rFonts w:hint="eastAsia" w:ascii="宋体" w:hAnsi="宋体" w:eastAsia="宋体" w:cs="宋体"/>
          <w:bCs/>
          <w:color w:val="000000"/>
          <w:kern w:val="0"/>
          <w:sz w:val="24"/>
          <w:szCs w:val="24"/>
          <w:shd w:val="clear" w:color="auto" w:fill="FFFFFF"/>
        </w:rPr>
        <w:t>线：用毛巾擦拭，用刀片去掉各种胶迹、涂料点等。</w:t>
      </w:r>
    </w:p>
    <w:p w14:paraId="5BE01D7A">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⑸科室及大厅：墙壁用高尘扫或是吸尘器做除尘处理，擦拭灯具、开关盒、排烟置、空调口、排风口等。</w:t>
      </w:r>
    </w:p>
    <w:p w14:paraId="388CEAE4">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⑹清洁地面：地砖表面使用高档强力洗地机配合硬质地坪清洗剂处理，真空吸水机清理，使地面清洁更显光泽。</w:t>
      </w:r>
    </w:p>
    <w:p w14:paraId="25010B82">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⑺卫生间除污消毒：使用洁厕剂、高效去油剂、水锈净、消毒剂等专业药剂进行特别处理使内部各种设备、用具洁净光亮，更易护理。</w:t>
      </w:r>
    </w:p>
    <w:p w14:paraId="7B60A9E4">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⑻装修痕迹的清理：针对装修后遗留的漆点、胶迹、涂料点、水泥块、铅笔痕使用清洁球、专业铲刀、除胶剂、稀释等专用药剂进行细微处理。</w:t>
      </w:r>
    </w:p>
    <w:p w14:paraId="1B44DC1D">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⑼打蜡处理：为了保护昂贵、脆硬表面不耐磨损的地坪材料(防静电木地板、PVC等)一定要进行打蜡处理。先用封地蜡封闭地面，隔绝气、水、尘,更易清洁防止磨损，从而延长使用寿命更能起到防划防静电的作用，专业人员打蜡，蜡液分布均匀，至少落蜡4-6层，薄厚适中，使地面亮丽美观。</w:t>
      </w:r>
    </w:p>
    <w:p w14:paraId="676DEFCB">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⑽石材防护、晶硬处理：先用封地蜡封闭地面，隔绝气、水、尘,更易清洁防止磨损，前期费用高于打蜡，但长期护理费用较低，使用本技术可大大提高石材的使用寿命及防水、防油、防污、增亮、加硬的效果。</w:t>
      </w:r>
    </w:p>
    <w:p w14:paraId="39D32646">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⑾防静电木地板、地面塑胶地板、地毯、抛光砖、地坪漆、大理石及花岗岩处理：</w:t>
      </w:r>
    </w:p>
    <w:p w14:paraId="2641C513">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⑿塑胶地板：除尘——清洗——起蜡——打蜡——抛光</w:t>
      </w:r>
    </w:p>
    <w:p w14:paraId="6C25FCB1">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⒀地毯：清洗——吸尘——刷盘清洗——耙头吸水——风机吹干</w:t>
      </w:r>
    </w:p>
    <w:p w14:paraId="1C9F2D46">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⒁抛光砖、大理石、花岗岩：除尘——清洗——抛光——打蜡</w:t>
      </w:r>
    </w:p>
    <w:p w14:paraId="2D356074">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⒂地坪漆：除尘——清洗——抛光——打蜡</w:t>
      </w:r>
    </w:p>
    <w:p w14:paraId="388565E6">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⒃消防井等处理：简单进行清扫，保证消防井无杂物。</w:t>
      </w:r>
    </w:p>
    <w:p w14:paraId="514A45B1">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⒄室内天花板：用高尘扫除灰，可以用干抹布蘸少许按1：40稀释的全能清洁剂水溶液擦拭净即可。</w:t>
      </w:r>
    </w:p>
    <w:p w14:paraId="6D80831A">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⒅消防楼梯清洁：先用扫把进行全面清扫，然后对楼梯平面和立面用铲刀进行涂料清（包括地角线），最后用地拖拖干净及即可。</w:t>
      </w:r>
    </w:p>
    <w:p w14:paraId="163C9E3C">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⒆外围道路清洁：先简单清扫，路面、路牙上的水泥块、胶块等污渍用专用铲刀清除，连接水管全面冲洗；公共设施全部用毛巾擦拭一遍，确保路面及设施干净卫生（必要时可用洗地机清洗地面）。</w:t>
      </w:r>
    </w:p>
    <w:p w14:paraId="6C28F1E9">
      <w:pPr>
        <w:widowControl/>
        <w:shd w:val="clear" w:color="auto" w:fill="FFFFFF"/>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⒇电梯、扶梯清洁：用扫帚或吸尘器除尘，除去明显的附着物，用拖布或抹布擦净局部污垢、附着物等用铲子、刷子去除。先用潮湿抹布擦拭，干燥后再用干抹布涂上上光剂，上光剂干燥后再用干抹布擦亮。</w:t>
      </w:r>
    </w:p>
    <w:p w14:paraId="2B087592">
      <w:pPr>
        <w:widowControl/>
        <w:adjustRightInd w:val="0"/>
        <w:snapToGrid w:val="0"/>
        <w:spacing w:line="360" w:lineRule="auto"/>
        <w:ind w:firstLine="480" w:firstLineChars="200"/>
        <w:rPr>
          <w:rFonts w:ascii="宋体" w:hAnsi="宋体" w:eastAsia="宋体" w:cs="宋体"/>
          <w:bCs/>
          <w:color w:val="000000"/>
          <w:kern w:val="0"/>
          <w:sz w:val="24"/>
          <w:szCs w:val="24"/>
          <w:shd w:val="clear" w:color="auto" w:fill="FFFFFF"/>
        </w:rPr>
      </w:pPr>
      <w:r>
        <w:rPr>
          <w:rFonts w:hint="eastAsia" w:ascii="宋体" w:hAnsi="宋体" w:eastAsia="宋体" w:cs="宋体"/>
          <w:bCs/>
          <w:color w:val="000000"/>
          <w:kern w:val="0"/>
          <w:sz w:val="24"/>
          <w:szCs w:val="24"/>
          <w:shd w:val="clear" w:color="auto" w:fill="FFFFFF"/>
        </w:rPr>
        <w:t>（21）地下室：先简单清扫，路面、路牙上的水泥块、胶块等污渍用专用铲刀清除，连接水管全面冲洗；公共设施全部用毛巾擦拭一遍，确保路面及设施干净卫生（必要时可用洗地机清洗地面）。</w:t>
      </w:r>
    </w:p>
    <w:p w14:paraId="5672DAA2">
      <w:pPr>
        <w:widowControl/>
        <w:adjustRightInd w:val="0"/>
        <w:snapToGrid w:val="0"/>
        <w:spacing w:line="360" w:lineRule="auto"/>
        <w:ind w:firstLine="480" w:firstLineChars="200"/>
        <w:rPr>
          <w:rFonts w:ascii="宋体" w:hAnsi="宋体" w:eastAsia="宋体" w:cs="宋体"/>
          <w:bCs/>
          <w:color w:val="000000"/>
          <w:kern w:val="0"/>
          <w:sz w:val="24"/>
        </w:rPr>
      </w:pPr>
    </w:p>
    <w:p w14:paraId="7A3CFB65">
      <w:pPr>
        <w:widowControl/>
        <w:shd w:val="clear" w:color="auto" w:fill="FFFFFF"/>
        <w:adjustRightInd w:val="0"/>
        <w:snapToGrid w:val="0"/>
        <w:spacing w:line="360" w:lineRule="auto"/>
        <w:ind w:firstLine="482" w:firstLineChars="200"/>
        <w:jc w:val="center"/>
        <w:rPr>
          <w:rFonts w:ascii="宋体" w:hAnsi="宋体" w:eastAsia="宋体" w:cs="宋体"/>
          <w:b/>
          <w:color w:val="000000"/>
          <w:kern w:val="0"/>
          <w:sz w:val="24"/>
        </w:rPr>
      </w:pPr>
      <w:r>
        <w:rPr>
          <w:rFonts w:hint="eastAsia" w:ascii="宋体" w:hAnsi="宋体" w:eastAsia="宋体" w:cs="宋体"/>
          <w:b/>
          <w:color w:val="000000"/>
          <w:kern w:val="0"/>
          <w:sz w:val="24"/>
        </w:rPr>
        <w:t>开荒后检查标准</w:t>
      </w:r>
    </w:p>
    <w:tbl>
      <w:tblPr>
        <w:tblStyle w:val="10"/>
        <w:tblW w:w="8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3005"/>
        <w:gridCol w:w="4593"/>
      </w:tblGrid>
      <w:tr w14:paraId="51D2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688" w:type="dxa"/>
            <w:noWrap/>
            <w:tcMar>
              <w:top w:w="0" w:type="dxa"/>
              <w:left w:w="108" w:type="dxa"/>
              <w:bottom w:w="0" w:type="dxa"/>
              <w:right w:w="108" w:type="dxa"/>
            </w:tcMar>
            <w:vAlign w:val="center"/>
          </w:tcPr>
          <w:p w14:paraId="3814AFBC">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序号</w:t>
            </w:r>
          </w:p>
        </w:tc>
        <w:tc>
          <w:tcPr>
            <w:tcW w:w="3005" w:type="dxa"/>
            <w:noWrap/>
            <w:tcMar>
              <w:top w:w="0" w:type="dxa"/>
              <w:left w:w="108" w:type="dxa"/>
              <w:bottom w:w="0" w:type="dxa"/>
              <w:right w:w="108" w:type="dxa"/>
            </w:tcMar>
            <w:vAlign w:val="center"/>
          </w:tcPr>
          <w:p w14:paraId="132C32EF">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保洁区域</w:t>
            </w:r>
          </w:p>
        </w:tc>
        <w:tc>
          <w:tcPr>
            <w:tcW w:w="4593" w:type="dxa"/>
            <w:noWrap/>
            <w:tcMar>
              <w:top w:w="0" w:type="dxa"/>
              <w:left w:w="108" w:type="dxa"/>
              <w:bottom w:w="0" w:type="dxa"/>
              <w:right w:w="108" w:type="dxa"/>
            </w:tcMar>
            <w:vAlign w:val="center"/>
          </w:tcPr>
          <w:p w14:paraId="03D7C95E">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标  准</w:t>
            </w:r>
          </w:p>
        </w:tc>
      </w:tr>
      <w:tr w14:paraId="36CD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7661A020">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w:t>
            </w:r>
          </w:p>
        </w:tc>
        <w:tc>
          <w:tcPr>
            <w:tcW w:w="3005" w:type="dxa"/>
            <w:noWrap/>
            <w:tcMar>
              <w:top w:w="0" w:type="dxa"/>
              <w:left w:w="108" w:type="dxa"/>
              <w:bottom w:w="0" w:type="dxa"/>
              <w:right w:w="108" w:type="dxa"/>
            </w:tcMar>
            <w:vAlign w:val="center"/>
          </w:tcPr>
          <w:p w14:paraId="09290A25">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玻璃</w:t>
            </w:r>
          </w:p>
        </w:tc>
        <w:tc>
          <w:tcPr>
            <w:tcW w:w="4593" w:type="dxa"/>
            <w:noWrap/>
            <w:tcMar>
              <w:top w:w="0" w:type="dxa"/>
              <w:left w:w="108" w:type="dxa"/>
              <w:bottom w:w="0" w:type="dxa"/>
              <w:right w:w="108" w:type="dxa"/>
            </w:tcMar>
            <w:vAlign w:val="center"/>
          </w:tcPr>
          <w:p w14:paraId="6A2FA0C0">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目视无水痕、无手印、无污渍、光亮洁净、无刮痕</w:t>
            </w:r>
          </w:p>
        </w:tc>
      </w:tr>
      <w:tr w14:paraId="02F3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077E3061">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w:t>
            </w:r>
          </w:p>
        </w:tc>
        <w:tc>
          <w:tcPr>
            <w:tcW w:w="3005" w:type="dxa"/>
            <w:noWrap/>
            <w:tcMar>
              <w:top w:w="0" w:type="dxa"/>
              <w:left w:w="108" w:type="dxa"/>
              <w:bottom w:w="0" w:type="dxa"/>
              <w:right w:w="108" w:type="dxa"/>
            </w:tcMar>
            <w:vAlign w:val="center"/>
          </w:tcPr>
          <w:p w14:paraId="359445EE">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卫生间</w:t>
            </w:r>
          </w:p>
        </w:tc>
        <w:tc>
          <w:tcPr>
            <w:tcW w:w="4593" w:type="dxa"/>
            <w:noWrap/>
            <w:tcMar>
              <w:top w:w="0" w:type="dxa"/>
              <w:left w:w="108" w:type="dxa"/>
              <w:bottom w:w="0" w:type="dxa"/>
              <w:right w:w="108" w:type="dxa"/>
            </w:tcMar>
            <w:vAlign w:val="center"/>
          </w:tcPr>
          <w:p w14:paraId="487CA0D6">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墙体无色差、无明显污渍、无涂料点、无胶迹、洁具洁净光亮、不锈钢管件光亮洁净、地面无死角、无遗漏、无异味</w:t>
            </w:r>
          </w:p>
        </w:tc>
      </w:tr>
      <w:tr w14:paraId="3DE0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4E222D5D">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3</w:t>
            </w:r>
          </w:p>
        </w:tc>
        <w:tc>
          <w:tcPr>
            <w:tcW w:w="3005" w:type="dxa"/>
            <w:noWrap/>
            <w:tcMar>
              <w:top w:w="0" w:type="dxa"/>
              <w:left w:w="108" w:type="dxa"/>
              <w:bottom w:w="0" w:type="dxa"/>
              <w:right w:w="108" w:type="dxa"/>
            </w:tcMar>
            <w:vAlign w:val="center"/>
          </w:tcPr>
          <w:p w14:paraId="1F732CA4">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走廊</w:t>
            </w:r>
          </w:p>
        </w:tc>
        <w:tc>
          <w:tcPr>
            <w:tcW w:w="4593" w:type="dxa"/>
            <w:noWrap/>
            <w:tcMar>
              <w:top w:w="0" w:type="dxa"/>
              <w:left w:w="108" w:type="dxa"/>
              <w:bottom w:w="0" w:type="dxa"/>
              <w:right w:w="108" w:type="dxa"/>
            </w:tcMar>
            <w:vAlign w:val="center"/>
          </w:tcPr>
          <w:p w14:paraId="0BEB1B90">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墙体无色差、无明显污渍、无涂料点、无胶迹、不锈钢管件光亮洁净、地面无死角、无遗漏</w:t>
            </w:r>
          </w:p>
        </w:tc>
      </w:tr>
      <w:tr w14:paraId="0319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5BFDB5B0">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4</w:t>
            </w:r>
          </w:p>
        </w:tc>
        <w:tc>
          <w:tcPr>
            <w:tcW w:w="3005" w:type="dxa"/>
            <w:noWrap/>
            <w:tcMar>
              <w:top w:w="0" w:type="dxa"/>
              <w:left w:w="108" w:type="dxa"/>
              <w:bottom w:w="0" w:type="dxa"/>
              <w:right w:w="108" w:type="dxa"/>
            </w:tcMar>
            <w:vAlign w:val="center"/>
          </w:tcPr>
          <w:p w14:paraId="64BDE512">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科室</w:t>
            </w:r>
          </w:p>
        </w:tc>
        <w:tc>
          <w:tcPr>
            <w:tcW w:w="4593" w:type="dxa"/>
            <w:noWrap/>
            <w:tcMar>
              <w:top w:w="0" w:type="dxa"/>
              <w:left w:w="108" w:type="dxa"/>
              <w:bottom w:w="0" w:type="dxa"/>
              <w:right w:w="108" w:type="dxa"/>
            </w:tcMar>
            <w:vAlign w:val="center"/>
          </w:tcPr>
          <w:p w14:paraId="5E657E4F">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墙壁无尘土，灯具洁净，开关盒洁净无胶渍，排风口、空调出风口无灰尘、无胶点</w:t>
            </w:r>
          </w:p>
        </w:tc>
      </w:tr>
      <w:tr w14:paraId="42EB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5FC1DE98">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5</w:t>
            </w:r>
          </w:p>
        </w:tc>
        <w:tc>
          <w:tcPr>
            <w:tcW w:w="3005" w:type="dxa"/>
            <w:noWrap/>
            <w:tcMar>
              <w:top w:w="0" w:type="dxa"/>
              <w:left w:w="108" w:type="dxa"/>
              <w:bottom w:w="0" w:type="dxa"/>
              <w:right w:w="108" w:type="dxa"/>
            </w:tcMar>
            <w:vAlign w:val="center"/>
          </w:tcPr>
          <w:p w14:paraId="37A8C994">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大厅</w:t>
            </w:r>
          </w:p>
        </w:tc>
        <w:tc>
          <w:tcPr>
            <w:tcW w:w="4593" w:type="dxa"/>
            <w:noWrap/>
            <w:tcMar>
              <w:top w:w="0" w:type="dxa"/>
              <w:left w:w="108" w:type="dxa"/>
              <w:bottom w:w="0" w:type="dxa"/>
              <w:right w:w="108" w:type="dxa"/>
            </w:tcMar>
            <w:vAlign w:val="center"/>
          </w:tcPr>
          <w:p w14:paraId="30CF17C7">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墙壁无尘土，灯具洁净，开关盒洁净无胶渍，排风口、空调出风口无灰尘、无胶点</w:t>
            </w:r>
          </w:p>
        </w:tc>
      </w:tr>
      <w:tr w14:paraId="7EF5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2AC329F2">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6</w:t>
            </w:r>
          </w:p>
        </w:tc>
        <w:tc>
          <w:tcPr>
            <w:tcW w:w="3005" w:type="dxa"/>
            <w:noWrap/>
            <w:tcMar>
              <w:top w:w="0" w:type="dxa"/>
              <w:left w:w="108" w:type="dxa"/>
              <w:bottom w:w="0" w:type="dxa"/>
              <w:right w:w="108" w:type="dxa"/>
            </w:tcMar>
            <w:vAlign w:val="center"/>
          </w:tcPr>
          <w:p w14:paraId="73739FE6">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门及门框</w:t>
            </w:r>
          </w:p>
        </w:tc>
        <w:tc>
          <w:tcPr>
            <w:tcW w:w="4593" w:type="dxa"/>
            <w:noWrap/>
            <w:tcMar>
              <w:top w:w="0" w:type="dxa"/>
              <w:left w:w="108" w:type="dxa"/>
              <w:bottom w:w="0" w:type="dxa"/>
              <w:right w:w="108" w:type="dxa"/>
            </w:tcMar>
            <w:vAlign w:val="center"/>
          </w:tcPr>
          <w:p w14:paraId="5CD18D0A">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无胶渍、无漆点、触摸光滑、有光泽，门沿上无尘土</w:t>
            </w:r>
          </w:p>
        </w:tc>
      </w:tr>
      <w:tr w14:paraId="5A4E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4E87D487">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7</w:t>
            </w:r>
          </w:p>
        </w:tc>
        <w:tc>
          <w:tcPr>
            <w:tcW w:w="3005" w:type="dxa"/>
            <w:noWrap/>
            <w:tcMar>
              <w:top w:w="0" w:type="dxa"/>
              <w:left w:w="108" w:type="dxa"/>
              <w:bottom w:w="0" w:type="dxa"/>
              <w:right w:w="108" w:type="dxa"/>
            </w:tcMar>
            <w:vAlign w:val="center"/>
          </w:tcPr>
          <w:p w14:paraId="265B8D6F">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墙砖</w:t>
            </w:r>
          </w:p>
        </w:tc>
        <w:tc>
          <w:tcPr>
            <w:tcW w:w="4593" w:type="dxa"/>
            <w:noWrap/>
            <w:tcMar>
              <w:top w:w="0" w:type="dxa"/>
              <w:left w:w="108" w:type="dxa"/>
              <w:bottom w:w="0" w:type="dxa"/>
              <w:right w:w="108" w:type="dxa"/>
            </w:tcMar>
            <w:vAlign w:val="center"/>
          </w:tcPr>
          <w:p w14:paraId="71F13B26">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瓷砖无尘土、无漆点、无水泥渍、有光泽；石材无污渍、无胶点、光泽度高</w:t>
            </w:r>
          </w:p>
        </w:tc>
      </w:tr>
      <w:tr w14:paraId="2F6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66DE8A6A">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8</w:t>
            </w:r>
          </w:p>
        </w:tc>
        <w:tc>
          <w:tcPr>
            <w:tcW w:w="3005" w:type="dxa"/>
            <w:noWrap/>
            <w:tcMar>
              <w:top w:w="0" w:type="dxa"/>
              <w:left w:w="108" w:type="dxa"/>
              <w:bottom w:w="0" w:type="dxa"/>
              <w:right w:w="108" w:type="dxa"/>
            </w:tcMar>
            <w:vAlign w:val="center"/>
          </w:tcPr>
          <w:p w14:paraId="7663E4E9">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地面</w:t>
            </w:r>
          </w:p>
        </w:tc>
        <w:tc>
          <w:tcPr>
            <w:tcW w:w="4593" w:type="dxa"/>
            <w:noWrap/>
            <w:tcMar>
              <w:top w:w="0" w:type="dxa"/>
              <w:left w:w="108" w:type="dxa"/>
              <w:bottom w:w="0" w:type="dxa"/>
              <w:right w:w="108" w:type="dxa"/>
            </w:tcMar>
            <w:vAlign w:val="center"/>
          </w:tcPr>
          <w:p w14:paraId="05E46C1F">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PVC地面无污渍、无胶点、光泽度高，地面亮丽美观，至少落蜡4-6层；木地板无胶渍、洁净；瓷砖无尘土、无漆点、无水泥渍、有光泽；石材无污渍、无胶点、光泽度高</w:t>
            </w:r>
          </w:p>
        </w:tc>
      </w:tr>
      <w:tr w14:paraId="1087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44530527">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9</w:t>
            </w:r>
          </w:p>
        </w:tc>
        <w:tc>
          <w:tcPr>
            <w:tcW w:w="3005" w:type="dxa"/>
            <w:noWrap/>
            <w:tcMar>
              <w:top w:w="0" w:type="dxa"/>
              <w:left w:w="108" w:type="dxa"/>
              <w:bottom w:w="0" w:type="dxa"/>
              <w:right w:w="108" w:type="dxa"/>
            </w:tcMar>
            <w:vAlign w:val="center"/>
          </w:tcPr>
          <w:p w14:paraId="4CF853B5">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电梯</w:t>
            </w:r>
          </w:p>
        </w:tc>
        <w:tc>
          <w:tcPr>
            <w:tcW w:w="4593" w:type="dxa"/>
            <w:noWrap/>
            <w:tcMar>
              <w:top w:w="0" w:type="dxa"/>
              <w:left w:w="108" w:type="dxa"/>
              <w:bottom w:w="0" w:type="dxa"/>
              <w:right w:w="108" w:type="dxa"/>
            </w:tcMar>
            <w:vAlign w:val="center"/>
          </w:tcPr>
          <w:p w14:paraId="566FFA9E">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无灰尘、垃圾、污渍，门槽内无积灰，门轨无污渍</w:t>
            </w:r>
          </w:p>
        </w:tc>
      </w:tr>
      <w:tr w14:paraId="58B6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0B78E1C5">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10</w:t>
            </w:r>
          </w:p>
        </w:tc>
        <w:tc>
          <w:tcPr>
            <w:tcW w:w="3005" w:type="dxa"/>
            <w:noWrap/>
            <w:tcMar>
              <w:top w:w="0" w:type="dxa"/>
              <w:left w:w="108" w:type="dxa"/>
              <w:bottom w:w="0" w:type="dxa"/>
              <w:right w:w="108" w:type="dxa"/>
            </w:tcMar>
            <w:vAlign w:val="center"/>
          </w:tcPr>
          <w:p w14:paraId="12F12F0A">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扶梯</w:t>
            </w:r>
          </w:p>
        </w:tc>
        <w:tc>
          <w:tcPr>
            <w:tcW w:w="4593" w:type="dxa"/>
            <w:noWrap/>
            <w:tcMar>
              <w:top w:w="0" w:type="dxa"/>
              <w:left w:w="108" w:type="dxa"/>
              <w:bottom w:w="0" w:type="dxa"/>
              <w:right w:w="108" w:type="dxa"/>
            </w:tcMar>
            <w:vAlign w:val="center"/>
          </w:tcPr>
          <w:p w14:paraId="47B26260">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无污迹、无手印，目视无尘，无垃圾</w:t>
            </w:r>
          </w:p>
        </w:tc>
      </w:tr>
      <w:tr w14:paraId="259A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2D8C2054">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11</w:t>
            </w:r>
          </w:p>
        </w:tc>
        <w:tc>
          <w:tcPr>
            <w:tcW w:w="3005" w:type="dxa"/>
            <w:noWrap/>
            <w:tcMar>
              <w:top w:w="0" w:type="dxa"/>
              <w:left w:w="108" w:type="dxa"/>
              <w:bottom w:w="0" w:type="dxa"/>
              <w:right w:w="108" w:type="dxa"/>
            </w:tcMar>
            <w:vAlign w:val="center"/>
          </w:tcPr>
          <w:p w14:paraId="5790527B">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天花清洁</w:t>
            </w:r>
          </w:p>
        </w:tc>
        <w:tc>
          <w:tcPr>
            <w:tcW w:w="4593" w:type="dxa"/>
            <w:noWrap/>
            <w:tcMar>
              <w:top w:w="0" w:type="dxa"/>
              <w:left w:w="108" w:type="dxa"/>
              <w:bottom w:w="0" w:type="dxa"/>
              <w:right w:w="108" w:type="dxa"/>
            </w:tcMar>
            <w:vAlign w:val="center"/>
          </w:tcPr>
          <w:p w14:paraId="64C289D4">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无蜘蛛网、无明显灰尘</w:t>
            </w:r>
          </w:p>
        </w:tc>
      </w:tr>
      <w:tr w14:paraId="34A7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6BA79C8D">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12</w:t>
            </w:r>
          </w:p>
        </w:tc>
        <w:tc>
          <w:tcPr>
            <w:tcW w:w="3005" w:type="dxa"/>
            <w:noWrap/>
            <w:tcMar>
              <w:top w:w="0" w:type="dxa"/>
              <w:left w:w="108" w:type="dxa"/>
              <w:bottom w:w="0" w:type="dxa"/>
              <w:right w:w="108" w:type="dxa"/>
            </w:tcMar>
            <w:vAlign w:val="center"/>
          </w:tcPr>
          <w:p w14:paraId="5DE7908E">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墙面擦拭</w:t>
            </w:r>
          </w:p>
        </w:tc>
        <w:tc>
          <w:tcPr>
            <w:tcW w:w="4593" w:type="dxa"/>
            <w:noWrap/>
            <w:tcMar>
              <w:top w:w="0" w:type="dxa"/>
              <w:left w:w="108" w:type="dxa"/>
              <w:bottom w:w="0" w:type="dxa"/>
              <w:right w:w="108" w:type="dxa"/>
            </w:tcMar>
            <w:vAlign w:val="center"/>
          </w:tcPr>
          <w:p w14:paraId="74547E1F">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无灰尘、无污迹，无外来广告</w:t>
            </w:r>
          </w:p>
        </w:tc>
      </w:tr>
      <w:tr w14:paraId="10D3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1C14A3CA">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13</w:t>
            </w:r>
          </w:p>
        </w:tc>
        <w:tc>
          <w:tcPr>
            <w:tcW w:w="3005" w:type="dxa"/>
            <w:noWrap/>
            <w:tcMar>
              <w:top w:w="0" w:type="dxa"/>
              <w:left w:w="108" w:type="dxa"/>
              <w:bottom w:w="0" w:type="dxa"/>
              <w:right w:w="108" w:type="dxa"/>
            </w:tcMar>
            <w:vAlign w:val="center"/>
          </w:tcPr>
          <w:p w14:paraId="6EB7D660">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墙角线清洁</w:t>
            </w:r>
          </w:p>
        </w:tc>
        <w:tc>
          <w:tcPr>
            <w:tcW w:w="4593" w:type="dxa"/>
            <w:noWrap/>
            <w:tcMar>
              <w:top w:w="0" w:type="dxa"/>
              <w:left w:w="108" w:type="dxa"/>
              <w:bottom w:w="0" w:type="dxa"/>
              <w:right w:w="108" w:type="dxa"/>
            </w:tcMar>
            <w:vAlign w:val="center"/>
          </w:tcPr>
          <w:p w14:paraId="703F9381">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无灰尘</w:t>
            </w:r>
          </w:p>
        </w:tc>
      </w:tr>
      <w:tr w14:paraId="09E3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4C2823F9">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14</w:t>
            </w:r>
          </w:p>
        </w:tc>
        <w:tc>
          <w:tcPr>
            <w:tcW w:w="3005" w:type="dxa"/>
            <w:noWrap/>
            <w:tcMar>
              <w:top w:w="0" w:type="dxa"/>
              <w:left w:w="108" w:type="dxa"/>
              <w:bottom w:w="0" w:type="dxa"/>
              <w:right w:w="108" w:type="dxa"/>
            </w:tcMar>
            <w:vAlign w:val="center"/>
          </w:tcPr>
          <w:p w14:paraId="23B2F922">
            <w:pPr>
              <w:widowControl/>
              <w:adjustRightInd w:val="0"/>
              <w:snapToGrid w:val="0"/>
              <w:spacing w:line="360" w:lineRule="auto"/>
              <w:jc w:val="center"/>
              <w:rPr>
                <w:rFonts w:hint="eastAsia" w:ascii="宋体" w:hAnsi="宋体" w:eastAsia="宋体" w:cs="宋体"/>
                <w:bCs/>
                <w:kern w:val="0"/>
                <w:sz w:val="24"/>
                <w:shd w:val="clear" w:color="auto" w:fill="FFFFFF"/>
              </w:rPr>
            </w:pPr>
            <w:r>
              <w:rPr>
                <w:rFonts w:hint="eastAsia" w:ascii="宋体" w:hAnsi="宋体" w:eastAsia="宋体" w:cs="宋体"/>
                <w:bCs/>
                <w:kern w:val="0"/>
                <w:sz w:val="24"/>
                <w:shd w:val="clear" w:color="auto" w:fill="FFFFFF"/>
              </w:rPr>
              <w:t>楼道玻璃清洁</w:t>
            </w:r>
          </w:p>
          <w:p w14:paraId="0636825E">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（含窗框和玻璃）</w:t>
            </w:r>
          </w:p>
        </w:tc>
        <w:tc>
          <w:tcPr>
            <w:tcW w:w="4593" w:type="dxa"/>
            <w:noWrap/>
            <w:tcMar>
              <w:top w:w="0" w:type="dxa"/>
              <w:left w:w="108" w:type="dxa"/>
              <w:bottom w:w="0" w:type="dxa"/>
              <w:right w:w="108" w:type="dxa"/>
            </w:tcMar>
            <w:vAlign w:val="center"/>
          </w:tcPr>
          <w:p w14:paraId="0307321A">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无污迹、光亮</w:t>
            </w:r>
          </w:p>
        </w:tc>
      </w:tr>
      <w:tr w14:paraId="1FFA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214ABAD8">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15</w:t>
            </w:r>
          </w:p>
        </w:tc>
        <w:tc>
          <w:tcPr>
            <w:tcW w:w="3005" w:type="dxa"/>
            <w:noWrap/>
            <w:tcMar>
              <w:top w:w="0" w:type="dxa"/>
              <w:left w:w="108" w:type="dxa"/>
              <w:bottom w:w="0" w:type="dxa"/>
              <w:right w:w="108" w:type="dxa"/>
            </w:tcMar>
            <w:vAlign w:val="center"/>
          </w:tcPr>
          <w:p w14:paraId="06FB0E4D">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天花灯饰清洁</w:t>
            </w:r>
          </w:p>
        </w:tc>
        <w:tc>
          <w:tcPr>
            <w:tcW w:w="4593" w:type="dxa"/>
            <w:noWrap/>
            <w:tcMar>
              <w:top w:w="0" w:type="dxa"/>
              <w:left w:w="108" w:type="dxa"/>
              <w:bottom w:w="0" w:type="dxa"/>
              <w:right w:w="108" w:type="dxa"/>
            </w:tcMar>
            <w:vAlign w:val="center"/>
          </w:tcPr>
          <w:p w14:paraId="4AF5809F">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无明显灰尘、无蜘蛛网</w:t>
            </w:r>
          </w:p>
        </w:tc>
      </w:tr>
      <w:tr w14:paraId="6EFA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18745B59">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16</w:t>
            </w:r>
          </w:p>
        </w:tc>
        <w:tc>
          <w:tcPr>
            <w:tcW w:w="3005" w:type="dxa"/>
            <w:noWrap/>
            <w:tcMar>
              <w:top w:w="0" w:type="dxa"/>
              <w:left w:w="108" w:type="dxa"/>
              <w:bottom w:w="0" w:type="dxa"/>
              <w:right w:w="108" w:type="dxa"/>
            </w:tcMar>
            <w:vAlign w:val="center"/>
          </w:tcPr>
          <w:p w14:paraId="2A36C58A">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墙壁灯饰清洁</w:t>
            </w:r>
          </w:p>
        </w:tc>
        <w:tc>
          <w:tcPr>
            <w:tcW w:w="4593" w:type="dxa"/>
            <w:noWrap/>
            <w:tcMar>
              <w:top w:w="0" w:type="dxa"/>
              <w:left w:w="108" w:type="dxa"/>
              <w:bottom w:w="0" w:type="dxa"/>
              <w:right w:w="108" w:type="dxa"/>
            </w:tcMar>
            <w:vAlign w:val="center"/>
          </w:tcPr>
          <w:p w14:paraId="7752B2D8">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无明显灰尘、无蜘蛛网</w:t>
            </w:r>
          </w:p>
        </w:tc>
      </w:tr>
      <w:tr w14:paraId="3BDA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61275B58">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17</w:t>
            </w:r>
          </w:p>
        </w:tc>
        <w:tc>
          <w:tcPr>
            <w:tcW w:w="3005" w:type="dxa"/>
            <w:noWrap/>
            <w:tcMar>
              <w:top w:w="0" w:type="dxa"/>
              <w:left w:w="108" w:type="dxa"/>
              <w:bottom w:w="0" w:type="dxa"/>
              <w:right w:w="108" w:type="dxa"/>
            </w:tcMar>
            <w:vAlign w:val="center"/>
          </w:tcPr>
          <w:p w14:paraId="7B69E51F">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楼栋屋面、露台、窗台清洁</w:t>
            </w:r>
          </w:p>
        </w:tc>
        <w:tc>
          <w:tcPr>
            <w:tcW w:w="4593" w:type="dxa"/>
            <w:noWrap/>
            <w:tcMar>
              <w:top w:w="0" w:type="dxa"/>
              <w:left w:w="108" w:type="dxa"/>
              <w:bottom w:w="0" w:type="dxa"/>
              <w:right w:w="108" w:type="dxa"/>
            </w:tcMar>
            <w:vAlign w:val="center"/>
          </w:tcPr>
          <w:p w14:paraId="385F7C4C">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无明显灰尘、垃圾、积水，下水口周围无垃圾、杂物</w:t>
            </w:r>
          </w:p>
        </w:tc>
      </w:tr>
      <w:tr w14:paraId="4E59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3430CE81">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18</w:t>
            </w:r>
          </w:p>
        </w:tc>
        <w:tc>
          <w:tcPr>
            <w:tcW w:w="3005" w:type="dxa"/>
            <w:noWrap/>
            <w:tcMar>
              <w:top w:w="0" w:type="dxa"/>
              <w:left w:w="108" w:type="dxa"/>
              <w:bottom w:w="0" w:type="dxa"/>
              <w:right w:w="108" w:type="dxa"/>
            </w:tcMar>
            <w:vAlign w:val="center"/>
          </w:tcPr>
          <w:p w14:paraId="08104C70">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室内公区清洁</w:t>
            </w:r>
          </w:p>
        </w:tc>
        <w:tc>
          <w:tcPr>
            <w:tcW w:w="4593" w:type="dxa"/>
            <w:noWrap/>
            <w:tcMar>
              <w:top w:w="0" w:type="dxa"/>
              <w:left w:w="108" w:type="dxa"/>
              <w:bottom w:w="0" w:type="dxa"/>
              <w:right w:w="108" w:type="dxa"/>
            </w:tcMar>
            <w:vAlign w:val="center"/>
          </w:tcPr>
          <w:p w14:paraId="187276DB">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无灰尘、无垃圾、无污迹</w:t>
            </w:r>
          </w:p>
        </w:tc>
      </w:tr>
      <w:tr w14:paraId="0070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6EF6EEB1">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19</w:t>
            </w:r>
          </w:p>
        </w:tc>
        <w:tc>
          <w:tcPr>
            <w:tcW w:w="3005" w:type="dxa"/>
            <w:noWrap/>
            <w:tcMar>
              <w:top w:w="0" w:type="dxa"/>
              <w:left w:w="108" w:type="dxa"/>
              <w:bottom w:w="0" w:type="dxa"/>
              <w:right w:w="108" w:type="dxa"/>
            </w:tcMar>
            <w:vAlign w:val="center"/>
          </w:tcPr>
          <w:p w14:paraId="2A7CD71D">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shd w:val="clear" w:color="auto" w:fill="FFFFFF"/>
              </w:rPr>
              <w:t>扶手栏杆擦拭</w:t>
            </w:r>
          </w:p>
        </w:tc>
        <w:tc>
          <w:tcPr>
            <w:tcW w:w="4593" w:type="dxa"/>
            <w:noWrap/>
            <w:tcMar>
              <w:top w:w="0" w:type="dxa"/>
              <w:left w:w="108" w:type="dxa"/>
              <w:bottom w:w="0" w:type="dxa"/>
              <w:right w:w="108" w:type="dxa"/>
            </w:tcMar>
            <w:vAlign w:val="center"/>
          </w:tcPr>
          <w:p w14:paraId="0C480BF2">
            <w:pPr>
              <w:widowControl/>
              <w:adjustRightInd w:val="0"/>
              <w:snapToGrid w:val="0"/>
              <w:spacing w:line="360" w:lineRule="auto"/>
              <w:rPr>
                <w:rFonts w:ascii="宋体" w:hAnsi="宋体" w:eastAsia="宋体" w:cs="宋体"/>
                <w:bCs/>
                <w:kern w:val="0"/>
                <w:sz w:val="24"/>
              </w:rPr>
            </w:pPr>
            <w:r>
              <w:rPr>
                <w:rFonts w:hint="eastAsia" w:ascii="宋体" w:hAnsi="宋体" w:eastAsia="宋体" w:cs="宋体"/>
                <w:bCs/>
                <w:kern w:val="0"/>
                <w:sz w:val="24"/>
                <w:shd w:val="clear" w:color="auto" w:fill="FFFFFF"/>
              </w:rPr>
              <w:t>无灰尘、无污迹</w:t>
            </w:r>
          </w:p>
        </w:tc>
      </w:tr>
      <w:tr w14:paraId="69C8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093FF51A">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20</w:t>
            </w:r>
          </w:p>
        </w:tc>
        <w:tc>
          <w:tcPr>
            <w:tcW w:w="3005" w:type="dxa"/>
            <w:noWrap/>
            <w:tcMar>
              <w:top w:w="0" w:type="dxa"/>
              <w:left w:w="108" w:type="dxa"/>
              <w:bottom w:w="0" w:type="dxa"/>
              <w:right w:w="108" w:type="dxa"/>
            </w:tcMar>
            <w:vAlign w:val="center"/>
          </w:tcPr>
          <w:p w14:paraId="422D0D93">
            <w:pPr>
              <w:tabs>
                <w:tab w:val="left" w:pos="210"/>
              </w:tabs>
              <w:adjustRightInd w:val="0"/>
              <w:snapToGrid w:val="0"/>
              <w:spacing w:line="360" w:lineRule="auto"/>
              <w:jc w:val="center"/>
              <w:rPr>
                <w:rFonts w:ascii="宋体" w:hAnsi="宋体" w:eastAsia="宋体" w:cs="宋体"/>
                <w:bCs/>
                <w:sz w:val="24"/>
              </w:rPr>
            </w:pPr>
            <w:r>
              <w:rPr>
                <w:rFonts w:hint="eastAsia" w:ascii="宋体" w:hAnsi="宋体" w:eastAsia="宋体" w:cs="宋体"/>
                <w:bCs/>
                <w:sz w:val="24"/>
              </w:rPr>
              <w:t>外墙</w:t>
            </w:r>
          </w:p>
          <w:p w14:paraId="1BDC1A19">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铝塑板墙面</w:t>
            </w:r>
          </w:p>
        </w:tc>
        <w:tc>
          <w:tcPr>
            <w:tcW w:w="4593" w:type="dxa"/>
            <w:noWrap/>
            <w:tcMar>
              <w:top w:w="0" w:type="dxa"/>
              <w:left w:w="108" w:type="dxa"/>
              <w:bottom w:w="0" w:type="dxa"/>
              <w:right w:w="108" w:type="dxa"/>
            </w:tcMar>
            <w:vAlign w:val="center"/>
          </w:tcPr>
          <w:p w14:paraId="147F7338">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清洁，无污迹</w:t>
            </w:r>
          </w:p>
        </w:tc>
      </w:tr>
      <w:tr w14:paraId="4BE7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68BA7E67">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21</w:t>
            </w:r>
          </w:p>
        </w:tc>
        <w:tc>
          <w:tcPr>
            <w:tcW w:w="3005" w:type="dxa"/>
            <w:noWrap/>
            <w:tcMar>
              <w:top w:w="0" w:type="dxa"/>
              <w:left w:w="108" w:type="dxa"/>
              <w:bottom w:w="0" w:type="dxa"/>
              <w:right w:w="108" w:type="dxa"/>
            </w:tcMar>
            <w:vAlign w:val="center"/>
          </w:tcPr>
          <w:p w14:paraId="68F838FF">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广告灯箱店招</w:t>
            </w:r>
          </w:p>
        </w:tc>
        <w:tc>
          <w:tcPr>
            <w:tcW w:w="4593" w:type="dxa"/>
            <w:noWrap/>
            <w:tcMar>
              <w:top w:w="0" w:type="dxa"/>
              <w:left w:w="108" w:type="dxa"/>
              <w:bottom w:w="0" w:type="dxa"/>
              <w:right w:w="108" w:type="dxa"/>
            </w:tcMar>
            <w:vAlign w:val="center"/>
          </w:tcPr>
          <w:p w14:paraId="07D9ED5A">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表面干净，无污染</w:t>
            </w:r>
          </w:p>
        </w:tc>
      </w:tr>
      <w:tr w14:paraId="300E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1CDC354F">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22</w:t>
            </w:r>
          </w:p>
        </w:tc>
        <w:tc>
          <w:tcPr>
            <w:tcW w:w="3005" w:type="dxa"/>
            <w:noWrap/>
            <w:tcMar>
              <w:top w:w="0" w:type="dxa"/>
              <w:left w:w="108" w:type="dxa"/>
              <w:bottom w:w="0" w:type="dxa"/>
              <w:right w:w="108" w:type="dxa"/>
            </w:tcMar>
            <w:vAlign w:val="center"/>
          </w:tcPr>
          <w:p w14:paraId="23642A17">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幕墙玻璃、门窗</w:t>
            </w:r>
          </w:p>
        </w:tc>
        <w:tc>
          <w:tcPr>
            <w:tcW w:w="4593" w:type="dxa"/>
            <w:noWrap/>
            <w:tcMar>
              <w:top w:w="0" w:type="dxa"/>
              <w:left w:w="108" w:type="dxa"/>
              <w:bottom w:w="0" w:type="dxa"/>
              <w:right w:w="108" w:type="dxa"/>
            </w:tcMar>
            <w:vAlign w:val="center"/>
          </w:tcPr>
          <w:p w14:paraId="3584B6FF">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明净，光亮，无灰尘，无污迹，无水迹</w:t>
            </w:r>
          </w:p>
        </w:tc>
      </w:tr>
      <w:tr w14:paraId="1ABC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495B3BAD">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23</w:t>
            </w:r>
          </w:p>
        </w:tc>
        <w:tc>
          <w:tcPr>
            <w:tcW w:w="3005" w:type="dxa"/>
            <w:noWrap/>
            <w:tcMar>
              <w:top w:w="0" w:type="dxa"/>
              <w:left w:w="108" w:type="dxa"/>
              <w:bottom w:w="0" w:type="dxa"/>
              <w:right w:w="108" w:type="dxa"/>
            </w:tcMar>
            <w:vAlign w:val="center"/>
          </w:tcPr>
          <w:p w14:paraId="05452CE5">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天台管道</w:t>
            </w:r>
          </w:p>
        </w:tc>
        <w:tc>
          <w:tcPr>
            <w:tcW w:w="4593" w:type="dxa"/>
            <w:noWrap/>
            <w:tcMar>
              <w:top w:w="0" w:type="dxa"/>
              <w:left w:w="108" w:type="dxa"/>
              <w:bottom w:w="0" w:type="dxa"/>
              <w:right w:w="108" w:type="dxa"/>
            </w:tcMar>
            <w:vAlign w:val="center"/>
          </w:tcPr>
          <w:p w14:paraId="2E900CBC">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表面干净，无污染</w:t>
            </w:r>
          </w:p>
        </w:tc>
      </w:tr>
      <w:tr w14:paraId="23A4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37775CFF">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24</w:t>
            </w:r>
          </w:p>
        </w:tc>
        <w:tc>
          <w:tcPr>
            <w:tcW w:w="3005" w:type="dxa"/>
            <w:noWrap/>
            <w:tcMar>
              <w:top w:w="0" w:type="dxa"/>
              <w:left w:w="108" w:type="dxa"/>
              <w:bottom w:w="0" w:type="dxa"/>
              <w:right w:w="108" w:type="dxa"/>
            </w:tcMar>
            <w:vAlign w:val="center"/>
          </w:tcPr>
          <w:p w14:paraId="3764AE11">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电缆桥架</w:t>
            </w:r>
          </w:p>
        </w:tc>
        <w:tc>
          <w:tcPr>
            <w:tcW w:w="4593" w:type="dxa"/>
            <w:noWrap/>
            <w:tcMar>
              <w:top w:w="0" w:type="dxa"/>
              <w:left w:w="108" w:type="dxa"/>
              <w:bottom w:w="0" w:type="dxa"/>
              <w:right w:w="108" w:type="dxa"/>
            </w:tcMar>
            <w:vAlign w:val="center"/>
          </w:tcPr>
          <w:p w14:paraId="2C39DEC0">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表面干净，无污染</w:t>
            </w:r>
          </w:p>
        </w:tc>
      </w:tr>
      <w:tr w14:paraId="52AD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36F85DF2">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25</w:t>
            </w:r>
          </w:p>
        </w:tc>
        <w:tc>
          <w:tcPr>
            <w:tcW w:w="3005" w:type="dxa"/>
            <w:noWrap/>
            <w:tcMar>
              <w:top w:w="0" w:type="dxa"/>
              <w:left w:w="108" w:type="dxa"/>
              <w:bottom w:w="0" w:type="dxa"/>
              <w:right w:w="108" w:type="dxa"/>
            </w:tcMar>
            <w:vAlign w:val="center"/>
          </w:tcPr>
          <w:p w14:paraId="446FC105">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雨水管</w:t>
            </w:r>
          </w:p>
        </w:tc>
        <w:tc>
          <w:tcPr>
            <w:tcW w:w="4593" w:type="dxa"/>
            <w:noWrap/>
            <w:tcMar>
              <w:top w:w="0" w:type="dxa"/>
              <w:left w:w="108" w:type="dxa"/>
              <w:bottom w:w="0" w:type="dxa"/>
              <w:right w:w="108" w:type="dxa"/>
            </w:tcMar>
            <w:vAlign w:val="center"/>
          </w:tcPr>
          <w:p w14:paraId="29B26F3B">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无垃圾，无杂物，排水通畅</w:t>
            </w:r>
          </w:p>
        </w:tc>
      </w:tr>
      <w:tr w14:paraId="4F43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2CC75DEB">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26</w:t>
            </w:r>
          </w:p>
        </w:tc>
        <w:tc>
          <w:tcPr>
            <w:tcW w:w="3005" w:type="dxa"/>
            <w:noWrap/>
            <w:tcMar>
              <w:top w:w="0" w:type="dxa"/>
              <w:left w:w="108" w:type="dxa"/>
              <w:bottom w:w="0" w:type="dxa"/>
              <w:right w:w="108" w:type="dxa"/>
            </w:tcMar>
            <w:vAlign w:val="center"/>
          </w:tcPr>
          <w:p w14:paraId="32E4DB06">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地面</w:t>
            </w:r>
          </w:p>
        </w:tc>
        <w:tc>
          <w:tcPr>
            <w:tcW w:w="4593" w:type="dxa"/>
            <w:noWrap/>
            <w:tcMar>
              <w:top w:w="0" w:type="dxa"/>
              <w:left w:w="108" w:type="dxa"/>
              <w:bottom w:w="0" w:type="dxa"/>
              <w:right w:w="108" w:type="dxa"/>
            </w:tcMar>
            <w:vAlign w:val="center"/>
          </w:tcPr>
          <w:p w14:paraId="6FCD5D1A">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无垃圾，无杂物</w:t>
            </w:r>
          </w:p>
        </w:tc>
      </w:tr>
      <w:tr w14:paraId="4571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2DA4A490">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27</w:t>
            </w:r>
          </w:p>
        </w:tc>
        <w:tc>
          <w:tcPr>
            <w:tcW w:w="3005" w:type="dxa"/>
            <w:noWrap/>
            <w:tcMar>
              <w:top w:w="0" w:type="dxa"/>
              <w:left w:w="108" w:type="dxa"/>
              <w:bottom w:w="0" w:type="dxa"/>
              <w:right w:w="108" w:type="dxa"/>
            </w:tcMar>
            <w:vAlign w:val="center"/>
          </w:tcPr>
          <w:p w14:paraId="4A2B84BD">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公共设施</w:t>
            </w:r>
          </w:p>
        </w:tc>
        <w:tc>
          <w:tcPr>
            <w:tcW w:w="4593" w:type="dxa"/>
            <w:noWrap/>
            <w:tcMar>
              <w:top w:w="0" w:type="dxa"/>
              <w:left w:w="108" w:type="dxa"/>
              <w:bottom w:w="0" w:type="dxa"/>
              <w:right w:w="108" w:type="dxa"/>
            </w:tcMar>
            <w:vAlign w:val="center"/>
          </w:tcPr>
          <w:p w14:paraId="6D351191">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清洁，无污染</w:t>
            </w:r>
          </w:p>
        </w:tc>
      </w:tr>
      <w:tr w14:paraId="5B4B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220EE53F">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28</w:t>
            </w:r>
          </w:p>
        </w:tc>
        <w:tc>
          <w:tcPr>
            <w:tcW w:w="3005" w:type="dxa"/>
            <w:noWrap/>
            <w:tcMar>
              <w:top w:w="0" w:type="dxa"/>
              <w:left w:w="108" w:type="dxa"/>
              <w:bottom w:w="0" w:type="dxa"/>
              <w:right w:w="108" w:type="dxa"/>
            </w:tcMar>
            <w:vAlign w:val="center"/>
          </w:tcPr>
          <w:p w14:paraId="6D0C013E">
            <w:pPr>
              <w:widowControl/>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采光顶内外面</w:t>
            </w:r>
          </w:p>
        </w:tc>
        <w:tc>
          <w:tcPr>
            <w:tcW w:w="4593" w:type="dxa"/>
            <w:noWrap/>
            <w:tcMar>
              <w:top w:w="0" w:type="dxa"/>
              <w:left w:w="108" w:type="dxa"/>
              <w:bottom w:w="0" w:type="dxa"/>
              <w:right w:w="108" w:type="dxa"/>
            </w:tcMar>
            <w:vAlign w:val="center"/>
          </w:tcPr>
          <w:p w14:paraId="50B073E1">
            <w:pPr>
              <w:widowControl/>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玻璃、框架、钢结构、穹顶、风口清洁，无灰尘，无污迹</w:t>
            </w:r>
          </w:p>
        </w:tc>
      </w:tr>
      <w:tr w14:paraId="28DC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8" w:type="dxa"/>
            <w:noWrap/>
            <w:tcMar>
              <w:top w:w="0" w:type="dxa"/>
              <w:left w:w="108" w:type="dxa"/>
              <w:bottom w:w="0" w:type="dxa"/>
              <w:right w:w="108" w:type="dxa"/>
            </w:tcMar>
            <w:vAlign w:val="center"/>
          </w:tcPr>
          <w:p w14:paraId="46DDC16C">
            <w:pPr>
              <w:widowControl/>
              <w:adjustRightInd w:val="0"/>
              <w:snapToGrid w:val="0"/>
              <w:spacing w:line="360" w:lineRule="auto"/>
              <w:jc w:val="center"/>
              <w:rPr>
                <w:rFonts w:ascii="宋体" w:hAnsi="宋体" w:eastAsia="宋体" w:cs="宋体"/>
                <w:bCs/>
                <w:kern w:val="0"/>
                <w:sz w:val="24"/>
              </w:rPr>
            </w:pPr>
            <w:r>
              <w:rPr>
                <w:rFonts w:hint="eastAsia" w:ascii="宋体" w:hAnsi="宋体" w:eastAsia="宋体" w:cs="宋体"/>
                <w:bCs/>
                <w:kern w:val="0"/>
                <w:sz w:val="24"/>
              </w:rPr>
              <w:t>29</w:t>
            </w:r>
          </w:p>
        </w:tc>
        <w:tc>
          <w:tcPr>
            <w:tcW w:w="3005" w:type="dxa"/>
            <w:noWrap/>
            <w:tcMar>
              <w:top w:w="0" w:type="dxa"/>
              <w:left w:w="108" w:type="dxa"/>
              <w:bottom w:w="0" w:type="dxa"/>
              <w:right w:w="108" w:type="dxa"/>
            </w:tcMar>
            <w:vAlign w:val="center"/>
          </w:tcPr>
          <w:p w14:paraId="0C0A5535">
            <w:pPr>
              <w:tabs>
                <w:tab w:val="left" w:pos="210"/>
              </w:tabs>
              <w:adjustRightInd w:val="0"/>
              <w:snapToGrid w:val="0"/>
              <w:spacing w:line="360" w:lineRule="auto"/>
              <w:jc w:val="center"/>
              <w:rPr>
                <w:rFonts w:ascii="宋体" w:hAnsi="宋体" w:eastAsia="宋体" w:cs="宋体"/>
                <w:bCs/>
                <w:kern w:val="0"/>
                <w:sz w:val="24"/>
                <w:shd w:val="clear" w:color="auto" w:fill="FFFFFF"/>
              </w:rPr>
            </w:pPr>
            <w:r>
              <w:rPr>
                <w:rFonts w:hint="eastAsia" w:ascii="宋体" w:hAnsi="宋体" w:eastAsia="宋体" w:cs="宋体"/>
                <w:bCs/>
                <w:sz w:val="24"/>
              </w:rPr>
              <w:t>各区域装修残留垃圾清运</w:t>
            </w:r>
          </w:p>
        </w:tc>
        <w:tc>
          <w:tcPr>
            <w:tcW w:w="4593" w:type="dxa"/>
            <w:noWrap/>
            <w:tcMar>
              <w:top w:w="0" w:type="dxa"/>
              <w:left w:w="108" w:type="dxa"/>
              <w:bottom w:w="0" w:type="dxa"/>
              <w:right w:w="108" w:type="dxa"/>
            </w:tcMar>
            <w:vAlign w:val="center"/>
          </w:tcPr>
          <w:p w14:paraId="2ED2CB75">
            <w:pPr>
              <w:tabs>
                <w:tab w:val="left" w:pos="210"/>
              </w:tabs>
              <w:adjustRightInd w:val="0"/>
              <w:snapToGrid w:val="0"/>
              <w:spacing w:line="360" w:lineRule="auto"/>
              <w:rPr>
                <w:rFonts w:ascii="宋体" w:hAnsi="宋体" w:eastAsia="宋体" w:cs="宋体"/>
                <w:bCs/>
                <w:kern w:val="0"/>
                <w:sz w:val="24"/>
                <w:shd w:val="clear" w:color="auto" w:fill="FFFFFF"/>
              </w:rPr>
            </w:pPr>
            <w:r>
              <w:rPr>
                <w:rFonts w:hint="eastAsia" w:ascii="宋体" w:hAnsi="宋体" w:eastAsia="宋体" w:cs="宋体"/>
                <w:bCs/>
                <w:sz w:val="24"/>
              </w:rPr>
              <w:t>清离现场，无任何杂物残留</w:t>
            </w:r>
          </w:p>
        </w:tc>
      </w:tr>
    </w:tbl>
    <w:p w14:paraId="092C41E0">
      <w:pPr>
        <w:pStyle w:val="5"/>
        <w:rPr>
          <w:rFonts w:hint="eastAsia" w:ascii="Times New Roman" w:hAnsi="Times New Roman" w:eastAsia="宋体" w:cs="Times New Roman"/>
          <w:b w:val="0"/>
          <w:bCs w:val="0"/>
          <w:sz w:val="24"/>
          <w:szCs w:val="24"/>
          <w:lang w:val="en-US" w:eastAsia="zh-CN"/>
        </w:rPr>
      </w:pPr>
    </w:p>
    <w:p w14:paraId="4D817476">
      <w:pPr>
        <w:pStyle w:val="16"/>
        <w:rPr>
          <w:rFonts w:hint="eastAsia" w:eastAsia="宋体"/>
          <w:lang w:eastAsia="zh-CN"/>
        </w:rPr>
      </w:pPr>
    </w:p>
    <w:p w14:paraId="43795C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color w:val="auto"/>
          <w:sz w:val="28"/>
          <w:szCs w:val="28"/>
          <w:lang w:eastAsia="zh-CN"/>
        </w:rPr>
      </w:pPr>
      <w:r>
        <w:rPr>
          <w:rFonts w:hint="eastAsia" w:ascii="楷体_GB2312" w:hAnsi="楷体_GB2312" w:eastAsia="楷体_GB2312" w:cs="楷体_GB2312"/>
          <w:color w:val="auto"/>
          <w:sz w:val="28"/>
          <w:szCs w:val="28"/>
          <w:lang w:eastAsia="zh-CN"/>
        </w:rPr>
        <w:t>（六）</w:t>
      </w:r>
      <w:r>
        <w:rPr>
          <w:rFonts w:hint="eastAsia" w:ascii="楷体_GB2312" w:hAnsi="楷体_GB2312" w:eastAsia="楷体_GB2312" w:cs="楷体_GB2312"/>
          <w:color w:val="auto"/>
          <w:sz w:val="28"/>
          <w:szCs w:val="28"/>
        </w:rPr>
        <w:t>项目验收标准</w:t>
      </w:r>
    </w:p>
    <w:p w14:paraId="4ECE529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kern w:val="0"/>
          <w:sz w:val="28"/>
          <w:szCs w:val="28"/>
          <w:shd w:val="clear" w:color="auto" w:fill="FFFFFF"/>
          <w:lang w:val="en-US" w:eastAsia="zh-CN" w:bidi="ar-SA"/>
        </w:rPr>
      </w:pPr>
      <w:r>
        <w:rPr>
          <w:rFonts w:hint="eastAsia" w:ascii="仿宋_GB2312" w:hAnsi="仿宋_GB2312" w:eastAsia="仿宋_GB2312" w:cs="仿宋_GB2312"/>
          <w:color w:val="auto"/>
          <w:kern w:val="0"/>
          <w:sz w:val="28"/>
          <w:szCs w:val="28"/>
          <w:shd w:val="clear" w:color="auto" w:fill="FFFFFF"/>
          <w:lang w:val="en-US" w:eastAsia="zh-CN" w:bidi="ar-SA"/>
        </w:rPr>
        <w:t>履约验收方案要明确履约验收的主体、时间、方式、程序、内容和验收标准等事项。货物类项目可以根据需要设置出厂检验、到货检验、安装调试检验、配套服务检验等多重验收环节。分期实施的采购项目，应当结合分期考核的情况，明确分期验收要求。</w:t>
      </w:r>
    </w:p>
    <w:p w14:paraId="02973876">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color w:val="auto"/>
          <w:kern w:val="0"/>
          <w:sz w:val="28"/>
          <w:szCs w:val="28"/>
          <w:shd w:val="clear" w:color="auto" w:fill="FFFFFF"/>
          <w:lang w:val="en-US" w:eastAsia="zh-CN" w:bidi="ar-SA"/>
        </w:rPr>
      </w:pPr>
      <w:r>
        <w:rPr>
          <w:rFonts w:hint="eastAsia" w:ascii="楷体_GB2312" w:hAnsi="楷体_GB2312" w:eastAsia="楷体_GB2312" w:cs="楷体_GB2312"/>
          <w:color w:val="auto"/>
          <w:kern w:val="0"/>
          <w:sz w:val="28"/>
          <w:szCs w:val="28"/>
          <w:shd w:val="clear" w:color="auto" w:fill="FFFFFF"/>
          <w:lang w:val="en-US" w:eastAsia="zh-CN" w:bidi="ar-SA"/>
        </w:rPr>
        <w:t>风险及处理要求</w:t>
      </w:r>
    </w:p>
    <w:p w14:paraId="422569E9">
      <w:pPr>
        <w:spacing w:line="360" w:lineRule="auto"/>
        <w:ind w:firstLine="560" w:firstLineChars="200"/>
        <w:rPr>
          <w:rFonts w:hint="eastAsia" w:ascii="仿宋_GB2312" w:hAnsi="仿宋_GB2312" w:eastAsia="仿宋_GB2312" w:cs="仿宋_GB2312"/>
          <w:i w:val="0"/>
          <w:iCs w:val="0"/>
          <w:caps w:val="0"/>
          <w:color w:val="auto"/>
          <w:spacing w:val="0"/>
          <w:sz w:val="28"/>
          <w:szCs w:val="28"/>
          <w:shd w:val="clear" w:color="auto" w:fill="FFFFFF"/>
        </w:rPr>
      </w:pPr>
      <w:r>
        <w:rPr>
          <w:rFonts w:hint="eastAsia" w:ascii="仿宋_GB2312" w:hAnsi="仿宋_GB2312" w:eastAsia="仿宋_GB2312" w:cs="仿宋_GB2312"/>
          <w:color w:val="auto"/>
          <w:sz w:val="28"/>
          <w:szCs w:val="28"/>
        </w:rPr>
        <w:t>采购人可以根据采购项目实际情况，</w:t>
      </w:r>
      <w:r>
        <w:rPr>
          <w:rFonts w:hint="eastAsia" w:ascii="仿宋_GB2312" w:hAnsi="仿宋_GB2312" w:eastAsia="仿宋_GB2312" w:cs="仿宋_GB2312"/>
          <w:color w:val="auto"/>
          <w:sz w:val="28"/>
          <w:szCs w:val="28"/>
          <w:lang w:eastAsia="zh-CN"/>
        </w:rPr>
        <w:t>对风险发生的环节、可能性、影响程度和管控责任提出有针对性的处置措施和替代方案。</w:t>
      </w:r>
    </w:p>
    <w:p w14:paraId="497FEDDA">
      <w:pPr>
        <w:numPr>
          <w:ilvl w:val="0"/>
          <w:numId w:val="6"/>
        </w:numPr>
        <w:spacing w:line="360" w:lineRule="auto"/>
        <w:ind w:left="0" w:leftChars="0" w:firstLine="560" w:firstLineChars="200"/>
        <w:rPr>
          <w:rFonts w:hint="eastAsia" w:ascii="楷体_GB2312" w:hAnsi="楷体_GB2312" w:eastAsia="楷体_GB2312" w:cs="楷体_GB2312"/>
          <w:bCs/>
          <w:color w:val="auto"/>
          <w:sz w:val="28"/>
          <w:szCs w:val="28"/>
        </w:rPr>
      </w:pPr>
      <w:r>
        <w:rPr>
          <w:rFonts w:hint="eastAsia" w:ascii="楷体_GB2312" w:hAnsi="楷体_GB2312" w:eastAsia="楷体_GB2312" w:cs="楷体_GB2312"/>
          <w:color w:val="auto"/>
          <w:sz w:val="28"/>
          <w:szCs w:val="28"/>
        </w:rPr>
        <w:t>项目售后服务标准</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2784"/>
        <w:gridCol w:w="5271"/>
      </w:tblGrid>
      <w:tr w14:paraId="506E5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34" w:type="dxa"/>
            <w:noWrap w:val="0"/>
            <w:vAlign w:val="center"/>
          </w:tcPr>
          <w:p w14:paraId="7076040F">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序号</w:t>
            </w:r>
          </w:p>
        </w:tc>
        <w:tc>
          <w:tcPr>
            <w:tcW w:w="2784" w:type="dxa"/>
            <w:noWrap w:val="0"/>
            <w:vAlign w:val="center"/>
          </w:tcPr>
          <w:p w14:paraId="6A8C2865">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服务要求内容</w:t>
            </w:r>
          </w:p>
        </w:tc>
        <w:tc>
          <w:tcPr>
            <w:tcW w:w="5271" w:type="dxa"/>
            <w:noWrap w:val="0"/>
            <w:vAlign w:val="center"/>
          </w:tcPr>
          <w:p w14:paraId="029CE6A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服务要求标准</w:t>
            </w:r>
          </w:p>
        </w:tc>
      </w:tr>
      <w:tr w14:paraId="7C6B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noWrap w:val="0"/>
            <w:vAlign w:val="center"/>
          </w:tcPr>
          <w:p w14:paraId="6FF8377D">
            <w:pPr>
              <w:spacing w:line="360" w:lineRule="auto"/>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w:t>
            </w:r>
          </w:p>
        </w:tc>
        <w:tc>
          <w:tcPr>
            <w:tcW w:w="2784" w:type="dxa"/>
            <w:noWrap w:val="0"/>
            <w:vAlign w:val="center"/>
          </w:tcPr>
          <w:p w14:paraId="42C7106C">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原厂售后服务承诺函</w:t>
            </w:r>
          </w:p>
        </w:tc>
        <w:tc>
          <w:tcPr>
            <w:tcW w:w="5271" w:type="dxa"/>
            <w:noWrap w:val="0"/>
            <w:vAlign w:val="center"/>
          </w:tcPr>
          <w:p w14:paraId="6560F7F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中标后签订合同前提供</w:t>
            </w:r>
          </w:p>
        </w:tc>
      </w:tr>
      <w:tr w14:paraId="58BB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noWrap w:val="0"/>
            <w:vAlign w:val="center"/>
          </w:tcPr>
          <w:p w14:paraId="30A607FC">
            <w:pPr>
              <w:spacing w:line="360" w:lineRule="auto"/>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2784" w:type="dxa"/>
            <w:noWrap w:val="0"/>
            <w:vAlign w:val="center"/>
          </w:tcPr>
          <w:p w14:paraId="0B8C9791">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驻场人员要求</w:t>
            </w:r>
          </w:p>
        </w:tc>
        <w:tc>
          <w:tcPr>
            <w:tcW w:w="5271" w:type="dxa"/>
            <w:noWrap w:val="0"/>
            <w:vAlign w:val="center"/>
          </w:tcPr>
          <w:p w14:paraId="652070A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人数、资质、工作经验等</w:t>
            </w:r>
          </w:p>
        </w:tc>
      </w:tr>
      <w:tr w14:paraId="1189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734" w:type="dxa"/>
            <w:noWrap w:val="0"/>
            <w:vAlign w:val="center"/>
          </w:tcPr>
          <w:p w14:paraId="28FE888D">
            <w:pPr>
              <w:spacing w:line="360" w:lineRule="auto"/>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w:t>
            </w:r>
          </w:p>
        </w:tc>
        <w:tc>
          <w:tcPr>
            <w:tcW w:w="2784" w:type="dxa"/>
            <w:noWrap w:val="0"/>
            <w:vAlign w:val="center"/>
          </w:tcPr>
          <w:p w14:paraId="5ABE14F3">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售后</w:t>
            </w:r>
            <w:r>
              <w:rPr>
                <w:rFonts w:hint="eastAsia" w:ascii="仿宋_GB2312" w:hAnsi="仿宋_GB2312" w:eastAsia="仿宋_GB2312" w:cs="仿宋_GB2312"/>
                <w:color w:val="auto"/>
                <w:sz w:val="28"/>
                <w:szCs w:val="28"/>
              </w:rPr>
              <w:t>服务标准</w:t>
            </w:r>
          </w:p>
        </w:tc>
        <w:tc>
          <w:tcPr>
            <w:tcW w:w="5271" w:type="dxa"/>
            <w:noWrap w:val="0"/>
            <w:vAlign w:val="center"/>
          </w:tcPr>
          <w:p w14:paraId="2D88D75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维保响应速度、响应方式、过保后的维修费用等</w:t>
            </w:r>
          </w:p>
        </w:tc>
      </w:tr>
      <w:tr w14:paraId="2D09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34" w:type="dxa"/>
            <w:noWrap w:val="0"/>
            <w:vAlign w:val="center"/>
          </w:tcPr>
          <w:p w14:paraId="7ACF59A6">
            <w:pPr>
              <w:spacing w:line="360" w:lineRule="auto"/>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w:t>
            </w:r>
          </w:p>
        </w:tc>
        <w:tc>
          <w:tcPr>
            <w:tcW w:w="2784" w:type="dxa"/>
            <w:noWrap w:val="0"/>
            <w:vAlign w:val="center"/>
          </w:tcPr>
          <w:p w14:paraId="3CD97F1F">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培训</w:t>
            </w:r>
          </w:p>
        </w:tc>
        <w:tc>
          <w:tcPr>
            <w:tcW w:w="5271" w:type="dxa"/>
            <w:noWrap w:val="0"/>
            <w:vAlign w:val="center"/>
          </w:tcPr>
          <w:p w14:paraId="35EF0D3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现场培训</w:t>
            </w:r>
            <w:r>
              <w:rPr>
                <w:rFonts w:hint="eastAsia" w:ascii="仿宋_GB2312" w:hAnsi="仿宋_GB2312" w:eastAsia="仿宋_GB2312" w:cs="仿宋_GB2312"/>
                <w:color w:val="auto"/>
                <w:sz w:val="28"/>
                <w:szCs w:val="28"/>
                <w:lang w:eastAsia="zh-CN"/>
              </w:rPr>
              <w:t>方案、线上培训方案、课程安排、培训费用等</w:t>
            </w:r>
          </w:p>
        </w:tc>
      </w:tr>
      <w:tr w14:paraId="4C90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noWrap w:val="0"/>
            <w:vAlign w:val="center"/>
          </w:tcPr>
          <w:p w14:paraId="0C36AEF8">
            <w:pPr>
              <w:spacing w:line="360" w:lineRule="auto"/>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w:t>
            </w:r>
          </w:p>
        </w:tc>
        <w:tc>
          <w:tcPr>
            <w:tcW w:w="2784" w:type="dxa"/>
            <w:noWrap w:val="0"/>
            <w:vAlign w:val="center"/>
          </w:tcPr>
          <w:p w14:paraId="6E7BFD7A">
            <w:pPr>
              <w:spacing w:line="360" w:lineRule="auto"/>
              <w:jc w:val="center"/>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其他</w:t>
            </w:r>
          </w:p>
        </w:tc>
        <w:tc>
          <w:tcPr>
            <w:tcW w:w="5271" w:type="dxa"/>
            <w:noWrap w:val="0"/>
            <w:vAlign w:val="center"/>
          </w:tcPr>
          <w:p w14:paraId="426C2EF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等保测评、接口开放要求等</w:t>
            </w:r>
          </w:p>
        </w:tc>
      </w:tr>
    </w:tbl>
    <w:p w14:paraId="4F6C2585">
      <w:pPr>
        <w:spacing w:line="360" w:lineRule="auto"/>
        <w:ind w:firstLine="640" w:firstLineChars="20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三、商务要求</w:t>
      </w:r>
    </w:p>
    <w:tbl>
      <w:tblPr>
        <w:tblStyle w:val="10"/>
        <w:tblpPr w:leftFromText="180" w:rightFromText="180" w:vertAnchor="text" w:horzAnchor="page" w:tblpXSpec="center" w:tblpY="34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3"/>
        <w:gridCol w:w="7107"/>
      </w:tblGrid>
      <w:tr w14:paraId="3648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823" w:type="dxa"/>
            <w:noWrap w:val="0"/>
            <w:vAlign w:val="center"/>
          </w:tcPr>
          <w:p w14:paraId="46E2527A">
            <w:pPr>
              <w:spacing w:line="360" w:lineRule="auto"/>
              <w:jc w:val="center"/>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rPr>
              <w:t>质保期</w:t>
            </w:r>
            <w:r>
              <w:rPr>
                <w:rFonts w:hint="eastAsia" w:ascii="仿宋_GB2312" w:hAnsi="仿宋_GB2312" w:eastAsia="仿宋_GB2312" w:cs="仿宋_GB2312"/>
                <w:b w:val="0"/>
                <w:bCs w:val="0"/>
                <w:color w:val="auto"/>
                <w:sz w:val="28"/>
                <w:szCs w:val="28"/>
                <w:lang w:val="en-US" w:eastAsia="zh-CN"/>
              </w:rPr>
              <w:t>/维保期</w:t>
            </w:r>
          </w:p>
        </w:tc>
        <w:tc>
          <w:tcPr>
            <w:tcW w:w="7107" w:type="dxa"/>
            <w:noWrap w:val="0"/>
            <w:vAlign w:val="center"/>
          </w:tcPr>
          <w:p w14:paraId="21FE2DFE">
            <w:pPr>
              <w:spacing w:line="360" w:lineRule="auto"/>
              <w:rPr>
                <w:rFonts w:hint="eastAsia" w:ascii="仿宋_GB2312" w:hAnsi="仿宋_GB2312" w:eastAsia="宋体" w:cs="仿宋_GB2312"/>
                <w:b w:val="0"/>
                <w:bCs w:val="0"/>
                <w:color w:val="auto"/>
                <w:sz w:val="28"/>
                <w:szCs w:val="28"/>
                <w:lang w:eastAsia="zh-CN"/>
              </w:rPr>
            </w:pPr>
            <w:r>
              <w:rPr>
                <w:rFonts w:hint="eastAsia" w:hAnsi="宋体" w:cs="宋体"/>
              </w:rPr>
              <w:t>同服务期限：</w:t>
            </w:r>
            <w:r>
              <w:rPr>
                <w:rFonts w:hint="eastAsia" w:hAnsi="宋体" w:cs="宋体"/>
                <w:lang w:eastAsia="zh-CN"/>
              </w:rPr>
              <w:t>一</w:t>
            </w:r>
            <w:r>
              <w:rPr>
                <w:rFonts w:hint="eastAsia" w:hAnsi="宋体" w:cs="宋体"/>
              </w:rPr>
              <w:t>年，具体日期以合同签订时间为准</w:t>
            </w:r>
            <w:r>
              <w:rPr>
                <w:rFonts w:hint="eastAsia" w:hAnsi="宋体" w:cs="宋体"/>
                <w:lang w:eastAsia="zh-CN"/>
              </w:rPr>
              <w:t>，</w:t>
            </w:r>
            <w:r>
              <w:rPr>
                <w:rFonts w:hint="eastAsia" w:ascii="宋体" w:hAnsi="宋体" w:eastAsia="宋体" w:cs="宋体"/>
                <w:bCs/>
                <w:color w:val="000000"/>
              </w:rPr>
              <w:t>服务期内费用按中标报价</w:t>
            </w:r>
            <w:r>
              <w:rPr>
                <w:rFonts w:hint="eastAsia" w:ascii="宋体" w:hAnsi="宋体" w:eastAsia="宋体" w:cs="宋体"/>
                <w:bCs/>
                <w:color w:val="000000"/>
                <w:lang w:eastAsia="zh-CN"/>
              </w:rPr>
              <w:t>单价</w:t>
            </w:r>
            <w:r>
              <w:rPr>
                <w:rFonts w:hint="eastAsia" w:ascii="宋体" w:hAnsi="宋体" w:eastAsia="宋体" w:cs="宋体"/>
                <w:bCs/>
                <w:color w:val="000000"/>
              </w:rPr>
              <w:t>执行</w:t>
            </w:r>
            <w:r>
              <w:rPr>
                <w:rFonts w:hint="eastAsia" w:ascii="宋体" w:hAnsi="宋体" w:eastAsia="宋体" w:cs="宋体"/>
                <w:bCs/>
                <w:color w:val="000000"/>
                <w:lang w:eastAsia="zh-CN"/>
              </w:rPr>
              <w:t>。</w:t>
            </w:r>
          </w:p>
        </w:tc>
      </w:tr>
      <w:tr w14:paraId="0CBE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23" w:type="dxa"/>
            <w:noWrap w:val="0"/>
            <w:vAlign w:val="center"/>
          </w:tcPr>
          <w:p w14:paraId="118829B1">
            <w:pPr>
              <w:spacing w:line="360" w:lineRule="auto"/>
              <w:jc w:val="center"/>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rPr>
              <w:t>项目工期及交货地点</w:t>
            </w:r>
          </w:p>
        </w:tc>
        <w:tc>
          <w:tcPr>
            <w:tcW w:w="7107" w:type="dxa"/>
            <w:noWrap w:val="0"/>
            <w:vAlign w:val="center"/>
          </w:tcPr>
          <w:p w14:paraId="5807C21C">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rPr>
              <w:t>1、项目工期：</w:t>
            </w:r>
            <w:r>
              <w:rPr>
                <w:rFonts w:hint="eastAsia" w:ascii="仿宋_GB2312" w:hAnsi="仿宋_GB2312" w:eastAsia="仿宋_GB2312" w:cs="仿宋_GB2312"/>
                <w:b w:val="0"/>
                <w:bCs w:val="0"/>
                <w:color w:val="auto"/>
                <w:sz w:val="28"/>
                <w:szCs w:val="28"/>
                <w:lang w:eastAsia="zh-CN"/>
              </w:rPr>
              <w:t>一年</w:t>
            </w:r>
          </w:p>
          <w:p w14:paraId="5CB992C9">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rPr>
              <w:t>2、交货地点：</w:t>
            </w:r>
            <w:r>
              <w:rPr>
                <w:rFonts w:hint="eastAsia" w:ascii="仿宋_GB2312" w:hAnsi="仿宋_GB2312" w:eastAsia="仿宋_GB2312" w:cs="仿宋_GB2312"/>
                <w:b w:val="0"/>
                <w:bCs w:val="0"/>
                <w:color w:val="auto"/>
                <w:sz w:val="28"/>
                <w:szCs w:val="28"/>
                <w:lang w:eastAsia="zh-CN"/>
              </w:rPr>
              <w:t>台州市立医院</w:t>
            </w:r>
          </w:p>
        </w:tc>
      </w:tr>
      <w:tr w14:paraId="3538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823" w:type="dxa"/>
            <w:noWrap w:val="0"/>
            <w:vAlign w:val="center"/>
          </w:tcPr>
          <w:p w14:paraId="1AAC0086">
            <w:pPr>
              <w:spacing w:line="360" w:lineRule="auto"/>
              <w:jc w:val="center"/>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rPr>
              <w:t>付款条件</w:t>
            </w:r>
          </w:p>
        </w:tc>
        <w:tc>
          <w:tcPr>
            <w:tcW w:w="7107" w:type="dxa"/>
            <w:noWrap w:val="0"/>
            <w:vAlign w:val="center"/>
          </w:tcPr>
          <w:p w14:paraId="0C224C13">
            <w:pPr>
              <w:spacing w:line="360" w:lineRule="auto"/>
              <w:ind w:left="420" w:leftChars="200"/>
              <w:rPr>
                <w:rFonts w:ascii="宋体" w:hAnsi="宋体" w:eastAsia="宋体" w:cs="宋体"/>
                <w:color w:val="auto"/>
                <w:sz w:val="24"/>
              </w:rPr>
            </w:pPr>
            <w:r>
              <w:rPr>
                <w:rFonts w:hint="eastAsia" w:ascii="宋体" w:hAnsi="宋体" w:eastAsia="宋体" w:cs="宋体"/>
                <w:color w:val="auto"/>
                <w:sz w:val="24"/>
              </w:rPr>
              <w:t>(1）每月经采购方考核</w:t>
            </w:r>
            <w:r>
              <w:rPr>
                <w:rFonts w:hint="eastAsia" w:ascii="宋体" w:hAnsi="宋体" w:eastAsia="宋体" w:cs="宋体"/>
                <w:color w:val="auto"/>
                <w:sz w:val="24"/>
                <w:highlight w:val="none"/>
              </w:rPr>
              <w:t>，按实结算服务费用。</w:t>
            </w:r>
          </w:p>
          <w:p w14:paraId="18DCF8BE">
            <w:pPr>
              <w:spacing w:line="360" w:lineRule="auto"/>
              <w:ind w:left="420" w:leftChars="200"/>
              <w:rPr>
                <w:rFonts w:hint="eastAsia" w:ascii="宋体" w:hAnsi="宋体" w:eastAsia="宋体" w:cs="宋体"/>
                <w:color w:val="auto"/>
                <w:sz w:val="24"/>
              </w:rPr>
            </w:pPr>
            <w:r>
              <w:rPr>
                <w:rFonts w:hint="eastAsia" w:ascii="宋体" w:hAnsi="宋体" w:eastAsia="宋体" w:cs="宋体"/>
                <w:color w:val="auto"/>
                <w:sz w:val="24"/>
              </w:rPr>
              <w:t>(2）凭税务发票按月支付，发票应与税务网上核查名称、项目、金额相符，在次月收到发票后</w:t>
            </w:r>
            <w:r>
              <w:rPr>
                <w:rFonts w:hint="eastAsia" w:ascii="宋体" w:hAnsi="宋体" w:eastAsia="宋体" w:cs="宋体"/>
                <w:color w:val="auto"/>
                <w:sz w:val="24"/>
                <w:lang w:val="en-US" w:eastAsia="zh-CN"/>
              </w:rPr>
              <w:t>15</w:t>
            </w:r>
            <w:r>
              <w:rPr>
                <w:rFonts w:hint="eastAsia" w:ascii="宋体" w:hAnsi="宋体" w:eastAsia="宋体" w:cs="宋体"/>
                <w:color w:val="auto"/>
                <w:sz w:val="24"/>
              </w:rPr>
              <w:t>日内转账汇入供应商</w:t>
            </w:r>
            <w:r>
              <w:rPr>
                <w:rFonts w:hint="eastAsia" w:ascii="宋体" w:hAnsi="宋体" w:eastAsia="宋体" w:cs="宋体"/>
                <w:color w:val="auto"/>
                <w:sz w:val="24"/>
                <w:lang w:eastAsia="zh-CN"/>
              </w:rPr>
              <w:t>的银行账户</w:t>
            </w:r>
            <w:r>
              <w:rPr>
                <w:rFonts w:hint="eastAsia" w:ascii="宋体" w:hAnsi="宋体" w:eastAsia="宋体" w:cs="宋体"/>
                <w:color w:val="auto"/>
                <w:sz w:val="24"/>
              </w:rPr>
              <w:t>。</w:t>
            </w:r>
          </w:p>
          <w:p w14:paraId="5EC7E9F4">
            <w:pPr>
              <w:spacing w:line="360" w:lineRule="auto"/>
              <w:ind w:left="420" w:leftChars="200"/>
              <w:rPr>
                <w:rFonts w:hint="eastAsia" w:ascii="仿宋_GB2312" w:hAnsi="仿宋_GB2312" w:eastAsia="宋体" w:cs="仿宋_GB2312"/>
                <w:b w:val="0"/>
                <w:bCs w:val="0"/>
                <w:color w:val="auto"/>
                <w:sz w:val="28"/>
                <w:szCs w:val="28"/>
                <w:lang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3</w:t>
            </w:r>
            <w:r>
              <w:rPr>
                <w:rFonts w:hint="eastAsia" w:ascii="宋体" w:hAnsi="宋体" w:eastAsia="宋体" w:cs="宋体"/>
                <w:color w:val="auto"/>
                <w:sz w:val="24"/>
                <w:lang w:eastAsia="zh-CN"/>
              </w:rPr>
              <w:t>）</w:t>
            </w:r>
            <w:r>
              <w:rPr>
                <w:rFonts w:hint="eastAsia" w:ascii="宋体" w:hAnsi="宋体" w:eastAsia="宋体" w:cs="宋体"/>
                <w:color w:val="auto"/>
                <w:sz w:val="24"/>
              </w:rPr>
              <w:t>以上服务费包含所有劳务费用及管理费用。劳务费用应包括为完成本合同配置的所有工作人员的一切费用，包括工资、加班(含节假日)、福利及社会保险，在合同期内不作调整;管理费用应包括完成本项目投入的间接人员的费用、管理资源投入费用、材料费用、办公费用、系统对接费用、利润以及款项支付过程产生的税金等。乙方对合法用工及用工风险全面承包</w:t>
            </w:r>
            <w:r>
              <w:rPr>
                <w:rFonts w:hint="eastAsia" w:ascii="宋体" w:hAnsi="宋体" w:eastAsia="宋体" w:cs="宋体"/>
                <w:color w:val="auto"/>
                <w:sz w:val="24"/>
                <w:lang w:eastAsia="zh-CN"/>
              </w:rPr>
              <w:t>。</w:t>
            </w:r>
          </w:p>
        </w:tc>
      </w:tr>
      <w:tr w14:paraId="28CF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23" w:type="dxa"/>
            <w:noWrap w:val="0"/>
            <w:vAlign w:val="center"/>
          </w:tcPr>
          <w:p w14:paraId="54273177">
            <w:pPr>
              <w:spacing w:line="360" w:lineRule="auto"/>
              <w:jc w:val="center"/>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sz w:val="28"/>
                <w:szCs w:val="28"/>
                <w:lang w:val="en-US" w:eastAsia="zh-CN"/>
              </w:rPr>
              <w:t>履约保证金</w:t>
            </w:r>
          </w:p>
        </w:tc>
        <w:tc>
          <w:tcPr>
            <w:tcW w:w="7107" w:type="dxa"/>
            <w:noWrap w:val="0"/>
            <w:vAlign w:val="center"/>
          </w:tcPr>
          <w:p w14:paraId="170C2954">
            <w:pPr>
              <w:spacing w:line="360" w:lineRule="auto"/>
              <w:rPr>
                <w:rFonts w:hint="eastAsia" w:ascii="仿宋_GB2312" w:hAnsi="仿宋_GB2312" w:eastAsia="仿宋_GB2312" w:cs="仿宋_GB2312"/>
                <w:b w:val="0"/>
                <w:bCs w:val="0"/>
                <w:color w:val="auto"/>
                <w:kern w:val="2"/>
                <w:sz w:val="28"/>
                <w:szCs w:val="28"/>
                <w:lang w:val="en-US" w:eastAsia="zh-CN" w:bidi="ar-SA"/>
              </w:rPr>
            </w:pPr>
            <w:r>
              <w:rPr>
                <w:rFonts w:hint="eastAsia" w:ascii="宋体" w:hAnsi="宋体" w:eastAsia="宋体" w:cs="宋体"/>
                <w:color w:val="auto"/>
                <w:sz w:val="24"/>
                <w:szCs w:val="24"/>
              </w:rPr>
              <w:t>合同履行</w:t>
            </w:r>
            <w:r>
              <w:rPr>
                <w:rFonts w:hint="eastAsia" w:ascii="宋体" w:hAnsi="宋体" w:eastAsia="宋体" w:cs="宋体"/>
                <w:color w:val="000000"/>
                <w:sz w:val="24"/>
                <w:szCs w:val="24"/>
                <w:lang w:val="en-US" w:eastAsia="zh-CN"/>
              </w:rPr>
              <w:t>支付年度合同总价款的</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%作为履约保证金，在服务期满后退还。</w:t>
            </w:r>
            <w:r>
              <w:rPr>
                <w:rFonts w:hint="eastAsia" w:ascii="仿宋_GB2312" w:hAnsi="仿宋_GB2312" w:eastAsia="仿宋_GB2312" w:cs="仿宋_GB2312"/>
                <w:b w:val="0"/>
                <w:bCs w:val="0"/>
                <w:color w:val="auto"/>
                <w:kern w:val="2"/>
                <w:sz w:val="24"/>
                <w:szCs w:val="24"/>
                <w:lang w:val="en-US" w:eastAsia="zh-CN" w:bidi="ar-SA"/>
              </w:rPr>
              <w:t>允许保函形式提交</w:t>
            </w:r>
          </w:p>
        </w:tc>
      </w:tr>
      <w:tr w14:paraId="0757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823" w:type="dxa"/>
            <w:noWrap w:val="0"/>
            <w:vAlign w:val="center"/>
          </w:tcPr>
          <w:p w14:paraId="1CC0B0AD">
            <w:pPr>
              <w:spacing w:line="360" w:lineRule="auto"/>
              <w:jc w:val="center"/>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rPr>
              <w:t>现场勘查及其要求</w:t>
            </w:r>
          </w:p>
        </w:tc>
        <w:tc>
          <w:tcPr>
            <w:tcW w:w="7107" w:type="dxa"/>
            <w:noWrap w:val="0"/>
            <w:vAlign w:val="center"/>
          </w:tcPr>
          <w:p w14:paraId="463DC45A">
            <w:pPr>
              <w:spacing w:line="360" w:lineRule="auto"/>
              <w:rPr>
                <w:rFonts w:hint="eastAsia" w:ascii="仿宋_GB2312" w:hAnsi="仿宋_GB2312" w:eastAsia="仿宋_GB2312" w:cs="仿宋_GB2312"/>
                <w:b w:val="0"/>
                <w:bCs w:val="0"/>
                <w:color w:val="auto"/>
                <w:sz w:val="28"/>
                <w:szCs w:val="28"/>
              </w:rPr>
            </w:pPr>
            <w:r>
              <w:rPr>
                <w:rFonts w:hint="eastAsia" w:ascii="宋体" w:hAnsi="宋体"/>
                <w:kern w:val="0"/>
                <w:sz w:val="24"/>
              </w:rPr>
              <w:t>投标人须</w:t>
            </w:r>
            <w:r>
              <w:rPr>
                <w:rFonts w:hint="eastAsia" w:ascii="宋体" w:hAnsi="宋体"/>
                <w:kern w:val="0"/>
                <w:sz w:val="24"/>
                <w:lang w:eastAsia="zh-CN"/>
              </w:rPr>
              <w:t>联系采购方取得同意后进行</w:t>
            </w:r>
            <w:r>
              <w:rPr>
                <w:rFonts w:hint="eastAsia" w:ascii="宋体" w:hAnsi="宋体"/>
                <w:kern w:val="0"/>
                <w:sz w:val="24"/>
              </w:rPr>
              <w:t>现场踏勘，详细了解医院具体情况，如：建构筑物分布、面积、走向、空间位置；医院各科室、诊室、候诊室、手术室、病房、医疗辅助用房、设备用房、公共区域（公共走廊、电梯厅、电梯、楼梯、门厅、过道、卫生间、连廊、地下停车场等等）的分布及人员流量、日常保洁及运送需求等。在此基础上，并结合采购人的基本需求，凭借各投标人管理服务的体系和类似服务的经验，以三</w:t>
            </w:r>
            <w:r>
              <w:rPr>
                <w:rFonts w:hint="eastAsia" w:ascii="宋体" w:hAnsi="宋体"/>
                <w:kern w:val="0"/>
                <w:sz w:val="24"/>
                <w:lang w:eastAsia="zh-CN"/>
              </w:rPr>
              <w:t>级</w:t>
            </w:r>
            <w:r>
              <w:rPr>
                <w:rFonts w:hint="eastAsia" w:ascii="宋体" w:hAnsi="宋体"/>
                <w:kern w:val="0"/>
                <w:sz w:val="24"/>
              </w:rPr>
              <w:t>医院的标准构建科学合理、组织结构精简高效、管理手段先进、节约采购人的管理成本、适合采购人具体情况，并能良好运作的保洁运送服务体系。</w:t>
            </w:r>
          </w:p>
        </w:tc>
      </w:tr>
    </w:tbl>
    <w:p w14:paraId="62FADC5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47E90"/>
    <w:multiLevelType w:val="singleLevel"/>
    <w:tmpl w:val="8E747E90"/>
    <w:lvl w:ilvl="0" w:tentative="0">
      <w:start w:val="7"/>
      <w:numFmt w:val="chineseCounting"/>
      <w:suff w:val="nothing"/>
      <w:lvlText w:val="（%1）"/>
      <w:lvlJc w:val="left"/>
      <w:rPr>
        <w:rFonts w:hint="eastAsia"/>
      </w:rPr>
    </w:lvl>
  </w:abstractNum>
  <w:abstractNum w:abstractNumId="1">
    <w:nsid w:val="D83435C6"/>
    <w:multiLevelType w:val="singleLevel"/>
    <w:tmpl w:val="D83435C6"/>
    <w:lvl w:ilvl="0" w:tentative="0">
      <w:start w:val="6"/>
      <w:numFmt w:val="decimal"/>
      <w:lvlText w:val="%1."/>
      <w:lvlJc w:val="left"/>
      <w:pPr>
        <w:tabs>
          <w:tab w:val="left" w:pos="312"/>
        </w:tabs>
      </w:pPr>
    </w:lvl>
  </w:abstractNum>
  <w:abstractNum w:abstractNumId="2">
    <w:nsid w:val="51237C27"/>
    <w:multiLevelType w:val="singleLevel"/>
    <w:tmpl w:val="51237C27"/>
    <w:lvl w:ilvl="0" w:tentative="0">
      <w:start w:val="1"/>
      <w:numFmt w:val="decimal"/>
      <w:suff w:val="nothing"/>
      <w:lvlText w:val="%1．"/>
      <w:lvlJc w:val="left"/>
      <w:pPr>
        <w:ind w:left="-480" w:firstLine="400"/>
      </w:pPr>
      <w:rPr>
        <w:rFonts w:hint="default"/>
      </w:rPr>
    </w:lvl>
  </w:abstractNum>
  <w:abstractNum w:abstractNumId="3">
    <w:nsid w:val="5DD1E682"/>
    <w:multiLevelType w:val="singleLevel"/>
    <w:tmpl w:val="5DD1E682"/>
    <w:lvl w:ilvl="0" w:tentative="0">
      <w:start w:val="1"/>
      <w:numFmt w:val="decimal"/>
      <w:lvlText w:val="(%1)"/>
      <w:lvlJc w:val="left"/>
      <w:pPr>
        <w:ind w:left="425" w:hanging="425"/>
      </w:pPr>
      <w:rPr>
        <w:rFonts w:hint="default"/>
      </w:rPr>
    </w:lvl>
  </w:abstractNum>
  <w:abstractNum w:abstractNumId="4">
    <w:nsid w:val="6676E864"/>
    <w:multiLevelType w:val="singleLevel"/>
    <w:tmpl w:val="6676E864"/>
    <w:lvl w:ilvl="0" w:tentative="0">
      <w:start w:val="1"/>
      <w:numFmt w:val="decimal"/>
      <w:pStyle w:val="2"/>
      <w:lvlText w:val="%1."/>
      <w:lvlJc w:val="left"/>
      <w:pPr>
        <w:tabs>
          <w:tab w:val="left" w:pos="360"/>
        </w:tabs>
        <w:ind w:left="360" w:hanging="360"/>
      </w:pPr>
    </w:lvl>
  </w:abstractNum>
  <w:abstractNum w:abstractNumId="5">
    <w:nsid w:val="678CFB24"/>
    <w:multiLevelType w:val="singleLevel"/>
    <w:tmpl w:val="678CFB24"/>
    <w:lvl w:ilvl="0" w:tentative="0">
      <w:start w:val="1"/>
      <w:numFmt w:val="chineseCounting"/>
      <w:suff w:val="nothing"/>
      <w:lvlText w:val="%1、"/>
      <w:lvlJc w:val="left"/>
      <w:pPr>
        <w:ind w:left="-482"/>
      </w:pPr>
      <w:rPr>
        <w:rFonts w:hint="eastAsia"/>
      </w:r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56265C"/>
    <w:rsid w:val="00E7229C"/>
    <w:rsid w:val="06CC0A35"/>
    <w:rsid w:val="156E30E2"/>
    <w:rsid w:val="22143D0A"/>
    <w:rsid w:val="2DC36BBF"/>
    <w:rsid w:val="2DEA0BB1"/>
    <w:rsid w:val="3D520C4D"/>
    <w:rsid w:val="3D597450"/>
    <w:rsid w:val="41E82821"/>
    <w:rsid w:val="4A56265C"/>
    <w:rsid w:val="59156ECB"/>
    <w:rsid w:val="65995C42"/>
    <w:rsid w:val="715471B4"/>
    <w:rsid w:val="76071995"/>
    <w:rsid w:val="7B054F15"/>
    <w:rsid w:val="7D7A5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List Number"/>
    <w:basedOn w:val="1"/>
    <w:uiPriority w:val="0"/>
    <w:pPr>
      <w:numPr>
        <w:ilvl w:val="0"/>
        <w:numId w:val="1"/>
      </w:numPr>
    </w:pPr>
  </w:style>
  <w:style w:type="paragraph" w:styleId="3">
    <w:name w:val="Normal Indent"/>
    <w:basedOn w:val="1"/>
    <w:next w:val="1"/>
    <w:qFormat/>
    <w:uiPriority w:val="0"/>
    <w:pPr>
      <w:ind w:firstLine="420"/>
    </w:pPr>
    <w:rPr>
      <w:szCs w:val="20"/>
    </w:rPr>
  </w:style>
  <w:style w:type="paragraph" w:styleId="4">
    <w:name w:val="annotation text"/>
    <w:basedOn w:val="1"/>
    <w:unhideWhenUsed/>
    <w:uiPriority w:val="99"/>
    <w:pPr>
      <w:jc w:val="left"/>
    </w:pPr>
  </w:style>
  <w:style w:type="paragraph" w:styleId="5">
    <w:name w:val="Body Text"/>
    <w:basedOn w:val="1"/>
    <w:next w:val="6"/>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6">
    <w:name w:val="Body Text First Indent"/>
    <w:basedOn w:val="5"/>
    <w:next w:val="7"/>
    <w:qFormat/>
    <w:uiPriority w:val="0"/>
    <w:pPr>
      <w:ind w:firstLine="200" w:firstLineChars="200"/>
    </w:pPr>
  </w:style>
  <w:style w:type="paragraph" w:styleId="7">
    <w:name w:val="toc 6"/>
    <w:basedOn w:val="1"/>
    <w:next w:val="1"/>
    <w:unhideWhenUsed/>
    <w:qFormat/>
    <w:uiPriority w:val="39"/>
    <w:pPr>
      <w:widowControl/>
      <w:ind w:left="2100" w:leftChars="1000"/>
      <w:jc w:val="left"/>
    </w:pPr>
    <w:rPr>
      <w:rFonts w:ascii="宋体" w:hAnsi="宋体" w:cs="宋体"/>
      <w:kern w:val="0"/>
      <w:sz w:val="24"/>
    </w:rPr>
  </w:style>
  <w:style w:type="paragraph" w:styleId="8">
    <w:name w:val="Body Text Indent"/>
    <w:basedOn w:val="1"/>
    <w:next w:val="1"/>
    <w:qFormat/>
    <w:uiPriority w:val="0"/>
    <w:pPr>
      <w:spacing w:after="120"/>
      <w:ind w:left="420" w:leftChars="200"/>
    </w:pPr>
  </w:style>
  <w:style w:type="paragraph" w:styleId="9">
    <w:name w:val="Body Text First Indent 2"/>
    <w:basedOn w:val="8"/>
    <w:qFormat/>
    <w:uiPriority w:val="0"/>
    <w:pPr>
      <w:ind w:firstLine="420"/>
    </w:pPr>
  </w:style>
  <w:style w:type="table" w:styleId="11">
    <w:name w:val="Table Grid"/>
    <w:basedOn w:val="10"/>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正文2"/>
    <w:basedOn w:val="1"/>
    <w:qFormat/>
    <w:uiPriority w:val="0"/>
    <w:pPr>
      <w:spacing w:before="156" w:line="360" w:lineRule="auto"/>
      <w:ind w:firstLine="510" w:firstLineChars="200"/>
    </w:pPr>
    <w:rPr>
      <w:sz w:val="24"/>
      <w:szCs w:val="20"/>
    </w:rPr>
  </w:style>
  <w:style w:type="paragraph" w:customStyle="1" w:styleId="14">
    <w:name w:val="列表段落1"/>
    <w:basedOn w:val="1"/>
    <w:qFormat/>
    <w:uiPriority w:val="1"/>
    <w:pPr>
      <w:ind w:left="475" w:firstLine="480"/>
    </w:pPr>
  </w:style>
  <w:style w:type="paragraph" w:customStyle="1" w:styleId="15">
    <w:name w:val="首行缩进"/>
    <w:basedOn w:val="1"/>
    <w:qFormat/>
    <w:uiPriority w:val="99"/>
    <w:pPr>
      <w:spacing w:line="360" w:lineRule="auto"/>
      <w:ind w:firstLine="480" w:firstLineChars="200"/>
    </w:pPr>
    <w:rPr>
      <w:sz w:val="24"/>
    </w:rPr>
  </w:style>
  <w:style w:type="paragraph" w:customStyle="1" w:styleId="16">
    <w:name w:val="[Normal]"/>
    <w:qFormat/>
    <w:uiPriority w:val="0"/>
    <w:rPr>
      <w:rFonts w:ascii="宋体" w:hAnsi="宋体" w:eastAsia="宋体" w:cs="Times New Roman"/>
      <w:sz w:val="24"/>
      <w:lang w:val="zh-CN"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0</Words>
  <Characters>0</Characters>
  <Lines>0</Lines>
  <Paragraphs>0</Paragraphs>
  <TotalTime>47</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2026-09-08T06:03:00Z</dcterms:created>
  <dc:creator>陈雄伟</dc:creator>
  <cp:lastModifiedBy>陈雄伟</cp:lastModifiedBy>
  <dcterms:modified xsi:type="dcterms:W3CDTF">2026-09-08T07:56:31Z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50252521744244FBB13E7EE9201EADE4_11</vt:lpwstr>
  </property>
  <property fmtid="{D5CDD505-2E9C-101B-9397-08002B2CF9AE}" pid="4" name="KSOTemplateDocerSaveRecord">
    <vt:lpwstr>eyJoZGlkIjoiYTZlZjJjMGYxOWQyMjJlM2RmNTRiYjM0NmU3MzBkNzgiLCJ1c2VySWQiOiIzMjQ4MzQxNTYifQ==</vt:lpwstr>
  </property>
</Properties>
</file>